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2ACEF" w14:textId="77777777" w:rsidR="00E958FE" w:rsidRDefault="00E958FE" w:rsidP="00E958FE">
      <w:pPr>
        <w:spacing w:line="276" w:lineRule="auto"/>
        <w:jc w:val="left"/>
        <w:rPr>
          <w:rFonts w:cs="Arial"/>
          <w:b/>
          <w:szCs w:val="24"/>
        </w:rPr>
      </w:pPr>
      <w:bookmarkStart w:id="0" w:name="_Toc465845327"/>
      <w:bookmarkStart w:id="1" w:name="_Toc459038022"/>
      <w:bookmarkStart w:id="2" w:name="_Toc459037987"/>
    </w:p>
    <w:p w14:paraId="4643EC01" w14:textId="5C4D0A58" w:rsidR="00987D1D" w:rsidRPr="00470542" w:rsidRDefault="00F636E1" w:rsidP="00E958FE">
      <w:pPr>
        <w:spacing w:line="276" w:lineRule="auto"/>
        <w:jc w:val="left"/>
        <w:rPr>
          <w:rFonts w:cs="Arial"/>
          <w:szCs w:val="24"/>
        </w:rPr>
      </w:pPr>
      <w:r w:rsidRPr="00470542">
        <w:rPr>
          <w:rFonts w:cs="Arial"/>
          <w:b/>
          <w:szCs w:val="24"/>
        </w:rPr>
        <w:t xml:space="preserve">THIS </w:t>
      </w:r>
      <w:r w:rsidR="000D158F" w:rsidRPr="00470542">
        <w:rPr>
          <w:rFonts w:cs="Arial"/>
          <w:b/>
          <w:szCs w:val="24"/>
        </w:rPr>
        <w:t xml:space="preserve">NON-DISCLOSURE </w:t>
      </w:r>
      <w:r w:rsidRPr="00470542">
        <w:rPr>
          <w:rFonts w:cs="Arial"/>
          <w:b/>
          <w:szCs w:val="24"/>
        </w:rPr>
        <w:t>AGREEMENT</w:t>
      </w:r>
      <w:r w:rsidR="00F0120D" w:rsidRPr="00470542">
        <w:rPr>
          <w:rFonts w:cs="Arial"/>
          <w:szCs w:val="24"/>
        </w:rPr>
        <w:t xml:space="preserve"> is dated </w:t>
      </w:r>
      <w:sdt>
        <w:sdtPr>
          <w:rPr>
            <w:rFonts w:cs="Arial"/>
            <w:szCs w:val="24"/>
            <w:highlight w:val="yellow"/>
          </w:rPr>
          <w:id w:val="197826274"/>
          <w:placeholder>
            <w:docPart w:val="DefaultPlaceholder_-1854013437"/>
          </w:placeholder>
          <w:date w:fullDate="2024-02-02T00:00:00Z">
            <w:dateFormat w:val="dd MMMM yyyy"/>
            <w:lid w:val="en-GB"/>
            <w:storeMappedDataAs w:val="dateTime"/>
            <w:calendar w:val="gregorian"/>
          </w:date>
        </w:sdtPr>
        <w:sdtEndPr/>
        <w:sdtContent>
          <w:r w:rsidR="00470542" w:rsidRPr="00470542">
            <w:rPr>
              <w:rFonts w:cs="Arial"/>
              <w:szCs w:val="24"/>
              <w:highlight w:val="yellow"/>
            </w:rPr>
            <w:t>02 February 2024</w:t>
          </w:r>
        </w:sdtContent>
      </w:sdt>
    </w:p>
    <w:bookmarkEnd w:id="0"/>
    <w:bookmarkEnd w:id="1"/>
    <w:bookmarkEnd w:id="2"/>
    <w:p w14:paraId="68637305" w14:textId="77777777" w:rsidR="00E958FE" w:rsidRDefault="00E958FE" w:rsidP="00E958FE">
      <w:pPr>
        <w:spacing w:line="276" w:lineRule="auto"/>
        <w:jc w:val="left"/>
      </w:pPr>
    </w:p>
    <w:p w14:paraId="36C1B576" w14:textId="60A300D2" w:rsidR="00987D1D" w:rsidRPr="00E958FE" w:rsidRDefault="00F0120D" w:rsidP="00E958FE">
      <w:pPr>
        <w:spacing w:line="276" w:lineRule="auto"/>
        <w:jc w:val="left"/>
        <w:rPr>
          <w:b/>
          <w:bCs/>
          <w:color w:val="002060"/>
        </w:rPr>
      </w:pPr>
      <w:r w:rsidRPr="00E958FE">
        <w:rPr>
          <w:b/>
          <w:bCs/>
          <w:color w:val="002060"/>
        </w:rPr>
        <w:t>Parties</w:t>
      </w:r>
    </w:p>
    <w:p w14:paraId="405B3434" w14:textId="53549C11" w:rsidR="00D03BAA" w:rsidRPr="00470542" w:rsidRDefault="00BA6547" w:rsidP="00E958FE">
      <w:pPr>
        <w:pStyle w:val="1Parties"/>
        <w:spacing w:line="276" w:lineRule="auto"/>
        <w:jc w:val="left"/>
        <w:rPr>
          <w:rFonts w:cs="Arial"/>
          <w:szCs w:val="24"/>
        </w:rPr>
      </w:pPr>
      <w:r w:rsidRPr="00470542">
        <w:rPr>
          <w:rFonts w:cs="Arial"/>
          <w:szCs w:val="24"/>
        </w:rPr>
        <w:t>Queen Mary University of London</w:t>
      </w:r>
      <w:r w:rsidR="6C8A1F21" w:rsidRPr="00470542">
        <w:rPr>
          <w:rFonts w:cs="Arial"/>
          <w:szCs w:val="24"/>
        </w:rPr>
        <w:t xml:space="preserve">, </w:t>
      </w:r>
      <w:r w:rsidR="000D158F" w:rsidRPr="00470542">
        <w:rPr>
          <w:rFonts w:cs="Arial"/>
          <w:szCs w:val="24"/>
        </w:rPr>
        <w:t xml:space="preserve">registered in England and Wales under Royal Charter number RC000710, </w:t>
      </w:r>
      <w:r w:rsidR="6C8A1F21" w:rsidRPr="00470542">
        <w:rPr>
          <w:rFonts w:cs="Arial"/>
          <w:szCs w:val="24"/>
        </w:rPr>
        <w:t>a public institution</w:t>
      </w:r>
      <w:r w:rsidR="009A094D" w:rsidRPr="00470542">
        <w:rPr>
          <w:rFonts w:cs="Arial"/>
          <w:szCs w:val="24"/>
        </w:rPr>
        <w:t xml:space="preserve"> </w:t>
      </w:r>
      <w:r w:rsidR="48164C86" w:rsidRPr="00470542">
        <w:rPr>
          <w:rFonts w:cs="Arial"/>
          <w:szCs w:val="24"/>
        </w:rPr>
        <w:t>situated at</w:t>
      </w:r>
      <w:r w:rsidR="009A094D" w:rsidRPr="00470542">
        <w:rPr>
          <w:rFonts w:cs="Arial"/>
          <w:szCs w:val="24"/>
        </w:rPr>
        <w:t xml:space="preserve"> </w:t>
      </w:r>
      <w:r w:rsidRPr="00470542">
        <w:rPr>
          <w:rFonts w:cs="Arial"/>
          <w:szCs w:val="24"/>
        </w:rPr>
        <w:t xml:space="preserve">327 Mile End Road, London E1 </w:t>
      </w:r>
      <w:r w:rsidR="00E958FE" w:rsidRPr="00470542">
        <w:rPr>
          <w:rFonts w:cs="Arial"/>
          <w:szCs w:val="24"/>
        </w:rPr>
        <w:t>4NS.</w:t>
      </w:r>
    </w:p>
    <w:p w14:paraId="705DD3AB" w14:textId="316EDCBD" w:rsidR="0019227F" w:rsidRPr="00470542" w:rsidRDefault="004B63CA" w:rsidP="00E958FE">
      <w:pPr>
        <w:pStyle w:val="1Parties"/>
        <w:spacing w:line="276" w:lineRule="auto"/>
        <w:jc w:val="left"/>
        <w:rPr>
          <w:rFonts w:cs="Arial"/>
          <w:szCs w:val="24"/>
        </w:rPr>
      </w:pPr>
      <w:r w:rsidRPr="00470542">
        <w:rPr>
          <w:rFonts w:cs="Arial"/>
          <w:szCs w:val="24"/>
          <w:highlight w:val="yellow"/>
        </w:rPr>
        <w:t>(</w:t>
      </w:r>
      <w:r w:rsidR="00605BB9" w:rsidRPr="00470542">
        <w:rPr>
          <w:rFonts w:cs="Arial"/>
          <w:szCs w:val="24"/>
          <w:highlight w:val="yellow"/>
        </w:rPr>
        <w:t>If a company</w:t>
      </w:r>
      <w:r w:rsidRPr="00470542">
        <w:rPr>
          <w:rFonts w:cs="Arial"/>
          <w:szCs w:val="24"/>
          <w:highlight w:val="yellow"/>
        </w:rPr>
        <w:t>)</w:t>
      </w:r>
      <w:r w:rsidR="00605BB9" w:rsidRPr="00470542">
        <w:rPr>
          <w:rFonts w:cs="Arial"/>
          <w:szCs w:val="24"/>
          <w:highlight w:val="yellow"/>
        </w:rPr>
        <w:t xml:space="preserve"> </w:t>
      </w:r>
      <w:r w:rsidR="00EC6C46" w:rsidRPr="00470542">
        <w:rPr>
          <w:rFonts w:cs="Arial"/>
          <w:szCs w:val="24"/>
        </w:rPr>
        <w:t>[</w:t>
      </w:r>
      <w:r w:rsidR="0049753F" w:rsidRPr="00470542">
        <w:rPr>
          <w:rFonts w:cs="Arial"/>
          <w:szCs w:val="24"/>
          <w:highlight w:val="yellow"/>
        </w:rPr>
        <w:t>company name</w:t>
      </w:r>
      <w:r w:rsidR="009A094D" w:rsidRPr="00470542">
        <w:rPr>
          <w:rFonts w:cs="Arial"/>
          <w:szCs w:val="24"/>
        </w:rPr>
        <w:t xml:space="preserve">] </w:t>
      </w:r>
      <w:r w:rsidR="00EC6C46" w:rsidRPr="00470542">
        <w:rPr>
          <w:rFonts w:cs="Arial"/>
          <w:szCs w:val="24"/>
        </w:rPr>
        <w:t xml:space="preserve">incorporated and registered in England and Wales with company </w:t>
      </w:r>
      <w:r w:rsidR="000D158F" w:rsidRPr="00470542">
        <w:rPr>
          <w:rFonts w:cs="Arial"/>
          <w:szCs w:val="24"/>
        </w:rPr>
        <w:t xml:space="preserve">registered </w:t>
      </w:r>
      <w:r w:rsidR="00EC6C46" w:rsidRPr="00470542">
        <w:rPr>
          <w:rFonts w:cs="Arial"/>
          <w:szCs w:val="24"/>
        </w:rPr>
        <w:t>number</w:t>
      </w:r>
      <w:r w:rsidR="009A094D" w:rsidRPr="00470542">
        <w:rPr>
          <w:rFonts w:cs="Arial"/>
          <w:szCs w:val="24"/>
        </w:rPr>
        <w:t xml:space="preserve"> [</w:t>
      </w:r>
      <w:r w:rsidR="0049753F" w:rsidRPr="00470542">
        <w:rPr>
          <w:rFonts w:cs="Arial"/>
          <w:szCs w:val="24"/>
          <w:highlight w:val="yellow"/>
        </w:rPr>
        <w:t>insert</w:t>
      </w:r>
      <w:r w:rsidR="009A094D" w:rsidRPr="00470542">
        <w:rPr>
          <w:rFonts w:cs="Arial"/>
          <w:szCs w:val="24"/>
        </w:rPr>
        <w:t>]</w:t>
      </w:r>
      <w:r w:rsidRPr="00470542">
        <w:rPr>
          <w:rFonts w:cs="Arial"/>
          <w:szCs w:val="24"/>
        </w:rPr>
        <w:t xml:space="preserve"> </w:t>
      </w:r>
      <w:r w:rsidR="00EC6C46" w:rsidRPr="00470542">
        <w:rPr>
          <w:rFonts w:cs="Arial"/>
          <w:szCs w:val="24"/>
        </w:rPr>
        <w:t>whose registered office is at [</w:t>
      </w:r>
      <w:r w:rsidR="00E958FE" w:rsidRPr="00470542">
        <w:rPr>
          <w:rFonts w:cs="Arial"/>
          <w:szCs w:val="24"/>
          <w:highlight w:val="yellow"/>
        </w:rPr>
        <w:t>address</w:t>
      </w:r>
      <w:r w:rsidR="00E958FE" w:rsidRPr="00470542">
        <w:rPr>
          <w:rFonts w:cs="Arial"/>
          <w:szCs w:val="24"/>
        </w:rPr>
        <w:t>] / (</w:t>
      </w:r>
      <w:r w:rsidR="00605BB9" w:rsidRPr="00470542">
        <w:rPr>
          <w:rFonts w:cs="Arial"/>
          <w:szCs w:val="24"/>
          <w:highlight w:val="yellow"/>
        </w:rPr>
        <w:t>or if an individual</w:t>
      </w:r>
      <w:r w:rsidRPr="00470542">
        <w:rPr>
          <w:rFonts w:cs="Arial"/>
          <w:szCs w:val="24"/>
        </w:rPr>
        <w:t>)</w:t>
      </w:r>
      <w:r w:rsidR="00605BB9" w:rsidRPr="00470542">
        <w:rPr>
          <w:rFonts w:cs="Arial"/>
          <w:szCs w:val="24"/>
        </w:rPr>
        <w:t xml:space="preserve"> </w:t>
      </w:r>
      <w:r w:rsidR="00681B3E" w:rsidRPr="00470542">
        <w:rPr>
          <w:rFonts w:cs="Arial"/>
          <w:szCs w:val="24"/>
        </w:rPr>
        <w:t>[</w:t>
      </w:r>
      <w:r w:rsidR="00681B3E" w:rsidRPr="00470542">
        <w:rPr>
          <w:rFonts w:cs="Arial"/>
          <w:szCs w:val="24"/>
          <w:highlight w:val="yellow"/>
        </w:rPr>
        <w:t>Name</w:t>
      </w:r>
      <w:proofErr w:type="gramStart"/>
      <w:r w:rsidRPr="00470542">
        <w:rPr>
          <w:rFonts w:cs="Arial"/>
          <w:szCs w:val="24"/>
        </w:rPr>
        <w:t>]</w:t>
      </w:r>
      <w:r w:rsidR="00681B3E" w:rsidRPr="00470542">
        <w:rPr>
          <w:rFonts w:cs="Arial"/>
          <w:szCs w:val="24"/>
        </w:rPr>
        <w:t xml:space="preserve">,  </w:t>
      </w:r>
      <w:r w:rsidRPr="00470542">
        <w:rPr>
          <w:rFonts w:cs="Arial"/>
          <w:szCs w:val="24"/>
        </w:rPr>
        <w:t>[</w:t>
      </w:r>
      <w:proofErr w:type="gramEnd"/>
      <w:r w:rsidR="00F73495" w:rsidRPr="00470542">
        <w:rPr>
          <w:rFonts w:cs="Arial"/>
          <w:szCs w:val="24"/>
          <w:highlight w:val="yellow"/>
        </w:rPr>
        <w:t>Address</w:t>
      </w:r>
      <w:r w:rsidRPr="00470542">
        <w:rPr>
          <w:rFonts w:cs="Arial"/>
          <w:szCs w:val="24"/>
        </w:rPr>
        <w:t xml:space="preserve">], </w:t>
      </w:r>
      <w:r w:rsidR="005D0DEA" w:rsidRPr="00470542">
        <w:rPr>
          <w:rFonts w:cs="Arial"/>
          <w:szCs w:val="24"/>
        </w:rPr>
        <w:t>a legal</w:t>
      </w:r>
      <w:r w:rsidR="00672314" w:rsidRPr="00470542">
        <w:rPr>
          <w:rFonts w:cs="Arial"/>
          <w:szCs w:val="24"/>
        </w:rPr>
        <w:t xml:space="preserve"> individual</w:t>
      </w:r>
      <w:r w:rsidRPr="00470542">
        <w:rPr>
          <w:rFonts w:cs="Arial"/>
          <w:szCs w:val="24"/>
        </w:rPr>
        <w:t xml:space="preserve"> </w:t>
      </w:r>
      <w:r w:rsidR="00605BB9" w:rsidRPr="00470542">
        <w:rPr>
          <w:rFonts w:cs="Arial"/>
          <w:szCs w:val="24"/>
        </w:rPr>
        <w:t xml:space="preserve"> </w:t>
      </w:r>
    </w:p>
    <w:p w14:paraId="5AA1ED3E" w14:textId="3AE8A68F" w:rsidR="007547F6" w:rsidRPr="00470542" w:rsidRDefault="007547F6" w:rsidP="00E958FE">
      <w:pPr>
        <w:pStyle w:val="1Parties"/>
        <w:numPr>
          <w:ilvl w:val="0"/>
          <w:numId w:val="0"/>
        </w:numPr>
        <w:spacing w:line="276" w:lineRule="auto"/>
        <w:ind w:left="720"/>
        <w:jc w:val="left"/>
        <w:rPr>
          <w:rFonts w:cs="Arial"/>
          <w:szCs w:val="24"/>
        </w:rPr>
      </w:pPr>
      <w:r w:rsidRPr="00470542">
        <w:rPr>
          <w:rFonts w:cs="Arial"/>
          <w:szCs w:val="24"/>
        </w:rPr>
        <w:t xml:space="preserve">together, the </w:t>
      </w:r>
      <w:r w:rsidRPr="00470542">
        <w:rPr>
          <w:rFonts w:cs="Arial"/>
          <w:b/>
          <w:bCs/>
          <w:szCs w:val="24"/>
        </w:rPr>
        <w:t>Parties</w:t>
      </w:r>
    </w:p>
    <w:p w14:paraId="2906565E" w14:textId="77777777" w:rsidR="00987D1D" w:rsidRPr="00E958FE" w:rsidRDefault="00F0120D" w:rsidP="00E958FE">
      <w:pPr>
        <w:spacing w:line="276" w:lineRule="auto"/>
        <w:jc w:val="left"/>
        <w:rPr>
          <w:b/>
          <w:bCs/>
          <w:color w:val="002060"/>
        </w:rPr>
      </w:pPr>
      <w:r w:rsidRPr="00E958FE">
        <w:rPr>
          <w:b/>
          <w:bCs/>
          <w:color w:val="002060"/>
        </w:rPr>
        <w:t>Background</w:t>
      </w:r>
    </w:p>
    <w:p w14:paraId="74C11E11" w14:textId="53B79A3B" w:rsidR="000C5A93" w:rsidRPr="00470542" w:rsidRDefault="00F0120D" w:rsidP="00E958FE">
      <w:pPr>
        <w:pStyle w:val="ABackground"/>
        <w:spacing w:line="276" w:lineRule="auto"/>
        <w:jc w:val="left"/>
        <w:rPr>
          <w:rFonts w:cs="Arial"/>
          <w:szCs w:val="24"/>
        </w:rPr>
      </w:pPr>
      <w:bookmarkStart w:id="3" w:name="_Ref_a75191"/>
      <w:r w:rsidRPr="00470542">
        <w:rPr>
          <w:rFonts w:cs="Arial"/>
          <w:szCs w:val="24"/>
        </w:rPr>
        <w:t xml:space="preserve">The </w:t>
      </w:r>
      <w:r w:rsidR="0019227F" w:rsidRPr="00470542">
        <w:rPr>
          <w:rFonts w:cs="Arial"/>
          <w:szCs w:val="24"/>
        </w:rPr>
        <w:t>Parties</w:t>
      </w:r>
      <w:r w:rsidRPr="00470542">
        <w:rPr>
          <w:rFonts w:cs="Arial"/>
          <w:szCs w:val="24"/>
        </w:rPr>
        <w:t xml:space="preserve"> intend to </w:t>
      </w:r>
      <w:proofErr w:type="gramStart"/>
      <w:r w:rsidRPr="00470542">
        <w:rPr>
          <w:rFonts w:cs="Arial"/>
          <w:szCs w:val="24"/>
        </w:rPr>
        <w:t>enter into</w:t>
      </w:r>
      <w:proofErr w:type="gramEnd"/>
      <w:r w:rsidRPr="00470542">
        <w:rPr>
          <w:rFonts w:cs="Arial"/>
          <w:szCs w:val="24"/>
        </w:rPr>
        <w:t xml:space="preserve"> discussions relating to the Purpose which will involve the exchange of Confidential Information between them.</w:t>
      </w:r>
      <w:bookmarkEnd w:id="3"/>
      <w:r w:rsidR="000C5A93" w:rsidRPr="00470542">
        <w:rPr>
          <w:rFonts w:cs="Arial"/>
          <w:szCs w:val="24"/>
        </w:rPr>
        <w:t xml:space="preserve"> In consideration of the receipt of such information, and for other good and valuable consideration the receipt and sufficiency of which is hereby acknowledged, the Parties hereby agree as follows</w:t>
      </w:r>
      <w:r w:rsidR="00970CB8" w:rsidRPr="00470542">
        <w:rPr>
          <w:rFonts w:cs="Arial"/>
          <w:szCs w:val="24"/>
        </w:rPr>
        <w:t>.</w:t>
      </w:r>
    </w:p>
    <w:p w14:paraId="5F611B6C" w14:textId="77777777" w:rsidR="00987D1D" w:rsidRPr="00E958FE" w:rsidRDefault="00F0120D" w:rsidP="00E958FE">
      <w:pPr>
        <w:pStyle w:val="1stIntroHeadings"/>
        <w:spacing w:line="276" w:lineRule="auto"/>
        <w:jc w:val="left"/>
        <w:rPr>
          <w:bCs/>
          <w:smallCaps w:val="0"/>
          <w:color w:val="002060"/>
        </w:rPr>
      </w:pPr>
      <w:r w:rsidRPr="00E958FE">
        <w:rPr>
          <w:bCs/>
          <w:smallCaps w:val="0"/>
          <w:color w:val="002060"/>
        </w:rPr>
        <w:t>Agreed terms</w:t>
      </w:r>
    </w:p>
    <w:p w14:paraId="2B65DE98" w14:textId="77777777" w:rsidR="00D03BAA" w:rsidRPr="004249B2" w:rsidRDefault="00F0120D" w:rsidP="00E958FE">
      <w:pPr>
        <w:pStyle w:val="Heading1"/>
        <w:spacing w:line="276" w:lineRule="auto"/>
        <w:jc w:val="left"/>
        <w:rPr>
          <w:bCs/>
          <w:smallCaps w:val="0"/>
          <w:color w:val="002060"/>
          <w:kern w:val="0"/>
        </w:rPr>
      </w:pPr>
      <w:bookmarkStart w:id="4" w:name="_Toc256000000"/>
      <w:bookmarkStart w:id="5" w:name="_Ref_a80007"/>
      <w:bookmarkStart w:id="6" w:name="_Toc461465715"/>
      <w:r w:rsidRPr="004249B2">
        <w:rPr>
          <w:bCs/>
          <w:smallCaps w:val="0"/>
          <w:color w:val="002060"/>
          <w:kern w:val="0"/>
        </w:rPr>
        <w:t>Interpretation</w:t>
      </w:r>
      <w:bookmarkEnd w:id="4"/>
      <w:bookmarkEnd w:id="5"/>
      <w:bookmarkEnd w:id="6"/>
    </w:p>
    <w:p w14:paraId="7E1945B5" w14:textId="77777777" w:rsidR="00D03BAA" w:rsidRPr="004249B2" w:rsidRDefault="00F0120D" w:rsidP="00E958FE">
      <w:pPr>
        <w:pStyle w:val="Heading2"/>
        <w:spacing w:line="276" w:lineRule="auto"/>
        <w:jc w:val="left"/>
        <w:rPr>
          <w:rFonts w:cs="Arial"/>
          <w:color w:val="002060"/>
          <w:szCs w:val="24"/>
        </w:rPr>
      </w:pPr>
      <w:bookmarkStart w:id="7" w:name="_Ref_a1019143"/>
      <w:r w:rsidRPr="004249B2">
        <w:rPr>
          <w:rFonts w:cs="Arial"/>
          <w:b/>
          <w:color w:val="002060"/>
          <w:szCs w:val="24"/>
        </w:rPr>
        <w:t>Definitions:</w:t>
      </w:r>
      <w:bookmarkEnd w:id="7"/>
    </w:p>
    <w:p w14:paraId="0F60F89F" w14:textId="18F5F52F" w:rsidR="00D03BAA" w:rsidRPr="00470542" w:rsidRDefault="00F0120D" w:rsidP="00E958FE">
      <w:pPr>
        <w:pStyle w:val="Definitions"/>
        <w:spacing w:line="276" w:lineRule="auto"/>
        <w:jc w:val="left"/>
        <w:rPr>
          <w:rFonts w:cs="Arial"/>
          <w:szCs w:val="24"/>
        </w:rPr>
      </w:pPr>
      <w:r w:rsidRPr="00470542">
        <w:rPr>
          <w:rStyle w:val="Defterm"/>
          <w:rFonts w:cs="Arial"/>
          <w:sz w:val="24"/>
          <w:szCs w:val="24"/>
        </w:rPr>
        <w:t xml:space="preserve">Confidential Information: </w:t>
      </w:r>
      <w:r w:rsidRPr="00470542">
        <w:rPr>
          <w:rFonts w:cs="Arial"/>
          <w:szCs w:val="24"/>
        </w:rPr>
        <w:t xml:space="preserve">has the meaning given in Clause </w:t>
      </w:r>
      <w:r w:rsidRPr="00470542">
        <w:rPr>
          <w:rFonts w:cs="Arial"/>
          <w:szCs w:val="24"/>
        </w:rPr>
        <w:fldChar w:fldCharType="begin"/>
      </w:r>
      <w:r w:rsidRPr="00470542">
        <w:rPr>
          <w:rFonts w:cs="Arial"/>
          <w:szCs w:val="24"/>
        </w:rPr>
        <w:instrText xml:space="preserve">REF _Ref_a397587 \h \w </w:instrText>
      </w:r>
      <w:r w:rsidR="00BA6547" w:rsidRPr="00470542">
        <w:rPr>
          <w:rFonts w:cs="Arial"/>
          <w:szCs w:val="24"/>
        </w:rPr>
        <w:instrText xml:space="preserve"> \* MERGEFORMAT </w:instrText>
      </w:r>
      <w:r w:rsidRPr="00470542">
        <w:rPr>
          <w:rFonts w:cs="Arial"/>
          <w:szCs w:val="24"/>
        </w:rPr>
      </w:r>
      <w:r w:rsidRPr="00470542">
        <w:rPr>
          <w:rFonts w:cs="Arial"/>
          <w:szCs w:val="24"/>
        </w:rPr>
        <w:fldChar w:fldCharType="separate"/>
      </w:r>
      <w:r w:rsidRPr="00470542">
        <w:rPr>
          <w:rFonts w:cs="Arial"/>
          <w:szCs w:val="24"/>
        </w:rPr>
        <w:t>2</w:t>
      </w:r>
      <w:r w:rsidRPr="00470542">
        <w:rPr>
          <w:rFonts w:cs="Arial"/>
          <w:szCs w:val="24"/>
        </w:rPr>
        <w:fldChar w:fldCharType="end"/>
      </w:r>
      <w:r w:rsidRPr="00470542">
        <w:rPr>
          <w:rFonts w:cs="Arial"/>
          <w:szCs w:val="24"/>
        </w:rPr>
        <w:t>.</w:t>
      </w:r>
    </w:p>
    <w:p w14:paraId="26567A06" w14:textId="44AC59FF" w:rsidR="00D03BAA" w:rsidRPr="00470542" w:rsidRDefault="00F0120D" w:rsidP="00E958FE">
      <w:pPr>
        <w:pStyle w:val="Definitions"/>
        <w:spacing w:line="276" w:lineRule="auto"/>
        <w:jc w:val="left"/>
        <w:rPr>
          <w:rFonts w:cs="Arial"/>
          <w:szCs w:val="24"/>
        </w:rPr>
      </w:pPr>
      <w:r w:rsidRPr="00470542">
        <w:rPr>
          <w:rStyle w:val="Defterm"/>
          <w:rFonts w:cs="Arial"/>
          <w:sz w:val="24"/>
          <w:szCs w:val="24"/>
        </w:rPr>
        <w:t xml:space="preserve">Purpose: </w:t>
      </w:r>
      <w:r w:rsidR="00E332AF" w:rsidRPr="00470542">
        <w:rPr>
          <w:rStyle w:val="Defterm"/>
          <w:rFonts w:cs="Arial"/>
          <w:b w:val="0"/>
          <w:bCs/>
          <w:sz w:val="24"/>
          <w:szCs w:val="24"/>
        </w:rPr>
        <w:t>[</w:t>
      </w:r>
      <w:r w:rsidR="00E332AF" w:rsidRPr="00470542">
        <w:rPr>
          <w:rStyle w:val="Defterm"/>
          <w:rFonts w:cs="Arial"/>
          <w:b w:val="0"/>
          <w:bCs/>
          <w:sz w:val="24"/>
          <w:szCs w:val="24"/>
          <w:highlight w:val="yellow"/>
        </w:rPr>
        <w:t xml:space="preserve">Insert </w:t>
      </w:r>
      <w:r w:rsidR="007547F6" w:rsidRPr="00470542">
        <w:rPr>
          <w:rStyle w:val="Defterm"/>
          <w:rFonts w:cs="Arial"/>
          <w:b w:val="0"/>
          <w:bCs/>
          <w:sz w:val="24"/>
          <w:szCs w:val="24"/>
          <w:highlight w:val="yellow"/>
        </w:rPr>
        <w:t>a description</w:t>
      </w:r>
      <w:r w:rsidR="002804B0" w:rsidRPr="00470542">
        <w:rPr>
          <w:rStyle w:val="Defterm"/>
          <w:rFonts w:cs="Arial"/>
          <w:b w:val="0"/>
          <w:bCs/>
          <w:sz w:val="24"/>
          <w:szCs w:val="24"/>
          <w:highlight w:val="yellow"/>
        </w:rPr>
        <w:t xml:space="preserve"> of </w:t>
      </w:r>
      <w:r w:rsidR="0049753F" w:rsidRPr="00470542">
        <w:rPr>
          <w:rStyle w:val="Defterm"/>
          <w:rFonts w:cs="Arial"/>
          <w:b w:val="0"/>
          <w:bCs/>
          <w:sz w:val="24"/>
          <w:szCs w:val="24"/>
          <w:highlight w:val="yellow"/>
        </w:rPr>
        <w:t>why Confidential Information is being shared</w:t>
      </w:r>
      <w:r w:rsidR="00144716" w:rsidRPr="00470542">
        <w:rPr>
          <w:rStyle w:val="Defterm"/>
          <w:rFonts w:cs="Arial"/>
          <w:b w:val="0"/>
          <w:bCs/>
          <w:sz w:val="24"/>
          <w:szCs w:val="24"/>
          <w:highlight w:val="yellow"/>
        </w:rPr>
        <w:t xml:space="preserve">.  This </w:t>
      </w:r>
      <w:r w:rsidR="000C5A93" w:rsidRPr="00470542">
        <w:rPr>
          <w:rStyle w:val="Defterm"/>
          <w:rFonts w:cs="Arial"/>
          <w:b w:val="0"/>
          <w:bCs/>
          <w:sz w:val="24"/>
          <w:szCs w:val="24"/>
          <w:highlight w:val="yellow"/>
        </w:rPr>
        <w:t xml:space="preserve">can be brief but </w:t>
      </w:r>
      <w:r w:rsidR="00144716" w:rsidRPr="00470542">
        <w:rPr>
          <w:rStyle w:val="Defterm"/>
          <w:rFonts w:cs="Arial"/>
          <w:b w:val="0"/>
          <w:bCs/>
          <w:sz w:val="24"/>
          <w:szCs w:val="24"/>
          <w:highlight w:val="yellow"/>
        </w:rPr>
        <w:t xml:space="preserve">should be </w:t>
      </w:r>
      <w:r w:rsidR="008154A5" w:rsidRPr="00470542">
        <w:rPr>
          <w:rStyle w:val="Defterm"/>
          <w:rFonts w:cs="Arial"/>
          <w:b w:val="0"/>
          <w:bCs/>
          <w:sz w:val="24"/>
          <w:szCs w:val="24"/>
          <w:highlight w:val="yellow"/>
        </w:rPr>
        <w:t xml:space="preserve">specific enough so that an outsider could look at any Confidential Information shared and </w:t>
      </w:r>
      <w:r w:rsidR="006D3CAD" w:rsidRPr="00470542">
        <w:rPr>
          <w:rStyle w:val="Defterm"/>
          <w:rFonts w:cs="Arial"/>
          <w:b w:val="0"/>
          <w:bCs/>
          <w:sz w:val="24"/>
          <w:szCs w:val="24"/>
          <w:highlight w:val="yellow"/>
        </w:rPr>
        <w:t>determine whether it is for the Purpose</w:t>
      </w:r>
      <w:r w:rsidR="006D3CAD" w:rsidRPr="00470542">
        <w:rPr>
          <w:rStyle w:val="Defterm"/>
          <w:rFonts w:cs="Arial"/>
          <w:b w:val="0"/>
          <w:bCs/>
          <w:sz w:val="24"/>
          <w:szCs w:val="24"/>
        </w:rPr>
        <w:t>.</w:t>
      </w:r>
      <w:r w:rsidR="000C5A93" w:rsidRPr="00470542">
        <w:rPr>
          <w:rStyle w:val="Defterm"/>
          <w:rFonts w:cs="Arial"/>
          <w:b w:val="0"/>
          <w:bCs/>
          <w:sz w:val="24"/>
          <w:szCs w:val="24"/>
        </w:rPr>
        <w:t>]</w:t>
      </w:r>
      <w:r w:rsidR="006D3CAD" w:rsidRPr="00470542">
        <w:rPr>
          <w:rStyle w:val="Defterm"/>
          <w:rFonts w:cs="Arial"/>
          <w:b w:val="0"/>
          <w:bCs/>
          <w:sz w:val="24"/>
          <w:szCs w:val="24"/>
        </w:rPr>
        <w:t xml:space="preserve"> </w:t>
      </w:r>
    </w:p>
    <w:p w14:paraId="45A14B25" w14:textId="2F6898E9" w:rsidR="000C5A93" w:rsidRPr="00470542" w:rsidRDefault="000C5A93" w:rsidP="00E958FE">
      <w:pPr>
        <w:pStyle w:val="Definitions"/>
        <w:spacing w:line="276" w:lineRule="auto"/>
        <w:jc w:val="left"/>
        <w:rPr>
          <w:rFonts w:cs="Arial"/>
          <w:b/>
          <w:bCs/>
          <w:szCs w:val="24"/>
        </w:rPr>
      </w:pPr>
      <w:r w:rsidRPr="00470542">
        <w:rPr>
          <w:rStyle w:val="Defterm"/>
          <w:rFonts w:cs="Arial"/>
          <w:sz w:val="24"/>
          <w:szCs w:val="24"/>
        </w:rPr>
        <w:t>Counterparty:</w:t>
      </w:r>
      <w:r w:rsidRPr="00470542">
        <w:rPr>
          <w:rFonts w:cs="Arial"/>
          <w:szCs w:val="24"/>
        </w:rPr>
        <w:t xml:space="preserve"> means each Party, its </w:t>
      </w:r>
      <w:r w:rsidRPr="00470542">
        <w:rPr>
          <w:rFonts w:cs="Arial"/>
          <w:b/>
          <w:bCs/>
          <w:szCs w:val="24"/>
        </w:rPr>
        <w:t>Affiliates</w:t>
      </w:r>
      <w:r w:rsidR="00A32316" w:rsidRPr="00470542">
        <w:rPr>
          <w:rFonts w:cs="Arial"/>
          <w:szCs w:val="24"/>
        </w:rPr>
        <w:t xml:space="preserve"> (being any other entity that directly or indirectly controls, is controlled by, or is under common control with, that Party)</w:t>
      </w:r>
      <w:r w:rsidRPr="00470542">
        <w:rPr>
          <w:rFonts w:cs="Arial"/>
          <w:szCs w:val="24"/>
        </w:rPr>
        <w:t xml:space="preserve">, and </w:t>
      </w:r>
      <w:r w:rsidR="00A32316" w:rsidRPr="00470542">
        <w:rPr>
          <w:rFonts w:cs="Arial"/>
          <w:szCs w:val="24"/>
        </w:rPr>
        <w:t xml:space="preserve">its </w:t>
      </w:r>
      <w:r w:rsidR="00BF506F">
        <w:rPr>
          <w:rFonts w:cs="Arial"/>
          <w:b/>
          <w:bCs/>
          <w:szCs w:val="24"/>
        </w:rPr>
        <w:t>Personnel</w:t>
      </w:r>
      <w:r w:rsidR="00BF506F" w:rsidRPr="00470542">
        <w:rPr>
          <w:rFonts w:cs="Arial"/>
          <w:szCs w:val="24"/>
        </w:rPr>
        <w:t xml:space="preserve"> </w:t>
      </w:r>
      <w:r w:rsidR="00A32316" w:rsidRPr="00470542">
        <w:rPr>
          <w:rFonts w:cs="Arial"/>
          <w:szCs w:val="24"/>
        </w:rPr>
        <w:t>(being, for each Party and its Affiliates, their officers, employees, professional advisers, consultants, contractors)</w:t>
      </w:r>
      <w:r w:rsidRPr="00470542">
        <w:rPr>
          <w:rFonts w:cs="Arial"/>
          <w:szCs w:val="24"/>
        </w:rPr>
        <w:t xml:space="preserve">. </w:t>
      </w:r>
    </w:p>
    <w:p w14:paraId="663F8E42" w14:textId="77777777" w:rsidR="00D03BAA" w:rsidRPr="004249B2" w:rsidRDefault="00F0120D" w:rsidP="00E958FE">
      <w:pPr>
        <w:pStyle w:val="Heading1"/>
        <w:spacing w:line="276" w:lineRule="auto"/>
        <w:jc w:val="left"/>
        <w:rPr>
          <w:bCs/>
          <w:smallCaps w:val="0"/>
          <w:color w:val="002060"/>
          <w:kern w:val="0"/>
        </w:rPr>
      </w:pPr>
      <w:bookmarkStart w:id="8" w:name="_Toc256000001"/>
      <w:bookmarkStart w:id="9" w:name="_Ref_a397587"/>
      <w:bookmarkStart w:id="10" w:name="_Toc461465716"/>
      <w:r w:rsidRPr="004249B2">
        <w:rPr>
          <w:bCs/>
          <w:smallCaps w:val="0"/>
          <w:color w:val="002060"/>
          <w:kern w:val="0"/>
        </w:rPr>
        <w:lastRenderedPageBreak/>
        <w:t>Confidential Information</w:t>
      </w:r>
      <w:bookmarkEnd w:id="8"/>
      <w:bookmarkEnd w:id="9"/>
      <w:bookmarkEnd w:id="10"/>
    </w:p>
    <w:p w14:paraId="1E216F04" w14:textId="79B44C24" w:rsidR="00D03BAA" w:rsidRPr="00470542" w:rsidRDefault="00F0120D" w:rsidP="00E958FE">
      <w:pPr>
        <w:pStyle w:val="Heading2"/>
        <w:spacing w:line="276" w:lineRule="auto"/>
        <w:jc w:val="left"/>
        <w:rPr>
          <w:rFonts w:cs="Arial"/>
          <w:szCs w:val="24"/>
        </w:rPr>
      </w:pPr>
      <w:bookmarkStart w:id="11" w:name="_Ref_a789254"/>
      <w:r w:rsidRPr="00470542">
        <w:rPr>
          <w:rFonts w:cs="Arial"/>
          <w:b/>
          <w:szCs w:val="24"/>
        </w:rPr>
        <w:t>Confidential Information</w:t>
      </w:r>
      <w:r w:rsidRPr="00470542">
        <w:rPr>
          <w:rFonts w:cs="Arial"/>
          <w:szCs w:val="24"/>
        </w:rPr>
        <w:t xml:space="preserve"> </w:t>
      </w:r>
      <w:r w:rsidR="000C5A93" w:rsidRPr="00470542">
        <w:rPr>
          <w:rFonts w:cs="Arial"/>
          <w:szCs w:val="24"/>
        </w:rPr>
        <w:t xml:space="preserve">means all non-public information relating to or disclosed by one Counterparty </w:t>
      </w:r>
      <w:r w:rsidR="00A32316" w:rsidRPr="00470542">
        <w:rPr>
          <w:rFonts w:cs="Arial"/>
          <w:szCs w:val="24"/>
        </w:rPr>
        <w:t>(</w:t>
      </w:r>
      <w:r w:rsidR="00A32316" w:rsidRPr="00470542">
        <w:rPr>
          <w:rFonts w:cs="Arial"/>
          <w:b/>
          <w:bCs/>
          <w:szCs w:val="24"/>
        </w:rPr>
        <w:t>Discloser</w:t>
      </w:r>
      <w:r w:rsidR="00A32316" w:rsidRPr="00470542">
        <w:rPr>
          <w:rFonts w:cs="Arial"/>
          <w:szCs w:val="24"/>
        </w:rPr>
        <w:t xml:space="preserve">) </w:t>
      </w:r>
      <w:r w:rsidR="000C5A93" w:rsidRPr="00470542">
        <w:rPr>
          <w:rFonts w:cs="Arial"/>
          <w:szCs w:val="24"/>
        </w:rPr>
        <w:t xml:space="preserve">to another Counterparty </w:t>
      </w:r>
      <w:r w:rsidR="00A32316" w:rsidRPr="00470542">
        <w:rPr>
          <w:rFonts w:cs="Arial"/>
          <w:szCs w:val="24"/>
        </w:rPr>
        <w:t>(</w:t>
      </w:r>
      <w:r w:rsidR="00A32316" w:rsidRPr="00470542">
        <w:rPr>
          <w:rFonts w:cs="Arial"/>
          <w:b/>
          <w:bCs/>
          <w:szCs w:val="24"/>
        </w:rPr>
        <w:t>Recipient</w:t>
      </w:r>
      <w:r w:rsidR="00A32316" w:rsidRPr="00470542">
        <w:rPr>
          <w:rFonts w:cs="Arial"/>
          <w:szCs w:val="24"/>
        </w:rPr>
        <w:t xml:space="preserve">) </w:t>
      </w:r>
      <w:r w:rsidR="000C5A93" w:rsidRPr="00470542">
        <w:rPr>
          <w:rFonts w:cs="Arial"/>
          <w:szCs w:val="24"/>
        </w:rPr>
        <w:t>relating to the Purpose that is designated as confidential, or that, given the nature of the information or the circumstances surrounding its disclosure, reasonably should be considered as confidential.</w:t>
      </w:r>
      <w:bookmarkEnd w:id="11"/>
      <w:r w:rsidR="0049753F" w:rsidRPr="00470542">
        <w:rPr>
          <w:rFonts w:cs="Arial"/>
          <w:szCs w:val="24"/>
        </w:rPr>
        <w:t xml:space="preserve"> </w:t>
      </w:r>
    </w:p>
    <w:p w14:paraId="03988626" w14:textId="5AACF16F" w:rsidR="000C5A93" w:rsidRPr="00470542" w:rsidRDefault="000C5A93" w:rsidP="00E958FE">
      <w:pPr>
        <w:pStyle w:val="Heading2"/>
        <w:spacing w:line="276" w:lineRule="auto"/>
        <w:jc w:val="left"/>
        <w:rPr>
          <w:rFonts w:cs="Arial"/>
          <w:szCs w:val="24"/>
        </w:rPr>
      </w:pPr>
      <w:bookmarkStart w:id="12" w:name="_Ref_a940640"/>
      <w:r w:rsidRPr="00470542">
        <w:rPr>
          <w:rFonts w:cs="Arial"/>
          <w:b/>
          <w:bCs/>
          <w:szCs w:val="24"/>
        </w:rPr>
        <w:t>Exclusions</w:t>
      </w:r>
      <w:r w:rsidRPr="00470542">
        <w:rPr>
          <w:rFonts w:cs="Arial"/>
          <w:szCs w:val="24"/>
        </w:rPr>
        <w:t xml:space="preserve">. </w:t>
      </w:r>
      <w:bookmarkStart w:id="13" w:name="_Ref_a643700"/>
      <w:bookmarkEnd w:id="12"/>
      <w:r w:rsidR="00F0120D" w:rsidRPr="00470542">
        <w:rPr>
          <w:rFonts w:cs="Arial"/>
          <w:szCs w:val="24"/>
        </w:rPr>
        <w:t>Information is not Confidential Information if</w:t>
      </w:r>
      <w:r w:rsidRPr="00470542">
        <w:rPr>
          <w:rFonts w:cs="Arial"/>
          <w:szCs w:val="24"/>
        </w:rPr>
        <w:t xml:space="preserve"> it: (</w:t>
      </w:r>
      <w:proofErr w:type="spellStart"/>
      <w:r w:rsidRPr="00470542">
        <w:rPr>
          <w:rFonts w:cs="Arial"/>
          <w:szCs w:val="24"/>
        </w:rPr>
        <w:t>i</w:t>
      </w:r>
      <w:proofErr w:type="spellEnd"/>
      <w:r w:rsidRPr="00470542">
        <w:rPr>
          <w:rFonts w:cs="Arial"/>
          <w:szCs w:val="24"/>
        </w:rPr>
        <w:t xml:space="preserve">) is or becomes publicly available without breach of this </w:t>
      </w:r>
      <w:r w:rsidR="004B63CA" w:rsidRPr="00470542">
        <w:rPr>
          <w:rFonts w:cs="Arial"/>
          <w:szCs w:val="24"/>
        </w:rPr>
        <w:t>Agreement</w:t>
      </w:r>
      <w:r w:rsidRPr="00470542">
        <w:rPr>
          <w:rFonts w:cs="Arial"/>
          <w:szCs w:val="24"/>
        </w:rPr>
        <w:t xml:space="preserve">; (ii) can be shown by documentation to have been known to </w:t>
      </w:r>
      <w:r w:rsidR="00A32316" w:rsidRPr="00470542">
        <w:rPr>
          <w:rFonts w:cs="Arial"/>
          <w:szCs w:val="24"/>
        </w:rPr>
        <w:t>the Recipient</w:t>
      </w:r>
      <w:r w:rsidRPr="00470542">
        <w:rPr>
          <w:rFonts w:cs="Arial"/>
          <w:szCs w:val="24"/>
        </w:rPr>
        <w:t xml:space="preserve"> at the time of its receipt </w:t>
      </w:r>
      <w:r w:rsidR="00A32316" w:rsidRPr="00470542">
        <w:rPr>
          <w:rFonts w:cs="Arial"/>
          <w:szCs w:val="24"/>
        </w:rPr>
        <w:t>from the Discloser</w:t>
      </w:r>
      <w:r w:rsidRPr="00470542">
        <w:rPr>
          <w:rFonts w:cs="Arial"/>
          <w:szCs w:val="24"/>
        </w:rPr>
        <w:t>; (iii) is disclosed to a Counterparty from any third party who did not acquire or disclose such information by a wrongful or tortious act; or (iv) can be shown by documentation to have been independently developed without reference to any Confidential Information.</w:t>
      </w:r>
      <w:bookmarkEnd w:id="13"/>
    </w:p>
    <w:p w14:paraId="27F7F9AE" w14:textId="77777777" w:rsidR="00D03BAA" w:rsidRPr="004249B2" w:rsidRDefault="00F0120D" w:rsidP="00E958FE">
      <w:pPr>
        <w:pStyle w:val="Heading1"/>
        <w:spacing w:line="276" w:lineRule="auto"/>
        <w:jc w:val="left"/>
        <w:rPr>
          <w:bCs/>
          <w:smallCaps w:val="0"/>
          <w:color w:val="002060"/>
          <w:kern w:val="0"/>
        </w:rPr>
      </w:pPr>
      <w:bookmarkStart w:id="14" w:name="_Toc256000002"/>
      <w:bookmarkStart w:id="15" w:name="_Ref_a785029"/>
      <w:bookmarkStart w:id="16" w:name="_Toc461465717"/>
      <w:r w:rsidRPr="004249B2">
        <w:rPr>
          <w:bCs/>
          <w:smallCaps w:val="0"/>
          <w:color w:val="002060"/>
          <w:kern w:val="0"/>
        </w:rPr>
        <w:t>Confidentiality obligations</w:t>
      </w:r>
      <w:bookmarkEnd w:id="14"/>
      <w:bookmarkEnd w:id="15"/>
      <w:bookmarkEnd w:id="16"/>
    </w:p>
    <w:p w14:paraId="2F9EE94C" w14:textId="73D5F0FC" w:rsidR="000C5A93" w:rsidRPr="00470542" w:rsidRDefault="00A32316" w:rsidP="00E958FE">
      <w:pPr>
        <w:pStyle w:val="Heading2"/>
        <w:spacing w:line="276" w:lineRule="auto"/>
        <w:jc w:val="left"/>
        <w:rPr>
          <w:rFonts w:cs="Arial"/>
          <w:szCs w:val="24"/>
        </w:rPr>
      </w:pPr>
      <w:bookmarkStart w:id="17" w:name="_Ref_a540626"/>
      <w:bookmarkStart w:id="18" w:name="_Ref98859785"/>
      <w:r w:rsidRPr="00470542">
        <w:rPr>
          <w:rFonts w:cs="Arial"/>
          <w:b/>
          <w:bCs/>
          <w:szCs w:val="24"/>
        </w:rPr>
        <w:t>Use of Confidential Information.</w:t>
      </w:r>
      <w:r w:rsidRPr="00470542">
        <w:rPr>
          <w:rFonts w:cs="Arial"/>
          <w:szCs w:val="24"/>
        </w:rPr>
        <w:t xml:space="preserve"> </w:t>
      </w:r>
      <w:r w:rsidR="000C5A93" w:rsidRPr="00470542">
        <w:rPr>
          <w:rFonts w:cs="Arial"/>
          <w:szCs w:val="24"/>
        </w:rPr>
        <w:t xml:space="preserve">Each Counterparty may use Confidential Information only as necessary for the Purpose. Except as provided in this </w:t>
      </w:r>
      <w:r w:rsidR="004B63CA" w:rsidRPr="00470542">
        <w:rPr>
          <w:rFonts w:cs="Arial"/>
          <w:szCs w:val="24"/>
        </w:rPr>
        <w:t>Agreement</w:t>
      </w:r>
      <w:r w:rsidR="000C5A93" w:rsidRPr="00470542">
        <w:rPr>
          <w:rFonts w:cs="Arial"/>
          <w:szCs w:val="24"/>
        </w:rPr>
        <w:t xml:space="preserve">, </w:t>
      </w:r>
      <w:r w:rsidR="00970CB8" w:rsidRPr="00470542">
        <w:rPr>
          <w:rFonts w:cs="Arial"/>
          <w:szCs w:val="24"/>
        </w:rPr>
        <w:t xml:space="preserve">each </w:t>
      </w:r>
      <w:r w:rsidR="000C5A93" w:rsidRPr="00470542">
        <w:rPr>
          <w:rFonts w:cs="Arial"/>
          <w:szCs w:val="24"/>
        </w:rPr>
        <w:t xml:space="preserve">Counterparty will not disclose Confidential Information to anyone without </w:t>
      </w:r>
      <w:r w:rsidR="00970CB8" w:rsidRPr="00470542">
        <w:rPr>
          <w:rFonts w:cs="Arial"/>
          <w:szCs w:val="24"/>
        </w:rPr>
        <w:t>the other Counterparty’s</w:t>
      </w:r>
      <w:r w:rsidR="000C5A93" w:rsidRPr="00470542">
        <w:rPr>
          <w:rFonts w:cs="Arial"/>
          <w:szCs w:val="24"/>
        </w:rPr>
        <w:t xml:space="preserve"> prior written consent. </w:t>
      </w:r>
      <w:r w:rsidR="00970CB8" w:rsidRPr="00470542">
        <w:rPr>
          <w:rFonts w:cs="Arial"/>
          <w:szCs w:val="24"/>
        </w:rPr>
        <w:t xml:space="preserve">Each </w:t>
      </w:r>
      <w:r w:rsidR="000C5A93" w:rsidRPr="00470542">
        <w:rPr>
          <w:rFonts w:cs="Arial"/>
          <w:szCs w:val="24"/>
        </w:rPr>
        <w:t xml:space="preserve">Counterparty will take all reasonable measures to avoid disclosure, </w:t>
      </w:r>
      <w:proofErr w:type="gramStart"/>
      <w:r w:rsidR="000C5A93" w:rsidRPr="00470542">
        <w:rPr>
          <w:rFonts w:cs="Arial"/>
          <w:szCs w:val="24"/>
        </w:rPr>
        <w:t>dissemination</w:t>
      </w:r>
      <w:proofErr w:type="gramEnd"/>
      <w:r w:rsidR="000C5A93" w:rsidRPr="00470542">
        <w:rPr>
          <w:rFonts w:cs="Arial"/>
          <w:szCs w:val="24"/>
        </w:rPr>
        <w:t xml:space="preserve"> or unauthorized use of Confidential Information, including, at a minimum, those measures it takes to protect its own confidential information of a similar nature.</w:t>
      </w:r>
    </w:p>
    <w:p w14:paraId="3FAA1BB3" w14:textId="0ACFAA70" w:rsidR="00970CB8" w:rsidRPr="00470542" w:rsidRDefault="00A32316" w:rsidP="00E958FE">
      <w:pPr>
        <w:pStyle w:val="Heading2"/>
        <w:spacing w:line="276" w:lineRule="auto"/>
        <w:jc w:val="left"/>
        <w:rPr>
          <w:rFonts w:cs="Arial"/>
          <w:szCs w:val="24"/>
        </w:rPr>
      </w:pPr>
      <w:r w:rsidRPr="00470542">
        <w:rPr>
          <w:rFonts w:cs="Arial"/>
          <w:b/>
          <w:bCs/>
          <w:szCs w:val="24"/>
        </w:rPr>
        <w:t>Counterparty Personnel and Affiliates</w:t>
      </w:r>
      <w:r w:rsidRPr="00470542">
        <w:rPr>
          <w:rFonts w:cs="Arial"/>
          <w:szCs w:val="24"/>
        </w:rPr>
        <w:t xml:space="preserve">. </w:t>
      </w:r>
      <w:r w:rsidR="00970CB8" w:rsidRPr="00470542">
        <w:rPr>
          <w:rFonts w:cs="Arial"/>
          <w:szCs w:val="24"/>
        </w:rPr>
        <w:t xml:space="preserve">Each Party will restrict the possession, </w:t>
      </w:r>
      <w:proofErr w:type="gramStart"/>
      <w:r w:rsidR="00970CB8" w:rsidRPr="00470542">
        <w:rPr>
          <w:rFonts w:cs="Arial"/>
          <w:szCs w:val="24"/>
        </w:rPr>
        <w:t>knowledge</w:t>
      </w:r>
      <w:proofErr w:type="gramEnd"/>
      <w:r w:rsidR="00970CB8" w:rsidRPr="00470542">
        <w:rPr>
          <w:rFonts w:cs="Arial"/>
          <w:szCs w:val="24"/>
        </w:rPr>
        <w:t xml:space="preserve"> and use of Confidential Information to such Affiliates and Personnel who (</w:t>
      </w:r>
      <w:proofErr w:type="spellStart"/>
      <w:r w:rsidR="00970CB8" w:rsidRPr="00470542">
        <w:rPr>
          <w:rFonts w:cs="Arial"/>
          <w:szCs w:val="24"/>
        </w:rPr>
        <w:t>i</w:t>
      </w:r>
      <w:proofErr w:type="spellEnd"/>
      <w:r w:rsidR="00970CB8" w:rsidRPr="00470542">
        <w:rPr>
          <w:rFonts w:cs="Arial"/>
          <w:szCs w:val="24"/>
        </w:rPr>
        <w:t xml:space="preserve">) need to know the Confidential Information for the Purpose, and (ii) are legally obligated to protect the Confidential Information to the same or greater degree as required under this </w:t>
      </w:r>
      <w:r w:rsidR="004B63CA" w:rsidRPr="00470542">
        <w:rPr>
          <w:rFonts w:cs="Arial"/>
          <w:szCs w:val="24"/>
        </w:rPr>
        <w:t>Agreement</w:t>
      </w:r>
      <w:r w:rsidR="00970CB8" w:rsidRPr="00470542">
        <w:rPr>
          <w:rFonts w:cs="Arial"/>
          <w:szCs w:val="24"/>
        </w:rPr>
        <w:t xml:space="preserve">. Each Party will ensure that its Affiliates and Personnel comply with this </w:t>
      </w:r>
      <w:r w:rsidR="004B63CA" w:rsidRPr="00470542">
        <w:rPr>
          <w:rFonts w:cs="Arial"/>
          <w:szCs w:val="24"/>
        </w:rPr>
        <w:t xml:space="preserve">Agreement </w:t>
      </w:r>
      <w:r w:rsidR="00970CB8" w:rsidRPr="00470542">
        <w:rPr>
          <w:rFonts w:cs="Arial"/>
          <w:szCs w:val="24"/>
        </w:rPr>
        <w:t>and will be fully liable for their acts/ omissions</w:t>
      </w:r>
      <w:r w:rsidR="0049753F" w:rsidRPr="00470542">
        <w:rPr>
          <w:rFonts w:cs="Arial"/>
          <w:szCs w:val="24"/>
        </w:rPr>
        <w:t xml:space="preserve"> as each those acts/omissions were those of the Party</w:t>
      </w:r>
      <w:r w:rsidR="00970CB8" w:rsidRPr="00470542">
        <w:rPr>
          <w:rFonts w:cs="Arial"/>
          <w:szCs w:val="24"/>
        </w:rPr>
        <w:t>.</w:t>
      </w:r>
    </w:p>
    <w:p w14:paraId="70D9FFB2" w14:textId="486FE047" w:rsidR="00970CB8" w:rsidRPr="00470542" w:rsidRDefault="00A32316" w:rsidP="00E958FE">
      <w:pPr>
        <w:pStyle w:val="Heading2"/>
        <w:spacing w:line="276" w:lineRule="auto"/>
        <w:jc w:val="left"/>
        <w:rPr>
          <w:rFonts w:cs="Arial"/>
          <w:szCs w:val="24"/>
        </w:rPr>
      </w:pPr>
      <w:r w:rsidRPr="00470542">
        <w:rPr>
          <w:rFonts w:cs="Arial"/>
          <w:b/>
          <w:bCs/>
          <w:szCs w:val="24"/>
        </w:rPr>
        <w:t xml:space="preserve">Disclosure to </w:t>
      </w:r>
      <w:r w:rsidR="004B63CA" w:rsidRPr="00470542">
        <w:rPr>
          <w:rFonts w:cs="Arial"/>
          <w:b/>
          <w:bCs/>
          <w:szCs w:val="24"/>
        </w:rPr>
        <w:t>g</w:t>
      </w:r>
      <w:r w:rsidRPr="00470542">
        <w:rPr>
          <w:rFonts w:cs="Arial"/>
          <w:b/>
          <w:bCs/>
          <w:szCs w:val="24"/>
        </w:rPr>
        <w:t>overnmental bodies</w:t>
      </w:r>
      <w:r w:rsidR="000D158F" w:rsidRPr="00470542">
        <w:rPr>
          <w:rFonts w:cs="Arial"/>
          <w:b/>
          <w:bCs/>
          <w:szCs w:val="24"/>
        </w:rPr>
        <w:t xml:space="preserve"> or due to law</w:t>
      </w:r>
      <w:r w:rsidRPr="00470542">
        <w:rPr>
          <w:rFonts w:cs="Arial"/>
          <w:szCs w:val="24"/>
        </w:rPr>
        <w:t xml:space="preserve">. </w:t>
      </w:r>
      <w:r w:rsidR="00970CB8" w:rsidRPr="00470542">
        <w:rPr>
          <w:rFonts w:cs="Arial"/>
          <w:szCs w:val="24"/>
        </w:rPr>
        <w:t>Each Counterparty may disclose Confidential Information as required to comply with orders of governmental entities with jurisdiction over it,</w:t>
      </w:r>
      <w:r w:rsidR="000D158F" w:rsidRPr="00470542">
        <w:rPr>
          <w:rFonts w:cs="Arial"/>
          <w:szCs w:val="24"/>
        </w:rPr>
        <w:t xml:space="preserve"> or </w:t>
      </w:r>
      <w:r w:rsidR="000D158F" w:rsidRPr="00470542">
        <w:rPr>
          <w:rFonts w:cs="Arial"/>
          <w:szCs w:val="24"/>
        </w:rPr>
        <w:lastRenderedPageBreak/>
        <w:t>in relation to applicable laws such as the Freedom of Information Act 2000 or the Environmental Information Regulations 2004,</w:t>
      </w:r>
      <w:r w:rsidR="00970CB8" w:rsidRPr="00470542">
        <w:rPr>
          <w:rFonts w:cs="Arial"/>
          <w:szCs w:val="24"/>
        </w:rPr>
        <w:t xml:space="preserve"> provided that Counterparty: (</w:t>
      </w:r>
      <w:proofErr w:type="spellStart"/>
      <w:r w:rsidR="00970CB8" w:rsidRPr="00470542">
        <w:rPr>
          <w:rFonts w:cs="Arial"/>
          <w:szCs w:val="24"/>
        </w:rPr>
        <w:t>i</w:t>
      </w:r>
      <w:proofErr w:type="spellEnd"/>
      <w:r w:rsidR="00970CB8" w:rsidRPr="00470542">
        <w:rPr>
          <w:rFonts w:cs="Arial"/>
          <w:szCs w:val="24"/>
        </w:rPr>
        <w:t xml:space="preserve">) where </w:t>
      </w:r>
      <w:r w:rsidR="000D158F" w:rsidRPr="00470542">
        <w:rPr>
          <w:rFonts w:cs="Arial"/>
          <w:szCs w:val="24"/>
        </w:rPr>
        <w:t xml:space="preserve">reasonably practical and </w:t>
      </w:r>
      <w:r w:rsidR="00970CB8" w:rsidRPr="00470542">
        <w:rPr>
          <w:rFonts w:cs="Arial"/>
          <w:szCs w:val="24"/>
        </w:rPr>
        <w:t>legally permitted, gives the other Counterparty prior written notice sufficient to allow it to seek a protective order or other remedy, (ii) discloses only such information as is required by the governmental entity</w:t>
      </w:r>
      <w:r w:rsidR="000D158F" w:rsidRPr="00470542">
        <w:rPr>
          <w:rFonts w:cs="Arial"/>
          <w:szCs w:val="24"/>
        </w:rPr>
        <w:t xml:space="preserve"> or applicable law</w:t>
      </w:r>
      <w:r w:rsidR="00970CB8" w:rsidRPr="00470542">
        <w:rPr>
          <w:rFonts w:cs="Arial"/>
          <w:szCs w:val="24"/>
        </w:rPr>
        <w:t>, and (iii) uses commercially reasonable efforts to obtain confidential treatment for any Confidential Information so disclosed.</w:t>
      </w:r>
    </w:p>
    <w:p w14:paraId="69EDA594" w14:textId="73BDB658" w:rsidR="00A32316" w:rsidRPr="00470542" w:rsidRDefault="00A32316" w:rsidP="00E958FE">
      <w:pPr>
        <w:pStyle w:val="Heading2"/>
        <w:spacing w:line="276" w:lineRule="auto"/>
        <w:jc w:val="left"/>
        <w:rPr>
          <w:rFonts w:cs="Arial"/>
          <w:szCs w:val="24"/>
        </w:rPr>
      </w:pPr>
      <w:r w:rsidRPr="00470542">
        <w:rPr>
          <w:rFonts w:cs="Arial"/>
          <w:b/>
          <w:bCs/>
          <w:szCs w:val="24"/>
        </w:rPr>
        <w:t>Ownership of Confidential Information</w:t>
      </w:r>
      <w:r w:rsidRPr="00470542">
        <w:rPr>
          <w:rFonts w:cs="Arial"/>
          <w:szCs w:val="24"/>
        </w:rPr>
        <w:t xml:space="preserve">. All Confidential Information will remain the exclusive property the Discloser. The Discloser’s disclosure of Confidential Information will not constitute an express or implied grant to the Receiver of any rights to or under the Discloser’s patents, copyrights, trade secrets, </w:t>
      </w:r>
      <w:proofErr w:type="gramStart"/>
      <w:r w:rsidRPr="00470542">
        <w:rPr>
          <w:rFonts w:cs="Arial"/>
          <w:szCs w:val="24"/>
        </w:rPr>
        <w:t>trademarks</w:t>
      </w:r>
      <w:proofErr w:type="gramEnd"/>
      <w:r w:rsidRPr="00470542">
        <w:rPr>
          <w:rFonts w:cs="Arial"/>
          <w:szCs w:val="24"/>
        </w:rPr>
        <w:t xml:space="preserve"> or other intellectual property rights. The Receiver will not use any trade name, trademark, </w:t>
      </w:r>
      <w:proofErr w:type="gramStart"/>
      <w:r w:rsidRPr="00470542">
        <w:rPr>
          <w:rFonts w:cs="Arial"/>
          <w:szCs w:val="24"/>
        </w:rPr>
        <w:t>logo</w:t>
      </w:r>
      <w:proofErr w:type="gramEnd"/>
      <w:r w:rsidRPr="00470542">
        <w:rPr>
          <w:rFonts w:cs="Arial"/>
          <w:szCs w:val="24"/>
        </w:rPr>
        <w:t xml:space="preserve"> or any other proprietary rights of the Discloser in any manner without prior written authorization of such use by the Discloser.</w:t>
      </w:r>
    </w:p>
    <w:p w14:paraId="43751DBD" w14:textId="14340687" w:rsidR="00B329B9" w:rsidRPr="00470542" w:rsidRDefault="00B329B9" w:rsidP="00E958FE">
      <w:pPr>
        <w:pStyle w:val="Heading2"/>
        <w:spacing w:line="276" w:lineRule="auto"/>
        <w:jc w:val="left"/>
        <w:rPr>
          <w:rFonts w:cs="Arial"/>
          <w:szCs w:val="24"/>
        </w:rPr>
      </w:pPr>
      <w:r w:rsidRPr="00470542">
        <w:rPr>
          <w:rFonts w:cs="Arial"/>
          <w:b/>
          <w:bCs/>
          <w:szCs w:val="24"/>
        </w:rPr>
        <w:t xml:space="preserve">Notice of </w:t>
      </w:r>
      <w:r w:rsidR="004B63CA" w:rsidRPr="00470542">
        <w:rPr>
          <w:rFonts w:cs="Arial"/>
          <w:b/>
          <w:bCs/>
          <w:szCs w:val="24"/>
        </w:rPr>
        <w:t>u</w:t>
      </w:r>
      <w:r w:rsidRPr="00470542">
        <w:rPr>
          <w:rFonts w:cs="Arial"/>
          <w:b/>
          <w:bCs/>
          <w:szCs w:val="24"/>
        </w:rPr>
        <w:t xml:space="preserve">nauthorised </w:t>
      </w:r>
      <w:r w:rsidR="004B63CA" w:rsidRPr="00470542">
        <w:rPr>
          <w:rFonts w:cs="Arial"/>
          <w:b/>
          <w:bCs/>
          <w:szCs w:val="24"/>
        </w:rPr>
        <w:t>u</w:t>
      </w:r>
      <w:r w:rsidRPr="00470542">
        <w:rPr>
          <w:rFonts w:cs="Arial"/>
          <w:b/>
          <w:bCs/>
          <w:szCs w:val="24"/>
        </w:rPr>
        <w:t>se</w:t>
      </w:r>
      <w:r w:rsidRPr="00470542">
        <w:rPr>
          <w:rFonts w:cs="Arial"/>
          <w:szCs w:val="24"/>
        </w:rPr>
        <w:t xml:space="preserve">. Each Receiver will notify the Discloser immediately upon discovery of any unauthorized use or disclosure of Confidential Information or any other breach of this </w:t>
      </w:r>
      <w:r w:rsidR="004B63CA" w:rsidRPr="00470542">
        <w:rPr>
          <w:rFonts w:cs="Arial"/>
          <w:szCs w:val="24"/>
        </w:rPr>
        <w:t>Agreement</w:t>
      </w:r>
      <w:r w:rsidRPr="00470542">
        <w:rPr>
          <w:rFonts w:cs="Arial"/>
          <w:szCs w:val="24"/>
        </w:rPr>
        <w:t>. The Receiver will cooperate with the Discloser in every reasonable way to help the Discloser regain possession of such Confidential Information and prevent its further unauthorized use and disclosure.</w:t>
      </w:r>
    </w:p>
    <w:p w14:paraId="23C6744B" w14:textId="6CF1395C" w:rsidR="00B329B9" w:rsidRPr="00470542" w:rsidRDefault="00B329B9" w:rsidP="00E958FE">
      <w:pPr>
        <w:pStyle w:val="Heading2"/>
        <w:spacing w:line="276" w:lineRule="auto"/>
        <w:jc w:val="left"/>
        <w:rPr>
          <w:rFonts w:cs="Arial"/>
          <w:szCs w:val="24"/>
        </w:rPr>
      </w:pPr>
      <w:r w:rsidRPr="00470542">
        <w:rPr>
          <w:rFonts w:cs="Arial"/>
          <w:b/>
          <w:bCs/>
          <w:szCs w:val="24"/>
        </w:rPr>
        <w:t>Return of Confidential Information</w:t>
      </w:r>
      <w:r w:rsidRPr="00470542">
        <w:rPr>
          <w:rFonts w:cs="Arial"/>
          <w:szCs w:val="24"/>
        </w:rPr>
        <w:t xml:space="preserve">. Each Receiver will return or destroy all Confidential Information or materials embodying or containing Confidential Information (in any form and including, without limitation, all summaries, </w:t>
      </w:r>
      <w:proofErr w:type="gramStart"/>
      <w:r w:rsidRPr="00470542">
        <w:rPr>
          <w:rFonts w:cs="Arial"/>
          <w:szCs w:val="24"/>
        </w:rPr>
        <w:t>copies</w:t>
      </w:r>
      <w:proofErr w:type="gramEnd"/>
      <w:r w:rsidRPr="00470542">
        <w:rPr>
          <w:rFonts w:cs="Arial"/>
          <w:szCs w:val="24"/>
        </w:rPr>
        <w:t xml:space="preserve"> and excerpts of Confidential Information) promptly following a Discloser’s written request.  </w:t>
      </w:r>
    </w:p>
    <w:p w14:paraId="0F682030" w14:textId="7A309B77" w:rsidR="00B329B9" w:rsidRPr="00470542" w:rsidRDefault="00B329B9" w:rsidP="00E958FE">
      <w:pPr>
        <w:pStyle w:val="Heading2"/>
        <w:spacing w:line="276" w:lineRule="auto"/>
        <w:jc w:val="left"/>
        <w:rPr>
          <w:rFonts w:cs="Arial"/>
          <w:szCs w:val="24"/>
        </w:rPr>
      </w:pPr>
      <w:r w:rsidRPr="00470542">
        <w:rPr>
          <w:rFonts w:cs="Arial"/>
          <w:b/>
          <w:bCs/>
          <w:szCs w:val="24"/>
        </w:rPr>
        <w:t xml:space="preserve">Injunctive </w:t>
      </w:r>
      <w:r w:rsidR="004B63CA" w:rsidRPr="00470542">
        <w:rPr>
          <w:rFonts w:cs="Arial"/>
          <w:b/>
          <w:bCs/>
          <w:szCs w:val="24"/>
        </w:rPr>
        <w:t>r</w:t>
      </w:r>
      <w:r w:rsidRPr="00470542">
        <w:rPr>
          <w:rFonts w:cs="Arial"/>
          <w:b/>
          <w:bCs/>
          <w:szCs w:val="24"/>
        </w:rPr>
        <w:t>elief</w:t>
      </w:r>
      <w:r w:rsidRPr="00470542">
        <w:rPr>
          <w:rFonts w:cs="Arial"/>
          <w:szCs w:val="24"/>
        </w:rPr>
        <w:t>. Each Receiver acknowledges that a breach</w:t>
      </w:r>
      <w:r w:rsidR="0049753F" w:rsidRPr="00470542">
        <w:rPr>
          <w:rFonts w:cs="Arial"/>
          <w:szCs w:val="24"/>
        </w:rPr>
        <w:t xml:space="preserve"> of</w:t>
      </w:r>
      <w:r w:rsidRPr="00470542">
        <w:rPr>
          <w:rFonts w:cs="Arial"/>
          <w:szCs w:val="24"/>
        </w:rPr>
        <w:t xml:space="preserve"> this </w:t>
      </w:r>
      <w:r w:rsidR="004B63CA" w:rsidRPr="00470542">
        <w:rPr>
          <w:rFonts w:cs="Arial"/>
          <w:szCs w:val="24"/>
        </w:rPr>
        <w:t xml:space="preserve">Agreement </w:t>
      </w:r>
      <w:r w:rsidRPr="00470542">
        <w:rPr>
          <w:rFonts w:cs="Arial"/>
          <w:szCs w:val="24"/>
        </w:rPr>
        <w:t xml:space="preserve">could cause irreparable harm to each Discloser as to which monetary damages may be difficult to ascertain or an inadequate remedy. Each Receiver agrees that each Discloser will have the right, in addition to its other rights and remedies, to seek injunctive relief for any violation of this </w:t>
      </w:r>
      <w:r w:rsidR="004B63CA" w:rsidRPr="00470542">
        <w:rPr>
          <w:rFonts w:cs="Arial"/>
          <w:szCs w:val="24"/>
        </w:rPr>
        <w:t>Agreement</w:t>
      </w:r>
      <w:r w:rsidRPr="00470542">
        <w:rPr>
          <w:rFonts w:cs="Arial"/>
          <w:szCs w:val="24"/>
        </w:rPr>
        <w:t xml:space="preserve">. </w:t>
      </w:r>
    </w:p>
    <w:p w14:paraId="26E68FF0" w14:textId="5F513999" w:rsidR="00B329B9" w:rsidRPr="00470542" w:rsidRDefault="5AEA3225" w:rsidP="00E958FE">
      <w:pPr>
        <w:pStyle w:val="Heading2"/>
        <w:spacing w:line="276" w:lineRule="auto"/>
        <w:jc w:val="left"/>
        <w:rPr>
          <w:rFonts w:eastAsia="Arial" w:cs="Arial"/>
          <w:szCs w:val="24"/>
        </w:rPr>
      </w:pPr>
      <w:r w:rsidRPr="00470542">
        <w:rPr>
          <w:rFonts w:cs="Arial"/>
          <w:b/>
          <w:bCs/>
          <w:szCs w:val="24"/>
        </w:rPr>
        <w:t xml:space="preserve">Scope; </w:t>
      </w:r>
      <w:r w:rsidR="56AFBB16" w:rsidRPr="00470542">
        <w:rPr>
          <w:rFonts w:cs="Arial"/>
          <w:b/>
          <w:bCs/>
          <w:szCs w:val="24"/>
        </w:rPr>
        <w:t>t</w:t>
      </w:r>
      <w:r w:rsidRPr="00470542">
        <w:rPr>
          <w:rFonts w:cs="Arial"/>
          <w:b/>
          <w:bCs/>
          <w:szCs w:val="24"/>
        </w:rPr>
        <w:t>ermination</w:t>
      </w:r>
      <w:r w:rsidRPr="00470542">
        <w:rPr>
          <w:rFonts w:cs="Arial"/>
          <w:szCs w:val="24"/>
        </w:rPr>
        <w:t xml:space="preserve">. This </w:t>
      </w:r>
      <w:r w:rsidR="56AFBB16" w:rsidRPr="00470542">
        <w:rPr>
          <w:rFonts w:cs="Arial"/>
          <w:szCs w:val="24"/>
        </w:rPr>
        <w:t xml:space="preserve">Agreement </w:t>
      </w:r>
      <w:r w:rsidRPr="00470542">
        <w:rPr>
          <w:rFonts w:cs="Arial"/>
          <w:szCs w:val="24"/>
        </w:rPr>
        <w:t xml:space="preserve">covers Confidential Information received by a Receiver prior and </w:t>
      </w:r>
      <w:proofErr w:type="gramStart"/>
      <w:r w:rsidRPr="00470542">
        <w:rPr>
          <w:rFonts w:cs="Arial"/>
          <w:szCs w:val="24"/>
        </w:rPr>
        <w:t>subsequent to</w:t>
      </w:r>
      <w:proofErr w:type="gramEnd"/>
      <w:r w:rsidRPr="00470542">
        <w:rPr>
          <w:rFonts w:cs="Arial"/>
          <w:szCs w:val="24"/>
        </w:rPr>
        <w:t xml:space="preserve"> the date hereof. This </w:t>
      </w:r>
      <w:r w:rsidR="56AFBB16" w:rsidRPr="00470542">
        <w:rPr>
          <w:rFonts w:cs="Arial"/>
          <w:szCs w:val="24"/>
        </w:rPr>
        <w:t xml:space="preserve">Agreement </w:t>
      </w:r>
      <w:r w:rsidRPr="00470542">
        <w:rPr>
          <w:rFonts w:cs="Arial"/>
          <w:szCs w:val="24"/>
        </w:rPr>
        <w:t xml:space="preserve">is effective as of the date Confidential Information is first </w:t>
      </w:r>
      <w:r w:rsidRPr="00470542">
        <w:rPr>
          <w:rFonts w:cs="Arial"/>
          <w:szCs w:val="24"/>
        </w:rPr>
        <w:lastRenderedPageBreak/>
        <w:t xml:space="preserve">received and will continue </w:t>
      </w:r>
      <w:r w:rsidR="1C43009C" w:rsidRPr="00470542">
        <w:rPr>
          <w:rFonts w:cs="Arial"/>
          <w:szCs w:val="24"/>
        </w:rPr>
        <w:t xml:space="preserve">indefinitely in </w:t>
      </w:r>
      <w:r w:rsidR="1C43009C" w:rsidRPr="00470542">
        <w:rPr>
          <w:rFonts w:eastAsia="Arial" w:cs="Arial"/>
          <w:szCs w:val="24"/>
        </w:rPr>
        <w:t>relation to the Confidential Information unless or until the Parties agree otherwise in writing.</w:t>
      </w:r>
    </w:p>
    <w:p w14:paraId="25DFABC5" w14:textId="31F0C0E7" w:rsidR="006505E7" w:rsidRPr="004249B2" w:rsidRDefault="1C43009C" w:rsidP="00E958FE">
      <w:pPr>
        <w:pStyle w:val="Heading1"/>
        <w:spacing w:line="276" w:lineRule="auto"/>
        <w:jc w:val="left"/>
        <w:rPr>
          <w:bCs/>
          <w:smallCaps w:val="0"/>
          <w:color w:val="002060"/>
          <w:kern w:val="0"/>
        </w:rPr>
      </w:pPr>
      <w:r w:rsidRPr="004249B2">
        <w:rPr>
          <w:bCs/>
          <w:smallCaps w:val="0"/>
          <w:color w:val="002060"/>
          <w:kern w:val="0"/>
        </w:rPr>
        <w:t>Miscellaneous</w:t>
      </w:r>
    </w:p>
    <w:p w14:paraId="264996F7" w14:textId="68EFFF18" w:rsidR="006505E7" w:rsidRPr="00470542" w:rsidRDefault="56AFBB16" w:rsidP="00E958FE">
      <w:pPr>
        <w:pStyle w:val="Heading2"/>
        <w:spacing w:line="276" w:lineRule="auto"/>
        <w:jc w:val="left"/>
        <w:rPr>
          <w:rFonts w:cs="Arial"/>
          <w:szCs w:val="24"/>
        </w:rPr>
      </w:pPr>
      <w:r w:rsidRPr="00470542">
        <w:rPr>
          <w:rFonts w:eastAsia="Arial" w:cs="Arial"/>
          <w:b/>
          <w:bCs/>
          <w:szCs w:val="24"/>
        </w:rPr>
        <w:t>General terms.</w:t>
      </w:r>
      <w:r w:rsidRPr="00470542">
        <w:rPr>
          <w:rFonts w:eastAsia="Arial" w:cs="Arial"/>
          <w:szCs w:val="24"/>
        </w:rPr>
        <w:t xml:space="preserve"> </w:t>
      </w:r>
      <w:r w:rsidR="1C43009C" w:rsidRPr="00470542">
        <w:rPr>
          <w:rFonts w:eastAsia="Arial" w:cs="Arial"/>
          <w:szCs w:val="24"/>
        </w:rPr>
        <w:t xml:space="preserve">This </w:t>
      </w:r>
      <w:r w:rsidRPr="00470542">
        <w:rPr>
          <w:rFonts w:eastAsia="Arial" w:cs="Arial"/>
          <w:szCs w:val="24"/>
        </w:rPr>
        <w:t xml:space="preserve">Agreement </w:t>
      </w:r>
      <w:r w:rsidR="1C43009C" w:rsidRPr="00470542">
        <w:rPr>
          <w:rFonts w:eastAsia="Arial" w:cs="Arial"/>
          <w:szCs w:val="24"/>
        </w:rPr>
        <w:t>constitutes the entire agreement between the Parties relating to the matters discussed herein and may be amended, modified, or waived only with the</w:t>
      </w:r>
      <w:r w:rsidR="1C43009C" w:rsidRPr="00470542">
        <w:rPr>
          <w:rFonts w:cs="Arial"/>
          <w:szCs w:val="24"/>
        </w:rPr>
        <w:t xml:space="preserve"> mutual written consent of the Parties. Electronic signatures hereon shall be deemed originals for all purposes. Neither Party may assign this </w:t>
      </w:r>
      <w:r w:rsidRPr="00470542">
        <w:rPr>
          <w:rFonts w:cs="Arial"/>
          <w:szCs w:val="24"/>
        </w:rPr>
        <w:t xml:space="preserve">Agreement </w:t>
      </w:r>
      <w:r w:rsidR="1C43009C" w:rsidRPr="00470542">
        <w:rPr>
          <w:rFonts w:cs="Arial"/>
          <w:szCs w:val="24"/>
        </w:rPr>
        <w:t xml:space="preserve">without the other Party’s written consent. If a provision of this </w:t>
      </w:r>
      <w:r w:rsidRPr="00470542">
        <w:rPr>
          <w:rFonts w:cs="Arial"/>
          <w:szCs w:val="24"/>
        </w:rPr>
        <w:t xml:space="preserve">Agreement </w:t>
      </w:r>
      <w:r w:rsidR="1C43009C" w:rsidRPr="00470542">
        <w:rPr>
          <w:rFonts w:cs="Arial"/>
          <w:szCs w:val="24"/>
        </w:rPr>
        <w:t xml:space="preserve">is held invalid under applicable law, such invalidity will not affect any other provision of this </w:t>
      </w:r>
      <w:r w:rsidRPr="00470542">
        <w:rPr>
          <w:rFonts w:cs="Arial"/>
          <w:szCs w:val="24"/>
        </w:rPr>
        <w:t xml:space="preserve">Agreement </w:t>
      </w:r>
      <w:r w:rsidR="1C43009C" w:rsidRPr="00470542">
        <w:rPr>
          <w:rFonts w:cs="Arial"/>
          <w:szCs w:val="24"/>
        </w:rPr>
        <w:t xml:space="preserve">that can be given effect. No one other than a Party to this </w:t>
      </w:r>
      <w:r w:rsidRPr="00470542">
        <w:rPr>
          <w:rFonts w:cs="Arial"/>
          <w:szCs w:val="24"/>
        </w:rPr>
        <w:t xml:space="preserve">Agreement </w:t>
      </w:r>
      <w:r w:rsidR="1C43009C" w:rsidRPr="00470542">
        <w:rPr>
          <w:rFonts w:cs="Arial"/>
          <w:szCs w:val="24"/>
        </w:rPr>
        <w:t xml:space="preserve">shall have any right to enforce any of its terms. This </w:t>
      </w:r>
      <w:r w:rsidRPr="00470542">
        <w:rPr>
          <w:rFonts w:cs="Arial"/>
          <w:szCs w:val="24"/>
        </w:rPr>
        <w:t xml:space="preserve">Agreement </w:t>
      </w:r>
      <w:r w:rsidR="1C43009C" w:rsidRPr="00470542">
        <w:rPr>
          <w:rFonts w:cs="Arial"/>
          <w:szCs w:val="24"/>
        </w:rPr>
        <w:t xml:space="preserve">will be governed by the laws of England and Wales and the Courts of England and Wales shall have exclusive jurisdiction over and venue of any suit arising out of or relating to this </w:t>
      </w:r>
      <w:r w:rsidRPr="00470542">
        <w:rPr>
          <w:rFonts w:cs="Arial"/>
          <w:szCs w:val="24"/>
        </w:rPr>
        <w:t>Agreement</w:t>
      </w:r>
      <w:r w:rsidR="1C43009C" w:rsidRPr="00470542">
        <w:rPr>
          <w:rFonts w:cs="Arial"/>
          <w:szCs w:val="24"/>
        </w:rPr>
        <w:t xml:space="preserve">, and each of the Parties hereto irrevocably consents to the personal jurisdiction of, and venue in, those courts. </w:t>
      </w:r>
    </w:p>
    <w:p w14:paraId="2E147461" w14:textId="24C19967" w:rsidR="00987D1D" w:rsidRDefault="004B63CA" w:rsidP="00E958FE">
      <w:pPr>
        <w:pStyle w:val="Heading2"/>
        <w:spacing w:line="276" w:lineRule="auto"/>
        <w:jc w:val="left"/>
        <w:rPr>
          <w:rFonts w:cs="Arial"/>
          <w:szCs w:val="24"/>
        </w:rPr>
      </w:pPr>
      <w:r w:rsidRPr="00470542">
        <w:rPr>
          <w:rFonts w:cs="Arial"/>
          <w:b/>
          <w:bCs/>
          <w:szCs w:val="24"/>
        </w:rPr>
        <w:t>Notices</w:t>
      </w:r>
      <w:r w:rsidRPr="00470542">
        <w:rPr>
          <w:rFonts w:cs="Arial"/>
          <w:szCs w:val="24"/>
        </w:rPr>
        <w:t xml:space="preserve">. </w:t>
      </w:r>
      <w:r w:rsidR="006505E7" w:rsidRPr="00470542">
        <w:rPr>
          <w:rFonts w:cs="Arial"/>
          <w:szCs w:val="24"/>
        </w:rPr>
        <w:t xml:space="preserve">All notices hereunder will be in writing and will be sent by </w:t>
      </w:r>
      <w:r w:rsidR="00B659F8" w:rsidRPr="00470542">
        <w:rPr>
          <w:rFonts w:cs="Arial"/>
          <w:szCs w:val="24"/>
        </w:rPr>
        <w:t xml:space="preserve">hand, next </w:t>
      </w:r>
      <w:r w:rsidRPr="00470542">
        <w:rPr>
          <w:rFonts w:cs="Arial"/>
          <w:szCs w:val="24"/>
        </w:rPr>
        <w:t>business</w:t>
      </w:r>
      <w:r w:rsidR="00B659F8" w:rsidRPr="00470542">
        <w:rPr>
          <w:rFonts w:cs="Arial"/>
          <w:szCs w:val="24"/>
        </w:rPr>
        <w:t xml:space="preserve"> day mail delivery service, or</w:t>
      </w:r>
      <w:r w:rsidR="006505E7" w:rsidRPr="00470542">
        <w:rPr>
          <w:rFonts w:cs="Arial"/>
          <w:szCs w:val="24"/>
        </w:rPr>
        <w:t xml:space="preserve"> email </w:t>
      </w:r>
      <w:r w:rsidR="00B659F8" w:rsidRPr="00470542">
        <w:rPr>
          <w:rFonts w:cs="Arial"/>
          <w:szCs w:val="24"/>
        </w:rPr>
        <w:t xml:space="preserve">to the person who signed this </w:t>
      </w:r>
      <w:r w:rsidRPr="00470542">
        <w:rPr>
          <w:rFonts w:cs="Arial"/>
          <w:szCs w:val="24"/>
        </w:rPr>
        <w:t xml:space="preserve">Agreement </w:t>
      </w:r>
      <w:r w:rsidR="00B659F8" w:rsidRPr="00470542">
        <w:rPr>
          <w:rFonts w:cs="Arial"/>
          <w:szCs w:val="24"/>
        </w:rPr>
        <w:t xml:space="preserve">or someone at least at senior the receipt of which </w:t>
      </w:r>
      <w:r w:rsidR="006505E7" w:rsidRPr="00470542">
        <w:rPr>
          <w:rFonts w:cs="Arial"/>
          <w:szCs w:val="24"/>
        </w:rPr>
        <w:t xml:space="preserve">is confirmed in writing. </w:t>
      </w:r>
      <w:r w:rsidR="00B659F8" w:rsidRPr="00470542">
        <w:rPr>
          <w:rFonts w:cs="Arial"/>
          <w:szCs w:val="24"/>
        </w:rPr>
        <w:t xml:space="preserve">The delivery of physical notices </w:t>
      </w:r>
      <w:r w:rsidR="006505E7" w:rsidRPr="00470542">
        <w:rPr>
          <w:rFonts w:cs="Arial"/>
          <w:szCs w:val="24"/>
        </w:rPr>
        <w:t xml:space="preserve">will be delivered to the address set forth above. </w:t>
      </w:r>
      <w:r w:rsidR="001C7040" w:rsidRPr="00470542">
        <w:rPr>
          <w:rFonts w:cs="Arial"/>
          <w:szCs w:val="24"/>
        </w:rPr>
        <w:t xml:space="preserve">Delivery: by hand, will be delivered the next working day; by next working day service, two working days from </w:t>
      </w:r>
      <w:r w:rsidRPr="00470542">
        <w:rPr>
          <w:rFonts w:cs="Arial"/>
          <w:szCs w:val="24"/>
        </w:rPr>
        <w:t>sending; by email, the business day written confirmation of receipt is obtained.</w:t>
      </w:r>
      <w:bookmarkEnd w:id="17"/>
      <w:bookmarkEnd w:id="18"/>
    </w:p>
    <w:p w14:paraId="6EF685FE" w14:textId="77777777" w:rsidR="00AF48D1" w:rsidRDefault="00AF48D1" w:rsidP="00AF48D1">
      <w:pPr>
        <w:pStyle w:val="Heading2"/>
        <w:numPr>
          <w:ilvl w:val="0"/>
          <w:numId w:val="0"/>
        </w:numPr>
        <w:spacing w:line="276" w:lineRule="auto"/>
        <w:jc w:val="left"/>
        <w:rPr>
          <w:rFonts w:cs="Arial"/>
          <w:b/>
          <w:bCs/>
          <w:szCs w:val="24"/>
        </w:rPr>
      </w:pPr>
    </w:p>
    <w:p w14:paraId="7940B781" w14:textId="77777777" w:rsidR="00AF48D1" w:rsidRDefault="00AF48D1" w:rsidP="00AF48D1">
      <w:pPr>
        <w:pStyle w:val="Heading2"/>
        <w:numPr>
          <w:ilvl w:val="0"/>
          <w:numId w:val="0"/>
        </w:numPr>
        <w:spacing w:line="276" w:lineRule="auto"/>
        <w:jc w:val="left"/>
        <w:rPr>
          <w:rFonts w:cs="Arial"/>
          <w:b/>
          <w:bCs/>
          <w:szCs w:val="24"/>
        </w:rPr>
      </w:pPr>
    </w:p>
    <w:p w14:paraId="46B5C994" w14:textId="77777777" w:rsidR="00AF48D1" w:rsidRDefault="00AF48D1" w:rsidP="00AF48D1">
      <w:pPr>
        <w:pStyle w:val="Heading2"/>
        <w:numPr>
          <w:ilvl w:val="0"/>
          <w:numId w:val="0"/>
        </w:numPr>
        <w:spacing w:line="276" w:lineRule="auto"/>
        <w:jc w:val="left"/>
        <w:rPr>
          <w:rFonts w:cs="Arial"/>
          <w:b/>
          <w:bCs/>
          <w:szCs w:val="24"/>
        </w:rPr>
      </w:pPr>
    </w:p>
    <w:p w14:paraId="5D93EA9F" w14:textId="77777777" w:rsidR="00AF48D1" w:rsidRDefault="00AF48D1" w:rsidP="00AF48D1">
      <w:pPr>
        <w:pStyle w:val="Heading2"/>
        <w:numPr>
          <w:ilvl w:val="0"/>
          <w:numId w:val="0"/>
        </w:numPr>
        <w:spacing w:line="276" w:lineRule="auto"/>
        <w:jc w:val="left"/>
        <w:rPr>
          <w:rFonts w:cs="Arial"/>
          <w:b/>
          <w:bCs/>
          <w:szCs w:val="24"/>
        </w:rPr>
      </w:pPr>
    </w:p>
    <w:p w14:paraId="2F81B0A8" w14:textId="77777777" w:rsidR="00AF48D1" w:rsidRDefault="00AF48D1" w:rsidP="00AF48D1">
      <w:pPr>
        <w:pStyle w:val="Heading2"/>
        <w:numPr>
          <w:ilvl w:val="0"/>
          <w:numId w:val="0"/>
        </w:numPr>
        <w:spacing w:line="276" w:lineRule="auto"/>
        <w:jc w:val="left"/>
        <w:rPr>
          <w:rFonts w:cs="Arial"/>
          <w:b/>
          <w:bCs/>
          <w:szCs w:val="24"/>
        </w:rPr>
      </w:pPr>
    </w:p>
    <w:p w14:paraId="7777C842" w14:textId="77777777" w:rsidR="00AF48D1" w:rsidRDefault="00AF48D1" w:rsidP="00AF48D1">
      <w:pPr>
        <w:pStyle w:val="Heading2"/>
        <w:numPr>
          <w:ilvl w:val="0"/>
          <w:numId w:val="0"/>
        </w:numPr>
        <w:spacing w:line="276" w:lineRule="auto"/>
        <w:jc w:val="left"/>
        <w:rPr>
          <w:rFonts w:cs="Arial"/>
          <w:b/>
          <w:bCs/>
          <w:szCs w:val="24"/>
        </w:rPr>
      </w:pPr>
    </w:p>
    <w:p w14:paraId="4D7A60AA" w14:textId="77777777" w:rsidR="00AF48D1" w:rsidRPr="00AF48D1" w:rsidRDefault="00AF48D1" w:rsidP="00AF48D1">
      <w:pPr>
        <w:pStyle w:val="Heading2"/>
        <w:numPr>
          <w:ilvl w:val="0"/>
          <w:numId w:val="0"/>
        </w:numPr>
        <w:spacing w:line="276" w:lineRule="auto"/>
        <w:jc w:val="left"/>
        <w:rPr>
          <w:rFonts w:cs="Arial"/>
          <w:szCs w:val="24"/>
        </w:rPr>
      </w:pPr>
    </w:p>
    <w:p w14:paraId="16A0397C" w14:textId="77777777" w:rsidR="00E67635" w:rsidRDefault="00E67635" w:rsidP="00E67635">
      <w:pPr>
        <w:tabs>
          <w:tab w:val="left" w:pos="540"/>
          <w:tab w:val="left" w:pos="709"/>
          <w:tab w:val="left" w:pos="1418"/>
          <w:tab w:val="left" w:pos="2126"/>
        </w:tabs>
        <w:spacing w:line="240" w:lineRule="auto"/>
        <w:ind w:firstLine="27"/>
        <w:jc w:val="center"/>
        <w:rPr>
          <w:b/>
          <w:sz w:val="20"/>
          <w:u w:val="single"/>
        </w:rPr>
      </w:pPr>
      <w:bookmarkStart w:id="19" w:name="_Ref443902787"/>
      <w:bookmarkStart w:id="20" w:name="_Toc256000013"/>
      <w:bookmarkEnd w:id="19"/>
      <w:bookmarkEnd w:id="20"/>
    </w:p>
    <w:p w14:paraId="23F6585C" w14:textId="7314180A" w:rsidR="00D40202" w:rsidRDefault="00D40202" w:rsidP="00AF48D1">
      <w:pPr>
        <w:jc w:val="left"/>
      </w:pPr>
      <w:r w:rsidRPr="00D40202">
        <w:t xml:space="preserve">Signed and dated </w:t>
      </w:r>
      <w:r w:rsidR="00AF48D1">
        <w:t xml:space="preserve">on behalf of each party’s </w:t>
      </w:r>
      <w:r w:rsidRPr="00D40202">
        <w:t>duly authorised representative</w:t>
      </w:r>
      <w:r w:rsidR="00AF48D1">
        <w:t>:</w:t>
      </w:r>
    </w:p>
    <w:p w14:paraId="72457E56" w14:textId="77777777" w:rsidR="00AF48D1" w:rsidRDefault="00AF48D1" w:rsidP="00AF48D1">
      <w:pPr>
        <w:jc w:val="left"/>
      </w:pPr>
    </w:p>
    <w:p w14:paraId="25A7CC95" w14:textId="77777777" w:rsidR="00D40202" w:rsidRDefault="00D40202" w:rsidP="00E67635">
      <w:pPr>
        <w:tabs>
          <w:tab w:val="left" w:pos="540"/>
          <w:tab w:val="left" w:pos="709"/>
          <w:tab w:val="left" w:pos="1418"/>
          <w:tab w:val="left" w:pos="2126"/>
        </w:tabs>
        <w:spacing w:line="240" w:lineRule="auto"/>
        <w:ind w:firstLine="27"/>
        <w:jc w:val="center"/>
        <w:rPr>
          <w:b/>
          <w:sz w:val="20"/>
          <w:u w:val="single"/>
        </w:rPr>
      </w:pPr>
    </w:p>
    <w:tbl>
      <w:tblPr>
        <w:tblW w:w="9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36"/>
        <w:gridCol w:w="6414"/>
      </w:tblGrid>
      <w:tr w:rsidR="00E67635" w14:paraId="329C267C" w14:textId="77777777" w:rsidTr="00A645D5">
        <w:trPr>
          <w:trHeight w:val="445"/>
        </w:trPr>
        <w:tc>
          <w:tcPr>
            <w:tcW w:w="9143" w:type="dxa"/>
            <w:gridSpan w:val="2"/>
            <w:tcBorders>
              <w:top w:val="single" w:sz="4" w:space="0" w:color="000000"/>
              <w:left w:val="single" w:sz="4" w:space="0" w:color="000000"/>
              <w:bottom w:val="single" w:sz="4" w:space="0" w:color="000000"/>
              <w:right w:val="single" w:sz="4" w:space="0" w:color="000000"/>
            </w:tcBorders>
            <w:shd w:val="clear" w:color="auto" w:fill="F3F3F3"/>
            <w:vAlign w:val="center"/>
            <w:hideMark/>
          </w:tcPr>
          <w:p w14:paraId="1BCA1534" w14:textId="77777777" w:rsidR="00E67635" w:rsidRDefault="00E67635" w:rsidP="00A645D5">
            <w:pPr>
              <w:tabs>
                <w:tab w:val="center" w:pos="4513"/>
                <w:tab w:val="right" w:pos="9026"/>
              </w:tabs>
              <w:spacing w:line="240" w:lineRule="auto"/>
              <w:rPr>
                <w:b/>
              </w:rPr>
            </w:pPr>
            <w:r>
              <w:rPr>
                <w:b/>
              </w:rPr>
              <w:t xml:space="preserve">FOR AND ON BEHALF OF </w:t>
            </w:r>
            <w:r w:rsidRPr="00D0455A">
              <w:rPr>
                <w:b/>
                <w:highlight w:val="yellow"/>
              </w:rPr>
              <w:t>XXXX:</w:t>
            </w:r>
          </w:p>
        </w:tc>
      </w:tr>
      <w:tr w:rsidR="00E67635" w14:paraId="47870BB3" w14:textId="77777777" w:rsidTr="00A645D5">
        <w:trPr>
          <w:trHeight w:val="445"/>
        </w:trPr>
        <w:tc>
          <w:tcPr>
            <w:tcW w:w="2734" w:type="dxa"/>
            <w:tcBorders>
              <w:top w:val="single" w:sz="4" w:space="0" w:color="000000"/>
              <w:left w:val="single" w:sz="4" w:space="0" w:color="000000"/>
              <w:bottom w:val="single" w:sz="4" w:space="0" w:color="000000"/>
              <w:right w:val="single" w:sz="4" w:space="0" w:color="000000"/>
            </w:tcBorders>
            <w:vAlign w:val="center"/>
            <w:hideMark/>
          </w:tcPr>
          <w:p w14:paraId="2B7D3E89" w14:textId="77777777" w:rsidR="00E67635" w:rsidRDefault="00E67635" w:rsidP="00A645D5">
            <w:pPr>
              <w:tabs>
                <w:tab w:val="center" w:pos="4513"/>
                <w:tab w:val="right" w:pos="9026"/>
              </w:tabs>
              <w:spacing w:line="240" w:lineRule="auto"/>
              <w:jc w:val="right"/>
              <w:rPr>
                <w:b/>
              </w:rPr>
            </w:pPr>
            <w:r>
              <w:rPr>
                <w:b/>
              </w:rPr>
              <w:t xml:space="preserve">Signature:   </w:t>
            </w:r>
          </w:p>
        </w:tc>
        <w:tc>
          <w:tcPr>
            <w:tcW w:w="6409" w:type="dxa"/>
            <w:tcBorders>
              <w:top w:val="single" w:sz="4" w:space="0" w:color="000000"/>
              <w:left w:val="single" w:sz="4" w:space="0" w:color="000000"/>
              <w:bottom w:val="single" w:sz="4" w:space="0" w:color="000000"/>
              <w:right w:val="single" w:sz="4" w:space="0" w:color="000000"/>
            </w:tcBorders>
            <w:vAlign w:val="center"/>
          </w:tcPr>
          <w:p w14:paraId="7ED4DF4A" w14:textId="77777777" w:rsidR="00E67635" w:rsidRDefault="00E67635" w:rsidP="00A645D5">
            <w:pPr>
              <w:tabs>
                <w:tab w:val="center" w:pos="4513"/>
                <w:tab w:val="right" w:pos="9026"/>
              </w:tabs>
              <w:spacing w:line="240" w:lineRule="auto"/>
              <w:rPr>
                <w:b/>
              </w:rPr>
            </w:pPr>
          </w:p>
        </w:tc>
      </w:tr>
      <w:tr w:rsidR="00E67635" w14:paraId="455E30FD" w14:textId="77777777" w:rsidTr="00A645D5">
        <w:trPr>
          <w:trHeight w:val="445"/>
        </w:trPr>
        <w:tc>
          <w:tcPr>
            <w:tcW w:w="2734" w:type="dxa"/>
            <w:tcBorders>
              <w:top w:val="single" w:sz="4" w:space="0" w:color="000000"/>
              <w:left w:val="single" w:sz="4" w:space="0" w:color="000000"/>
              <w:bottom w:val="single" w:sz="4" w:space="0" w:color="000000"/>
              <w:right w:val="single" w:sz="4" w:space="0" w:color="000000"/>
            </w:tcBorders>
            <w:vAlign w:val="center"/>
            <w:hideMark/>
          </w:tcPr>
          <w:p w14:paraId="22D8A892" w14:textId="77777777" w:rsidR="00E67635" w:rsidRDefault="00E67635" w:rsidP="00A645D5">
            <w:pPr>
              <w:tabs>
                <w:tab w:val="center" w:pos="4513"/>
                <w:tab w:val="right" w:pos="9026"/>
              </w:tabs>
              <w:spacing w:line="240" w:lineRule="auto"/>
              <w:jc w:val="right"/>
              <w:rPr>
                <w:b/>
              </w:rPr>
            </w:pPr>
            <w:r>
              <w:rPr>
                <w:b/>
              </w:rPr>
              <w:t xml:space="preserve">Print Full Name: </w:t>
            </w:r>
          </w:p>
        </w:tc>
        <w:tc>
          <w:tcPr>
            <w:tcW w:w="6409" w:type="dxa"/>
            <w:tcBorders>
              <w:top w:val="single" w:sz="4" w:space="0" w:color="000000"/>
              <w:left w:val="single" w:sz="4" w:space="0" w:color="000000"/>
              <w:bottom w:val="single" w:sz="4" w:space="0" w:color="000000"/>
              <w:right w:val="single" w:sz="4" w:space="0" w:color="000000"/>
            </w:tcBorders>
            <w:vAlign w:val="center"/>
          </w:tcPr>
          <w:p w14:paraId="6CC7BB02" w14:textId="77777777" w:rsidR="00E67635" w:rsidRDefault="00E67635" w:rsidP="00A645D5">
            <w:pPr>
              <w:tabs>
                <w:tab w:val="center" w:pos="4513"/>
                <w:tab w:val="right" w:pos="9026"/>
              </w:tabs>
              <w:spacing w:line="240" w:lineRule="auto"/>
              <w:rPr>
                <w:b/>
              </w:rPr>
            </w:pPr>
          </w:p>
        </w:tc>
      </w:tr>
      <w:tr w:rsidR="00E67635" w14:paraId="69C10388" w14:textId="77777777" w:rsidTr="00A645D5">
        <w:trPr>
          <w:trHeight w:val="461"/>
        </w:trPr>
        <w:tc>
          <w:tcPr>
            <w:tcW w:w="2734" w:type="dxa"/>
            <w:tcBorders>
              <w:top w:val="single" w:sz="4" w:space="0" w:color="000000"/>
              <w:left w:val="single" w:sz="4" w:space="0" w:color="000000"/>
              <w:bottom w:val="single" w:sz="4" w:space="0" w:color="000000"/>
              <w:right w:val="single" w:sz="4" w:space="0" w:color="000000"/>
            </w:tcBorders>
            <w:vAlign w:val="center"/>
            <w:hideMark/>
          </w:tcPr>
          <w:p w14:paraId="498A3E17" w14:textId="77777777" w:rsidR="00E67635" w:rsidRDefault="00E67635" w:rsidP="00A645D5">
            <w:pPr>
              <w:tabs>
                <w:tab w:val="center" w:pos="4513"/>
                <w:tab w:val="right" w:pos="9026"/>
              </w:tabs>
              <w:spacing w:line="240" w:lineRule="auto"/>
              <w:jc w:val="right"/>
              <w:rPr>
                <w:b/>
              </w:rPr>
            </w:pPr>
            <w:r>
              <w:rPr>
                <w:b/>
              </w:rPr>
              <w:t xml:space="preserve">Position Held: </w:t>
            </w:r>
          </w:p>
        </w:tc>
        <w:tc>
          <w:tcPr>
            <w:tcW w:w="6409" w:type="dxa"/>
            <w:tcBorders>
              <w:top w:val="single" w:sz="4" w:space="0" w:color="000000"/>
              <w:left w:val="single" w:sz="4" w:space="0" w:color="000000"/>
              <w:bottom w:val="single" w:sz="4" w:space="0" w:color="000000"/>
              <w:right w:val="single" w:sz="4" w:space="0" w:color="000000"/>
            </w:tcBorders>
            <w:vAlign w:val="center"/>
          </w:tcPr>
          <w:p w14:paraId="577CCC93" w14:textId="77777777" w:rsidR="00E67635" w:rsidRDefault="00E67635" w:rsidP="00A645D5">
            <w:pPr>
              <w:tabs>
                <w:tab w:val="center" w:pos="4513"/>
                <w:tab w:val="right" w:pos="9026"/>
              </w:tabs>
              <w:spacing w:line="240" w:lineRule="auto"/>
              <w:rPr>
                <w:b/>
              </w:rPr>
            </w:pPr>
          </w:p>
        </w:tc>
      </w:tr>
      <w:tr w:rsidR="00E67635" w14:paraId="63EEEED7" w14:textId="77777777" w:rsidTr="00A645D5">
        <w:trPr>
          <w:trHeight w:val="445"/>
        </w:trPr>
        <w:tc>
          <w:tcPr>
            <w:tcW w:w="2734" w:type="dxa"/>
            <w:tcBorders>
              <w:top w:val="single" w:sz="4" w:space="0" w:color="000000"/>
              <w:left w:val="single" w:sz="4" w:space="0" w:color="000000"/>
              <w:bottom w:val="single" w:sz="4" w:space="0" w:color="000000"/>
              <w:right w:val="single" w:sz="4" w:space="0" w:color="000000"/>
            </w:tcBorders>
            <w:vAlign w:val="center"/>
            <w:hideMark/>
          </w:tcPr>
          <w:p w14:paraId="2CB17A55" w14:textId="77777777" w:rsidR="00E67635" w:rsidRDefault="00E67635" w:rsidP="00A645D5">
            <w:pPr>
              <w:tabs>
                <w:tab w:val="center" w:pos="4513"/>
                <w:tab w:val="right" w:pos="9026"/>
              </w:tabs>
              <w:spacing w:line="240" w:lineRule="auto"/>
              <w:jc w:val="right"/>
              <w:rPr>
                <w:b/>
              </w:rPr>
            </w:pPr>
            <w:r>
              <w:rPr>
                <w:b/>
              </w:rPr>
              <w:t xml:space="preserve">Date:            </w:t>
            </w:r>
          </w:p>
        </w:tc>
        <w:tc>
          <w:tcPr>
            <w:tcW w:w="6409" w:type="dxa"/>
            <w:tcBorders>
              <w:top w:val="single" w:sz="4" w:space="0" w:color="000000"/>
              <w:left w:val="single" w:sz="4" w:space="0" w:color="000000"/>
              <w:bottom w:val="single" w:sz="4" w:space="0" w:color="000000"/>
              <w:right w:val="single" w:sz="4" w:space="0" w:color="000000"/>
            </w:tcBorders>
            <w:vAlign w:val="center"/>
          </w:tcPr>
          <w:p w14:paraId="2FAEE75F" w14:textId="77777777" w:rsidR="00E67635" w:rsidRDefault="00E67635" w:rsidP="00A645D5">
            <w:pPr>
              <w:tabs>
                <w:tab w:val="center" w:pos="4513"/>
                <w:tab w:val="right" w:pos="9026"/>
              </w:tabs>
              <w:spacing w:line="240" w:lineRule="auto"/>
              <w:rPr>
                <w:b/>
              </w:rPr>
            </w:pPr>
          </w:p>
        </w:tc>
      </w:tr>
    </w:tbl>
    <w:p w14:paraId="125E1E62" w14:textId="77777777" w:rsidR="00AF48D1" w:rsidRDefault="00AF48D1" w:rsidP="00E67635">
      <w:pPr>
        <w:spacing w:line="240" w:lineRule="auto"/>
      </w:pPr>
    </w:p>
    <w:p w14:paraId="242DEED3" w14:textId="77777777" w:rsidR="00AF48D1" w:rsidRDefault="00AF48D1" w:rsidP="00E67635">
      <w:pPr>
        <w:spacing w:line="240" w:lineRule="auto"/>
      </w:pPr>
    </w:p>
    <w:p w14:paraId="51277A43" w14:textId="77777777" w:rsidR="00AF48D1" w:rsidRDefault="00AF48D1" w:rsidP="00E67635">
      <w:pPr>
        <w:spacing w:line="240" w:lineRule="auto"/>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1"/>
        <w:gridCol w:w="6489"/>
      </w:tblGrid>
      <w:tr w:rsidR="00E67635" w14:paraId="511FBF6F" w14:textId="77777777" w:rsidTr="00A645D5">
        <w:trPr>
          <w:trHeight w:val="432"/>
        </w:trPr>
        <w:tc>
          <w:tcPr>
            <w:tcW w:w="918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30FD308" w14:textId="77777777" w:rsidR="00E67635" w:rsidRDefault="00E67635" w:rsidP="00A645D5">
            <w:pPr>
              <w:tabs>
                <w:tab w:val="center" w:pos="4513"/>
                <w:tab w:val="right" w:pos="9026"/>
              </w:tabs>
              <w:spacing w:line="240" w:lineRule="auto"/>
              <w:rPr>
                <w:b/>
              </w:rPr>
            </w:pPr>
            <w:r>
              <w:rPr>
                <w:b/>
              </w:rPr>
              <w:t>FOR AND ON BEHALF OF QUEEN MARY UNIVERSITY OF LONDON:</w:t>
            </w:r>
          </w:p>
        </w:tc>
      </w:tr>
      <w:tr w:rsidR="00E67635" w14:paraId="4D26D5F6" w14:textId="77777777" w:rsidTr="00A645D5">
        <w:trPr>
          <w:trHeight w:val="449"/>
        </w:trPr>
        <w:tc>
          <w:tcPr>
            <w:tcW w:w="2692" w:type="dxa"/>
            <w:tcBorders>
              <w:top w:val="single" w:sz="4" w:space="0" w:color="000000"/>
              <w:left w:val="single" w:sz="4" w:space="0" w:color="000000"/>
              <w:bottom w:val="single" w:sz="4" w:space="0" w:color="000000"/>
              <w:right w:val="single" w:sz="4" w:space="0" w:color="000000"/>
            </w:tcBorders>
            <w:vAlign w:val="center"/>
            <w:hideMark/>
          </w:tcPr>
          <w:p w14:paraId="49FFE3E2" w14:textId="77777777" w:rsidR="00E67635" w:rsidRDefault="00E67635" w:rsidP="00A645D5">
            <w:pPr>
              <w:tabs>
                <w:tab w:val="center" w:pos="4513"/>
                <w:tab w:val="right" w:pos="9026"/>
              </w:tabs>
              <w:spacing w:line="240" w:lineRule="auto"/>
              <w:jc w:val="right"/>
              <w:rPr>
                <w:b/>
              </w:rPr>
            </w:pPr>
            <w:r>
              <w:rPr>
                <w:b/>
              </w:rPr>
              <w:t xml:space="preserve">Signature:   </w:t>
            </w:r>
          </w:p>
        </w:tc>
        <w:tc>
          <w:tcPr>
            <w:tcW w:w="6491" w:type="dxa"/>
            <w:tcBorders>
              <w:top w:val="single" w:sz="4" w:space="0" w:color="000000"/>
              <w:left w:val="single" w:sz="4" w:space="0" w:color="000000"/>
              <w:bottom w:val="single" w:sz="4" w:space="0" w:color="000000"/>
              <w:right w:val="single" w:sz="4" w:space="0" w:color="000000"/>
            </w:tcBorders>
          </w:tcPr>
          <w:p w14:paraId="78D637C7" w14:textId="77777777" w:rsidR="00E67635" w:rsidRDefault="00E67635" w:rsidP="00A645D5">
            <w:pPr>
              <w:tabs>
                <w:tab w:val="center" w:pos="4513"/>
                <w:tab w:val="right" w:pos="9026"/>
              </w:tabs>
              <w:spacing w:line="240" w:lineRule="auto"/>
              <w:rPr>
                <w:b/>
              </w:rPr>
            </w:pPr>
          </w:p>
        </w:tc>
      </w:tr>
      <w:tr w:rsidR="00E67635" w14:paraId="70D6DDFE" w14:textId="77777777" w:rsidTr="00A645D5">
        <w:trPr>
          <w:trHeight w:val="432"/>
        </w:trPr>
        <w:tc>
          <w:tcPr>
            <w:tcW w:w="2692" w:type="dxa"/>
            <w:tcBorders>
              <w:top w:val="single" w:sz="4" w:space="0" w:color="000000"/>
              <w:left w:val="single" w:sz="4" w:space="0" w:color="000000"/>
              <w:bottom w:val="single" w:sz="4" w:space="0" w:color="000000"/>
              <w:right w:val="single" w:sz="4" w:space="0" w:color="000000"/>
            </w:tcBorders>
            <w:vAlign w:val="center"/>
            <w:hideMark/>
          </w:tcPr>
          <w:p w14:paraId="65EB2431" w14:textId="77777777" w:rsidR="00E67635" w:rsidRDefault="00E67635" w:rsidP="00A645D5">
            <w:pPr>
              <w:tabs>
                <w:tab w:val="center" w:pos="4513"/>
                <w:tab w:val="right" w:pos="9026"/>
              </w:tabs>
              <w:spacing w:line="240" w:lineRule="auto"/>
              <w:jc w:val="right"/>
              <w:rPr>
                <w:b/>
              </w:rPr>
            </w:pPr>
            <w:r>
              <w:rPr>
                <w:b/>
              </w:rPr>
              <w:t xml:space="preserve">Print Full Name: </w:t>
            </w:r>
          </w:p>
        </w:tc>
        <w:tc>
          <w:tcPr>
            <w:tcW w:w="6491" w:type="dxa"/>
            <w:tcBorders>
              <w:top w:val="single" w:sz="4" w:space="0" w:color="000000"/>
              <w:left w:val="single" w:sz="4" w:space="0" w:color="000000"/>
              <w:bottom w:val="single" w:sz="4" w:space="0" w:color="000000"/>
              <w:right w:val="single" w:sz="4" w:space="0" w:color="000000"/>
            </w:tcBorders>
          </w:tcPr>
          <w:p w14:paraId="08D8663D" w14:textId="77777777" w:rsidR="00E67635" w:rsidRDefault="00E67635" w:rsidP="00A645D5">
            <w:pPr>
              <w:tabs>
                <w:tab w:val="center" w:pos="4513"/>
                <w:tab w:val="right" w:pos="9026"/>
              </w:tabs>
              <w:spacing w:line="240" w:lineRule="auto"/>
              <w:rPr>
                <w:b/>
              </w:rPr>
            </w:pPr>
          </w:p>
        </w:tc>
      </w:tr>
      <w:tr w:rsidR="00E67635" w14:paraId="06B81B2E" w14:textId="77777777" w:rsidTr="00A645D5">
        <w:trPr>
          <w:trHeight w:val="449"/>
        </w:trPr>
        <w:tc>
          <w:tcPr>
            <w:tcW w:w="2692" w:type="dxa"/>
            <w:tcBorders>
              <w:top w:val="single" w:sz="4" w:space="0" w:color="000000"/>
              <w:left w:val="single" w:sz="4" w:space="0" w:color="000000"/>
              <w:bottom w:val="single" w:sz="4" w:space="0" w:color="000000"/>
              <w:right w:val="single" w:sz="4" w:space="0" w:color="000000"/>
            </w:tcBorders>
            <w:vAlign w:val="center"/>
            <w:hideMark/>
          </w:tcPr>
          <w:p w14:paraId="7E0F3D13" w14:textId="77777777" w:rsidR="00E67635" w:rsidRDefault="00E67635" w:rsidP="00A645D5">
            <w:pPr>
              <w:tabs>
                <w:tab w:val="center" w:pos="4513"/>
                <w:tab w:val="right" w:pos="9026"/>
              </w:tabs>
              <w:spacing w:line="240" w:lineRule="auto"/>
              <w:jc w:val="right"/>
              <w:rPr>
                <w:b/>
              </w:rPr>
            </w:pPr>
            <w:r>
              <w:rPr>
                <w:b/>
              </w:rPr>
              <w:t xml:space="preserve">Position Held: </w:t>
            </w:r>
          </w:p>
        </w:tc>
        <w:tc>
          <w:tcPr>
            <w:tcW w:w="6491" w:type="dxa"/>
            <w:tcBorders>
              <w:top w:val="single" w:sz="4" w:space="0" w:color="000000"/>
              <w:left w:val="single" w:sz="4" w:space="0" w:color="000000"/>
              <w:bottom w:val="single" w:sz="4" w:space="0" w:color="000000"/>
              <w:right w:val="single" w:sz="4" w:space="0" w:color="000000"/>
            </w:tcBorders>
          </w:tcPr>
          <w:p w14:paraId="29A70002" w14:textId="77777777" w:rsidR="00E67635" w:rsidRDefault="00E67635" w:rsidP="00A645D5">
            <w:pPr>
              <w:tabs>
                <w:tab w:val="center" w:pos="4513"/>
                <w:tab w:val="right" w:pos="9026"/>
              </w:tabs>
              <w:spacing w:line="240" w:lineRule="auto"/>
              <w:rPr>
                <w:b/>
              </w:rPr>
            </w:pPr>
          </w:p>
        </w:tc>
      </w:tr>
      <w:tr w:rsidR="00E67635" w14:paraId="761AA59C" w14:textId="77777777" w:rsidTr="00A645D5">
        <w:trPr>
          <w:trHeight w:val="432"/>
        </w:trPr>
        <w:tc>
          <w:tcPr>
            <w:tcW w:w="2692" w:type="dxa"/>
            <w:tcBorders>
              <w:top w:val="single" w:sz="4" w:space="0" w:color="000000"/>
              <w:left w:val="single" w:sz="4" w:space="0" w:color="000000"/>
              <w:bottom w:val="single" w:sz="4" w:space="0" w:color="000000"/>
              <w:right w:val="single" w:sz="4" w:space="0" w:color="000000"/>
            </w:tcBorders>
            <w:vAlign w:val="center"/>
            <w:hideMark/>
          </w:tcPr>
          <w:p w14:paraId="5FF76E01" w14:textId="77777777" w:rsidR="00E67635" w:rsidRDefault="00E67635" w:rsidP="00A645D5">
            <w:pPr>
              <w:tabs>
                <w:tab w:val="center" w:pos="4513"/>
                <w:tab w:val="right" w:pos="9026"/>
              </w:tabs>
              <w:spacing w:line="240" w:lineRule="auto"/>
              <w:jc w:val="right"/>
              <w:rPr>
                <w:b/>
              </w:rPr>
            </w:pPr>
            <w:r>
              <w:rPr>
                <w:b/>
              </w:rPr>
              <w:t xml:space="preserve">Date:            </w:t>
            </w:r>
          </w:p>
        </w:tc>
        <w:tc>
          <w:tcPr>
            <w:tcW w:w="6491" w:type="dxa"/>
            <w:tcBorders>
              <w:top w:val="single" w:sz="4" w:space="0" w:color="000000"/>
              <w:left w:val="single" w:sz="4" w:space="0" w:color="000000"/>
              <w:bottom w:val="single" w:sz="4" w:space="0" w:color="000000"/>
              <w:right w:val="single" w:sz="4" w:space="0" w:color="000000"/>
            </w:tcBorders>
          </w:tcPr>
          <w:p w14:paraId="32440258" w14:textId="77777777" w:rsidR="00E67635" w:rsidRDefault="00E67635" w:rsidP="00A645D5">
            <w:pPr>
              <w:tabs>
                <w:tab w:val="center" w:pos="4513"/>
                <w:tab w:val="right" w:pos="9026"/>
              </w:tabs>
              <w:spacing w:line="240" w:lineRule="auto"/>
              <w:rPr>
                <w:b/>
              </w:rPr>
            </w:pPr>
          </w:p>
        </w:tc>
      </w:tr>
    </w:tbl>
    <w:p w14:paraId="5EC85D66" w14:textId="77777777" w:rsidR="00085975" w:rsidRPr="00470542" w:rsidRDefault="00085975" w:rsidP="00E958FE">
      <w:pPr>
        <w:spacing w:line="276" w:lineRule="auto"/>
        <w:jc w:val="left"/>
        <w:rPr>
          <w:rFonts w:cs="Arial"/>
          <w:szCs w:val="24"/>
        </w:rPr>
      </w:pPr>
    </w:p>
    <w:p w14:paraId="20BED51F" w14:textId="77777777" w:rsidR="00D03BAA" w:rsidRPr="00470542" w:rsidRDefault="00D03BAA" w:rsidP="00E958FE">
      <w:pPr>
        <w:spacing w:line="276" w:lineRule="auto"/>
        <w:jc w:val="left"/>
        <w:rPr>
          <w:rFonts w:cs="Arial"/>
          <w:szCs w:val="24"/>
        </w:rPr>
      </w:pPr>
    </w:p>
    <w:sectPr w:rsidR="00D03BAA" w:rsidRPr="00470542" w:rsidSect="001C4AF6">
      <w:headerReference w:type="default" r:id="rId11"/>
      <w:footerReference w:type="default" r:id="rId12"/>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7595F" w14:textId="77777777" w:rsidR="001C4AF6" w:rsidRDefault="001C4AF6">
      <w:pPr>
        <w:spacing w:line="240" w:lineRule="auto"/>
      </w:pPr>
      <w:r>
        <w:separator/>
      </w:r>
    </w:p>
  </w:endnote>
  <w:endnote w:type="continuationSeparator" w:id="0">
    <w:p w14:paraId="72BEACBC" w14:textId="77777777" w:rsidR="001C4AF6" w:rsidRDefault="001C4AF6">
      <w:pPr>
        <w:spacing w:line="240" w:lineRule="auto"/>
      </w:pPr>
      <w:r>
        <w:continuationSeparator/>
      </w:r>
    </w:p>
  </w:endnote>
  <w:endnote w:type="continuationNotice" w:id="1">
    <w:p w14:paraId="45E0CD29" w14:textId="77777777" w:rsidR="001C4AF6" w:rsidRDefault="001C4A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482991"/>
      <w:docPartObj>
        <w:docPartGallery w:val="Page Numbers (Bottom of Page)"/>
        <w:docPartUnique/>
      </w:docPartObj>
    </w:sdtPr>
    <w:sdtEndPr>
      <w:rPr>
        <w:noProof/>
      </w:rPr>
    </w:sdtEndPr>
    <w:sdtContent>
      <w:p w14:paraId="0D0554A6" w14:textId="3BCFB883" w:rsidR="00AF48D1" w:rsidRDefault="00AF48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1F71E4" w14:textId="3926D3ED" w:rsidR="00987D1D" w:rsidRPr="009E584E" w:rsidRDefault="00987D1D">
    <w:pPr>
      <w:pStyle w:val="Footer"/>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8474E" w14:textId="77777777" w:rsidR="001C4AF6" w:rsidRDefault="001C4AF6">
      <w:pPr>
        <w:spacing w:line="240" w:lineRule="auto"/>
      </w:pPr>
      <w:r>
        <w:separator/>
      </w:r>
    </w:p>
  </w:footnote>
  <w:footnote w:type="continuationSeparator" w:id="0">
    <w:p w14:paraId="033C5845" w14:textId="77777777" w:rsidR="001C4AF6" w:rsidRDefault="001C4AF6">
      <w:pPr>
        <w:spacing w:line="240" w:lineRule="auto"/>
      </w:pPr>
      <w:r>
        <w:continuationSeparator/>
      </w:r>
    </w:p>
  </w:footnote>
  <w:footnote w:type="continuationNotice" w:id="1">
    <w:p w14:paraId="1AB79E4E" w14:textId="77777777" w:rsidR="001C4AF6" w:rsidRDefault="001C4A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36B76" w14:textId="764A7FD6" w:rsidR="00721F35" w:rsidRDefault="00721F35">
    <w:pPr>
      <w:pStyle w:val="Header"/>
    </w:pPr>
    <w:r>
      <w:rPr>
        <w:noProof/>
      </w:rPr>
      <w:drawing>
        <wp:inline distT="0" distB="0" distL="0" distR="0" wp14:anchorId="23173E76" wp14:editId="4DC40950">
          <wp:extent cx="2705100" cy="7112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2705100" cy="711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7F25"/>
    <w:multiLevelType w:val="hybridMultilevel"/>
    <w:tmpl w:val="0F164240"/>
    <w:lvl w:ilvl="0" w:tplc="40C2A248">
      <w:start w:val="1"/>
      <w:numFmt w:val="bullet"/>
      <w:pStyle w:val="Bullet5"/>
      <w:lvlText w:val=""/>
      <w:lvlJc w:val="left"/>
      <w:pPr>
        <w:tabs>
          <w:tab w:val="num" w:pos="3385"/>
        </w:tabs>
        <w:ind w:left="3385" w:hanging="357"/>
      </w:pPr>
      <w:rPr>
        <w:rFonts w:ascii="Symbol" w:hAnsi="Symbol" w:hint="default"/>
      </w:rPr>
    </w:lvl>
    <w:lvl w:ilvl="1" w:tplc="1B028248" w:tentative="1">
      <w:start w:val="1"/>
      <w:numFmt w:val="bullet"/>
      <w:lvlText w:val="o"/>
      <w:lvlJc w:val="left"/>
      <w:pPr>
        <w:tabs>
          <w:tab w:val="num" w:pos="1440"/>
        </w:tabs>
        <w:ind w:left="1440" w:hanging="360"/>
      </w:pPr>
      <w:rPr>
        <w:rFonts w:ascii="Courier New" w:hAnsi="Courier New" w:cs="Courier New" w:hint="default"/>
      </w:rPr>
    </w:lvl>
    <w:lvl w:ilvl="2" w:tplc="8E8ABAF8" w:tentative="1">
      <w:start w:val="1"/>
      <w:numFmt w:val="bullet"/>
      <w:lvlText w:val=""/>
      <w:lvlJc w:val="left"/>
      <w:pPr>
        <w:tabs>
          <w:tab w:val="num" w:pos="2160"/>
        </w:tabs>
        <w:ind w:left="2160" w:hanging="360"/>
      </w:pPr>
      <w:rPr>
        <w:rFonts w:ascii="Wingdings" w:hAnsi="Wingdings" w:hint="default"/>
      </w:rPr>
    </w:lvl>
    <w:lvl w:ilvl="3" w:tplc="64D0FD90" w:tentative="1">
      <w:start w:val="1"/>
      <w:numFmt w:val="bullet"/>
      <w:lvlText w:val=""/>
      <w:lvlJc w:val="left"/>
      <w:pPr>
        <w:tabs>
          <w:tab w:val="num" w:pos="2880"/>
        </w:tabs>
        <w:ind w:left="2880" w:hanging="360"/>
      </w:pPr>
      <w:rPr>
        <w:rFonts w:ascii="Symbol" w:hAnsi="Symbol" w:hint="default"/>
      </w:rPr>
    </w:lvl>
    <w:lvl w:ilvl="4" w:tplc="03704D9E" w:tentative="1">
      <w:start w:val="1"/>
      <w:numFmt w:val="bullet"/>
      <w:lvlText w:val="o"/>
      <w:lvlJc w:val="left"/>
      <w:pPr>
        <w:tabs>
          <w:tab w:val="num" w:pos="3600"/>
        </w:tabs>
        <w:ind w:left="3600" w:hanging="360"/>
      </w:pPr>
      <w:rPr>
        <w:rFonts w:ascii="Courier New" w:hAnsi="Courier New" w:cs="Courier New" w:hint="default"/>
      </w:rPr>
    </w:lvl>
    <w:lvl w:ilvl="5" w:tplc="1EA022B8" w:tentative="1">
      <w:start w:val="1"/>
      <w:numFmt w:val="bullet"/>
      <w:lvlText w:val=""/>
      <w:lvlJc w:val="left"/>
      <w:pPr>
        <w:tabs>
          <w:tab w:val="num" w:pos="4320"/>
        </w:tabs>
        <w:ind w:left="4320" w:hanging="360"/>
      </w:pPr>
      <w:rPr>
        <w:rFonts w:ascii="Wingdings" w:hAnsi="Wingdings" w:hint="default"/>
      </w:rPr>
    </w:lvl>
    <w:lvl w:ilvl="6" w:tplc="340052B0" w:tentative="1">
      <w:start w:val="1"/>
      <w:numFmt w:val="bullet"/>
      <w:lvlText w:val=""/>
      <w:lvlJc w:val="left"/>
      <w:pPr>
        <w:tabs>
          <w:tab w:val="num" w:pos="5040"/>
        </w:tabs>
        <w:ind w:left="5040" w:hanging="360"/>
      </w:pPr>
      <w:rPr>
        <w:rFonts w:ascii="Symbol" w:hAnsi="Symbol" w:hint="default"/>
      </w:rPr>
    </w:lvl>
    <w:lvl w:ilvl="7" w:tplc="AC249520" w:tentative="1">
      <w:start w:val="1"/>
      <w:numFmt w:val="bullet"/>
      <w:lvlText w:val="o"/>
      <w:lvlJc w:val="left"/>
      <w:pPr>
        <w:tabs>
          <w:tab w:val="num" w:pos="5760"/>
        </w:tabs>
        <w:ind w:left="5760" w:hanging="360"/>
      </w:pPr>
      <w:rPr>
        <w:rFonts w:ascii="Courier New" w:hAnsi="Courier New" w:cs="Courier New" w:hint="default"/>
      </w:rPr>
    </w:lvl>
    <w:lvl w:ilvl="8" w:tplc="77D2270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60ECD"/>
    <w:multiLevelType w:val="hybridMultilevel"/>
    <w:tmpl w:val="EAC87F56"/>
    <w:lvl w:ilvl="0" w:tplc="C1268878">
      <w:start w:val="1"/>
      <w:numFmt w:val="decimal"/>
      <w:pStyle w:val="Schparthead"/>
      <w:lvlText w:val="Part %1."/>
      <w:lvlJc w:val="left"/>
      <w:pPr>
        <w:tabs>
          <w:tab w:val="num" w:pos="720"/>
        </w:tabs>
        <w:ind w:left="720" w:hanging="720"/>
      </w:pPr>
    </w:lvl>
    <w:lvl w:ilvl="1" w:tplc="DF3696C0" w:tentative="1">
      <w:start w:val="1"/>
      <w:numFmt w:val="lowerLetter"/>
      <w:lvlText w:val="%2."/>
      <w:lvlJc w:val="left"/>
      <w:pPr>
        <w:tabs>
          <w:tab w:val="num" w:pos="1440"/>
        </w:tabs>
        <w:ind w:left="1440" w:hanging="360"/>
      </w:pPr>
    </w:lvl>
    <w:lvl w:ilvl="2" w:tplc="BD702604" w:tentative="1">
      <w:start w:val="1"/>
      <w:numFmt w:val="lowerRoman"/>
      <w:lvlText w:val="%3."/>
      <w:lvlJc w:val="right"/>
      <w:pPr>
        <w:tabs>
          <w:tab w:val="num" w:pos="2160"/>
        </w:tabs>
        <w:ind w:left="2160" w:hanging="180"/>
      </w:pPr>
    </w:lvl>
    <w:lvl w:ilvl="3" w:tplc="D250FB54" w:tentative="1">
      <w:start w:val="1"/>
      <w:numFmt w:val="decimal"/>
      <w:lvlText w:val="%4."/>
      <w:lvlJc w:val="left"/>
      <w:pPr>
        <w:tabs>
          <w:tab w:val="num" w:pos="2880"/>
        </w:tabs>
        <w:ind w:left="2880" w:hanging="360"/>
      </w:pPr>
    </w:lvl>
    <w:lvl w:ilvl="4" w:tplc="655AB158" w:tentative="1">
      <w:start w:val="1"/>
      <w:numFmt w:val="lowerLetter"/>
      <w:lvlText w:val="%5."/>
      <w:lvlJc w:val="left"/>
      <w:pPr>
        <w:tabs>
          <w:tab w:val="num" w:pos="3600"/>
        </w:tabs>
        <w:ind w:left="3600" w:hanging="360"/>
      </w:pPr>
    </w:lvl>
    <w:lvl w:ilvl="5" w:tplc="12D023A2" w:tentative="1">
      <w:start w:val="1"/>
      <w:numFmt w:val="lowerRoman"/>
      <w:lvlText w:val="%6."/>
      <w:lvlJc w:val="right"/>
      <w:pPr>
        <w:tabs>
          <w:tab w:val="num" w:pos="4320"/>
        </w:tabs>
        <w:ind w:left="4320" w:hanging="180"/>
      </w:pPr>
    </w:lvl>
    <w:lvl w:ilvl="6" w:tplc="531CE612" w:tentative="1">
      <w:start w:val="1"/>
      <w:numFmt w:val="decimal"/>
      <w:lvlText w:val="%7."/>
      <w:lvlJc w:val="left"/>
      <w:pPr>
        <w:tabs>
          <w:tab w:val="num" w:pos="5040"/>
        </w:tabs>
        <w:ind w:left="5040" w:hanging="360"/>
      </w:pPr>
    </w:lvl>
    <w:lvl w:ilvl="7" w:tplc="D7C09326" w:tentative="1">
      <w:start w:val="1"/>
      <w:numFmt w:val="lowerLetter"/>
      <w:lvlText w:val="%8."/>
      <w:lvlJc w:val="left"/>
      <w:pPr>
        <w:tabs>
          <w:tab w:val="num" w:pos="5760"/>
        </w:tabs>
        <w:ind w:left="5760" w:hanging="360"/>
      </w:pPr>
    </w:lvl>
    <w:lvl w:ilvl="8" w:tplc="B434C4CC" w:tentative="1">
      <w:start w:val="1"/>
      <w:numFmt w:val="lowerRoman"/>
      <w:lvlText w:val="%9."/>
      <w:lvlJc w:val="right"/>
      <w:pPr>
        <w:tabs>
          <w:tab w:val="num" w:pos="6480"/>
        </w:tabs>
        <w:ind w:left="6480" w:hanging="180"/>
      </w:p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E4E42A5"/>
    <w:multiLevelType w:val="hybridMultilevel"/>
    <w:tmpl w:val="F52E94F0"/>
    <w:lvl w:ilvl="0" w:tplc="29E0E5F2">
      <w:start w:val="1"/>
      <w:numFmt w:val="decimal"/>
      <w:pStyle w:val="Appmainheadsingle"/>
      <w:lvlText w:val="Annex "/>
      <w:lvlJc w:val="left"/>
      <w:pPr>
        <w:tabs>
          <w:tab w:val="num" w:pos="1080"/>
        </w:tabs>
        <w:ind w:left="360" w:hanging="360"/>
      </w:pPr>
    </w:lvl>
    <w:lvl w:ilvl="1" w:tplc="2F96F064" w:tentative="1">
      <w:start w:val="1"/>
      <w:numFmt w:val="lowerLetter"/>
      <w:lvlText w:val="%2."/>
      <w:lvlJc w:val="left"/>
      <w:pPr>
        <w:tabs>
          <w:tab w:val="num" w:pos="1440"/>
        </w:tabs>
        <w:ind w:left="1440" w:hanging="360"/>
      </w:pPr>
    </w:lvl>
    <w:lvl w:ilvl="2" w:tplc="E422AF72" w:tentative="1">
      <w:start w:val="1"/>
      <w:numFmt w:val="lowerRoman"/>
      <w:lvlText w:val="%3."/>
      <w:lvlJc w:val="right"/>
      <w:pPr>
        <w:tabs>
          <w:tab w:val="num" w:pos="2160"/>
        </w:tabs>
        <w:ind w:left="2160" w:hanging="180"/>
      </w:pPr>
    </w:lvl>
    <w:lvl w:ilvl="3" w:tplc="32520536" w:tentative="1">
      <w:start w:val="1"/>
      <w:numFmt w:val="decimal"/>
      <w:lvlText w:val="%4."/>
      <w:lvlJc w:val="left"/>
      <w:pPr>
        <w:tabs>
          <w:tab w:val="num" w:pos="2880"/>
        </w:tabs>
        <w:ind w:left="2880" w:hanging="360"/>
      </w:pPr>
    </w:lvl>
    <w:lvl w:ilvl="4" w:tplc="5C9C376C" w:tentative="1">
      <w:start w:val="1"/>
      <w:numFmt w:val="lowerLetter"/>
      <w:lvlText w:val="%5."/>
      <w:lvlJc w:val="left"/>
      <w:pPr>
        <w:tabs>
          <w:tab w:val="num" w:pos="3600"/>
        </w:tabs>
        <w:ind w:left="3600" w:hanging="360"/>
      </w:pPr>
    </w:lvl>
    <w:lvl w:ilvl="5" w:tplc="A10CD6E0" w:tentative="1">
      <w:start w:val="1"/>
      <w:numFmt w:val="lowerRoman"/>
      <w:lvlText w:val="%6."/>
      <w:lvlJc w:val="right"/>
      <w:pPr>
        <w:tabs>
          <w:tab w:val="num" w:pos="4320"/>
        </w:tabs>
        <w:ind w:left="4320" w:hanging="180"/>
      </w:pPr>
    </w:lvl>
    <w:lvl w:ilvl="6" w:tplc="ED3482EC" w:tentative="1">
      <w:start w:val="1"/>
      <w:numFmt w:val="decimal"/>
      <w:lvlText w:val="%7."/>
      <w:lvlJc w:val="left"/>
      <w:pPr>
        <w:tabs>
          <w:tab w:val="num" w:pos="5040"/>
        </w:tabs>
        <w:ind w:left="5040" w:hanging="360"/>
      </w:pPr>
    </w:lvl>
    <w:lvl w:ilvl="7" w:tplc="2144A854" w:tentative="1">
      <w:start w:val="1"/>
      <w:numFmt w:val="lowerLetter"/>
      <w:lvlText w:val="%8."/>
      <w:lvlJc w:val="left"/>
      <w:pPr>
        <w:tabs>
          <w:tab w:val="num" w:pos="5760"/>
        </w:tabs>
        <w:ind w:left="5760" w:hanging="360"/>
      </w:pPr>
    </w:lvl>
    <w:lvl w:ilvl="8" w:tplc="07D03044" w:tentative="1">
      <w:start w:val="1"/>
      <w:numFmt w:val="lowerRoman"/>
      <w:lvlText w:val="%9."/>
      <w:lvlJc w:val="right"/>
      <w:pPr>
        <w:tabs>
          <w:tab w:val="num" w:pos="6480"/>
        </w:tabs>
        <w:ind w:left="6480" w:hanging="180"/>
      </w:pPr>
    </w:lvl>
  </w:abstractNum>
  <w:abstractNum w:abstractNumId="4" w15:restartNumberingAfterBreak="0">
    <w:nsid w:val="20E82F3A"/>
    <w:multiLevelType w:val="hybridMultilevel"/>
    <w:tmpl w:val="1DF80854"/>
    <w:lvl w:ilvl="0" w:tplc="5E7C3B2A">
      <w:start w:val="1"/>
      <w:numFmt w:val="decimal"/>
      <w:pStyle w:val="Schmainheadincsingle"/>
      <w:lvlText w:val="Schedule"/>
      <w:lvlJc w:val="left"/>
      <w:pPr>
        <w:tabs>
          <w:tab w:val="num" w:pos="720"/>
        </w:tabs>
        <w:ind w:left="720" w:hanging="720"/>
      </w:pPr>
    </w:lvl>
    <w:lvl w:ilvl="1" w:tplc="4AF86828" w:tentative="1">
      <w:start w:val="1"/>
      <w:numFmt w:val="lowerLetter"/>
      <w:lvlText w:val="%2."/>
      <w:lvlJc w:val="left"/>
      <w:pPr>
        <w:tabs>
          <w:tab w:val="num" w:pos="1440"/>
        </w:tabs>
        <w:ind w:left="1440" w:hanging="360"/>
      </w:pPr>
    </w:lvl>
    <w:lvl w:ilvl="2" w:tplc="5F9C420E" w:tentative="1">
      <w:start w:val="1"/>
      <w:numFmt w:val="lowerRoman"/>
      <w:lvlText w:val="%3."/>
      <w:lvlJc w:val="right"/>
      <w:pPr>
        <w:tabs>
          <w:tab w:val="num" w:pos="2160"/>
        </w:tabs>
        <w:ind w:left="2160" w:hanging="180"/>
      </w:pPr>
    </w:lvl>
    <w:lvl w:ilvl="3" w:tplc="6B7AB28A" w:tentative="1">
      <w:start w:val="1"/>
      <w:numFmt w:val="decimal"/>
      <w:lvlText w:val="%4."/>
      <w:lvlJc w:val="left"/>
      <w:pPr>
        <w:tabs>
          <w:tab w:val="num" w:pos="2880"/>
        </w:tabs>
        <w:ind w:left="2880" w:hanging="360"/>
      </w:pPr>
    </w:lvl>
    <w:lvl w:ilvl="4" w:tplc="FBE65D4C" w:tentative="1">
      <w:start w:val="1"/>
      <w:numFmt w:val="lowerLetter"/>
      <w:lvlText w:val="%5."/>
      <w:lvlJc w:val="left"/>
      <w:pPr>
        <w:tabs>
          <w:tab w:val="num" w:pos="3600"/>
        </w:tabs>
        <w:ind w:left="3600" w:hanging="360"/>
      </w:pPr>
    </w:lvl>
    <w:lvl w:ilvl="5" w:tplc="9FE809EA" w:tentative="1">
      <w:start w:val="1"/>
      <w:numFmt w:val="lowerRoman"/>
      <w:lvlText w:val="%6."/>
      <w:lvlJc w:val="right"/>
      <w:pPr>
        <w:tabs>
          <w:tab w:val="num" w:pos="4320"/>
        </w:tabs>
        <w:ind w:left="4320" w:hanging="180"/>
      </w:pPr>
    </w:lvl>
    <w:lvl w:ilvl="6" w:tplc="BF7EFFBA" w:tentative="1">
      <w:start w:val="1"/>
      <w:numFmt w:val="decimal"/>
      <w:lvlText w:val="%7."/>
      <w:lvlJc w:val="left"/>
      <w:pPr>
        <w:tabs>
          <w:tab w:val="num" w:pos="5040"/>
        </w:tabs>
        <w:ind w:left="5040" w:hanging="360"/>
      </w:pPr>
    </w:lvl>
    <w:lvl w:ilvl="7" w:tplc="05A01110" w:tentative="1">
      <w:start w:val="1"/>
      <w:numFmt w:val="lowerLetter"/>
      <w:lvlText w:val="%8."/>
      <w:lvlJc w:val="left"/>
      <w:pPr>
        <w:tabs>
          <w:tab w:val="num" w:pos="5760"/>
        </w:tabs>
        <w:ind w:left="5760" w:hanging="360"/>
      </w:pPr>
    </w:lvl>
    <w:lvl w:ilvl="8" w:tplc="D87C9CE8" w:tentative="1">
      <w:start w:val="1"/>
      <w:numFmt w:val="lowerRoman"/>
      <w:lvlText w:val="%9."/>
      <w:lvlJc w:val="right"/>
      <w:pPr>
        <w:tabs>
          <w:tab w:val="num" w:pos="6480"/>
        </w:tabs>
        <w:ind w:left="6480" w:hanging="180"/>
      </w:pPr>
    </w:lvl>
  </w:abstractNum>
  <w:abstractNum w:abstractNumId="5" w15:restartNumberingAfterBreak="0">
    <w:nsid w:val="31E9741F"/>
    <w:multiLevelType w:val="hybridMultilevel"/>
    <w:tmpl w:val="A0FA0BD4"/>
    <w:lvl w:ilvl="0" w:tplc="3014FD9C">
      <w:start w:val="1"/>
      <w:numFmt w:val="bullet"/>
      <w:pStyle w:val="Bullet2"/>
      <w:lvlText w:val=""/>
      <w:lvlJc w:val="left"/>
      <w:pPr>
        <w:tabs>
          <w:tab w:val="num" w:pos="1077"/>
        </w:tabs>
        <w:ind w:left="1077" w:hanging="357"/>
      </w:pPr>
      <w:rPr>
        <w:rFonts w:ascii="Symbol" w:hAnsi="Symbol" w:hint="default"/>
      </w:rPr>
    </w:lvl>
    <w:lvl w:ilvl="1" w:tplc="1188F1E8" w:tentative="1">
      <w:start w:val="1"/>
      <w:numFmt w:val="bullet"/>
      <w:lvlText w:val="o"/>
      <w:lvlJc w:val="left"/>
      <w:pPr>
        <w:tabs>
          <w:tab w:val="num" w:pos="1440"/>
        </w:tabs>
        <w:ind w:left="1440" w:hanging="360"/>
      </w:pPr>
      <w:rPr>
        <w:rFonts w:ascii="Courier New" w:hAnsi="Courier New" w:cs="Courier New" w:hint="default"/>
      </w:rPr>
    </w:lvl>
    <w:lvl w:ilvl="2" w:tplc="E3389A9E" w:tentative="1">
      <w:start w:val="1"/>
      <w:numFmt w:val="bullet"/>
      <w:lvlText w:val=""/>
      <w:lvlJc w:val="left"/>
      <w:pPr>
        <w:tabs>
          <w:tab w:val="num" w:pos="2160"/>
        </w:tabs>
        <w:ind w:left="2160" w:hanging="360"/>
      </w:pPr>
      <w:rPr>
        <w:rFonts w:ascii="Wingdings" w:hAnsi="Wingdings" w:hint="default"/>
      </w:rPr>
    </w:lvl>
    <w:lvl w:ilvl="3" w:tplc="282EB442" w:tentative="1">
      <w:start w:val="1"/>
      <w:numFmt w:val="bullet"/>
      <w:lvlText w:val=""/>
      <w:lvlJc w:val="left"/>
      <w:pPr>
        <w:tabs>
          <w:tab w:val="num" w:pos="2880"/>
        </w:tabs>
        <w:ind w:left="2880" w:hanging="360"/>
      </w:pPr>
      <w:rPr>
        <w:rFonts w:ascii="Symbol" w:hAnsi="Symbol" w:hint="default"/>
      </w:rPr>
    </w:lvl>
    <w:lvl w:ilvl="4" w:tplc="CBB4559A" w:tentative="1">
      <w:start w:val="1"/>
      <w:numFmt w:val="bullet"/>
      <w:lvlText w:val="o"/>
      <w:lvlJc w:val="left"/>
      <w:pPr>
        <w:tabs>
          <w:tab w:val="num" w:pos="3600"/>
        </w:tabs>
        <w:ind w:left="3600" w:hanging="360"/>
      </w:pPr>
      <w:rPr>
        <w:rFonts w:ascii="Courier New" w:hAnsi="Courier New" w:cs="Courier New" w:hint="default"/>
      </w:rPr>
    </w:lvl>
    <w:lvl w:ilvl="5" w:tplc="558ADFC0" w:tentative="1">
      <w:start w:val="1"/>
      <w:numFmt w:val="bullet"/>
      <w:lvlText w:val=""/>
      <w:lvlJc w:val="left"/>
      <w:pPr>
        <w:tabs>
          <w:tab w:val="num" w:pos="4320"/>
        </w:tabs>
        <w:ind w:left="4320" w:hanging="360"/>
      </w:pPr>
      <w:rPr>
        <w:rFonts w:ascii="Wingdings" w:hAnsi="Wingdings" w:hint="default"/>
      </w:rPr>
    </w:lvl>
    <w:lvl w:ilvl="6" w:tplc="8B129240" w:tentative="1">
      <w:start w:val="1"/>
      <w:numFmt w:val="bullet"/>
      <w:lvlText w:val=""/>
      <w:lvlJc w:val="left"/>
      <w:pPr>
        <w:tabs>
          <w:tab w:val="num" w:pos="5040"/>
        </w:tabs>
        <w:ind w:left="5040" w:hanging="360"/>
      </w:pPr>
      <w:rPr>
        <w:rFonts w:ascii="Symbol" w:hAnsi="Symbol" w:hint="default"/>
      </w:rPr>
    </w:lvl>
    <w:lvl w:ilvl="7" w:tplc="102CC4EA" w:tentative="1">
      <w:start w:val="1"/>
      <w:numFmt w:val="bullet"/>
      <w:lvlText w:val="o"/>
      <w:lvlJc w:val="left"/>
      <w:pPr>
        <w:tabs>
          <w:tab w:val="num" w:pos="5760"/>
        </w:tabs>
        <w:ind w:left="5760" w:hanging="360"/>
      </w:pPr>
      <w:rPr>
        <w:rFonts w:ascii="Courier New" w:hAnsi="Courier New" w:cs="Courier New" w:hint="default"/>
      </w:rPr>
    </w:lvl>
    <w:lvl w:ilvl="8" w:tplc="C404657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CC668D"/>
    <w:multiLevelType w:val="hybridMultilevel"/>
    <w:tmpl w:val="594C4DAE"/>
    <w:lvl w:ilvl="0" w:tplc="CF5A2B42">
      <w:start w:val="1"/>
      <w:numFmt w:val="bullet"/>
      <w:pStyle w:val="Bullet4"/>
      <w:lvlText w:val=""/>
      <w:lvlJc w:val="left"/>
      <w:pPr>
        <w:tabs>
          <w:tab w:val="num" w:pos="2676"/>
        </w:tabs>
        <w:ind w:left="2676" w:hanging="357"/>
      </w:pPr>
      <w:rPr>
        <w:rFonts w:ascii="Symbol" w:hAnsi="Symbol" w:hint="default"/>
      </w:rPr>
    </w:lvl>
    <w:lvl w:ilvl="1" w:tplc="0C6A812C" w:tentative="1">
      <w:start w:val="1"/>
      <w:numFmt w:val="bullet"/>
      <w:lvlText w:val="o"/>
      <w:lvlJc w:val="left"/>
      <w:pPr>
        <w:tabs>
          <w:tab w:val="num" w:pos="1440"/>
        </w:tabs>
        <w:ind w:left="1440" w:hanging="360"/>
      </w:pPr>
      <w:rPr>
        <w:rFonts w:ascii="Courier New" w:hAnsi="Courier New" w:cs="Courier New" w:hint="default"/>
      </w:rPr>
    </w:lvl>
    <w:lvl w:ilvl="2" w:tplc="F8CE9D3E" w:tentative="1">
      <w:start w:val="1"/>
      <w:numFmt w:val="bullet"/>
      <w:lvlText w:val=""/>
      <w:lvlJc w:val="left"/>
      <w:pPr>
        <w:tabs>
          <w:tab w:val="num" w:pos="2160"/>
        </w:tabs>
        <w:ind w:left="2160" w:hanging="360"/>
      </w:pPr>
      <w:rPr>
        <w:rFonts w:ascii="Wingdings" w:hAnsi="Wingdings" w:hint="default"/>
      </w:rPr>
    </w:lvl>
    <w:lvl w:ilvl="3" w:tplc="FD7646C4" w:tentative="1">
      <w:start w:val="1"/>
      <w:numFmt w:val="bullet"/>
      <w:lvlText w:val=""/>
      <w:lvlJc w:val="left"/>
      <w:pPr>
        <w:tabs>
          <w:tab w:val="num" w:pos="2880"/>
        </w:tabs>
        <w:ind w:left="2880" w:hanging="360"/>
      </w:pPr>
      <w:rPr>
        <w:rFonts w:ascii="Symbol" w:hAnsi="Symbol" w:hint="default"/>
      </w:rPr>
    </w:lvl>
    <w:lvl w:ilvl="4" w:tplc="41AA860A" w:tentative="1">
      <w:start w:val="1"/>
      <w:numFmt w:val="bullet"/>
      <w:lvlText w:val="o"/>
      <w:lvlJc w:val="left"/>
      <w:pPr>
        <w:tabs>
          <w:tab w:val="num" w:pos="3600"/>
        </w:tabs>
        <w:ind w:left="3600" w:hanging="360"/>
      </w:pPr>
      <w:rPr>
        <w:rFonts w:ascii="Courier New" w:hAnsi="Courier New" w:cs="Courier New" w:hint="default"/>
      </w:rPr>
    </w:lvl>
    <w:lvl w:ilvl="5" w:tplc="D194AD78" w:tentative="1">
      <w:start w:val="1"/>
      <w:numFmt w:val="bullet"/>
      <w:lvlText w:val=""/>
      <w:lvlJc w:val="left"/>
      <w:pPr>
        <w:tabs>
          <w:tab w:val="num" w:pos="4320"/>
        </w:tabs>
        <w:ind w:left="4320" w:hanging="360"/>
      </w:pPr>
      <w:rPr>
        <w:rFonts w:ascii="Wingdings" w:hAnsi="Wingdings" w:hint="default"/>
      </w:rPr>
    </w:lvl>
    <w:lvl w:ilvl="6" w:tplc="46F6A0E4" w:tentative="1">
      <w:start w:val="1"/>
      <w:numFmt w:val="bullet"/>
      <w:lvlText w:val=""/>
      <w:lvlJc w:val="left"/>
      <w:pPr>
        <w:tabs>
          <w:tab w:val="num" w:pos="5040"/>
        </w:tabs>
        <w:ind w:left="5040" w:hanging="360"/>
      </w:pPr>
      <w:rPr>
        <w:rFonts w:ascii="Symbol" w:hAnsi="Symbol" w:hint="default"/>
      </w:rPr>
    </w:lvl>
    <w:lvl w:ilvl="7" w:tplc="D3A26ADA" w:tentative="1">
      <w:start w:val="1"/>
      <w:numFmt w:val="bullet"/>
      <w:lvlText w:val="o"/>
      <w:lvlJc w:val="left"/>
      <w:pPr>
        <w:tabs>
          <w:tab w:val="num" w:pos="5760"/>
        </w:tabs>
        <w:ind w:left="5760" w:hanging="360"/>
      </w:pPr>
      <w:rPr>
        <w:rFonts w:ascii="Courier New" w:hAnsi="Courier New" w:cs="Courier New" w:hint="default"/>
      </w:rPr>
    </w:lvl>
    <w:lvl w:ilvl="8" w:tplc="A6EA0CB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8" w15:restartNumberingAfterBreak="0">
    <w:nsid w:val="38B3631D"/>
    <w:multiLevelType w:val="hybridMultilevel"/>
    <w:tmpl w:val="51F20C0E"/>
    <w:lvl w:ilvl="0" w:tplc="491C2C94">
      <w:start w:val="1"/>
      <w:numFmt w:val="upperLetter"/>
      <w:pStyle w:val="Appmainhead"/>
      <w:lvlText w:val="Annex %1."/>
      <w:lvlJc w:val="left"/>
      <w:pPr>
        <w:tabs>
          <w:tab w:val="num" w:pos="1080"/>
        </w:tabs>
        <w:ind w:left="360" w:hanging="360"/>
      </w:pPr>
    </w:lvl>
    <w:lvl w:ilvl="1" w:tplc="B128BE8C" w:tentative="1">
      <w:start w:val="1"/>
      <w:numFmt w:val="lowerLetter"/>
      <w:lvlText w:val="%2."/>
      <w:lvlJc w:val="left"/>
      <w:pPr>
        <w:tabs>
          <w:tab w:val="num" w:pos="1440"/>
        </w:tabs>
        <w:ind w:left="1440" w:hanging="360"/>
      </w:pPr>
    </w:lvl>
    <w:lvl w:ilvl="2" w:tplc="B47A6520" w:tentative="1">
      <w:start w:val="1"/>
      <w:numFmt w:val="lowerRoman"/>
      <w:lvlText w:val="%3."/>
      <w:lvlJc w:val="right"/>
      <w:pPr>
        <w:tabs>
          <w:tab w:val="num" w:pos="2160"/>
        </w:tabs>
        <w:ind w:left="2160" w:hanging="180"/>
      </w:pPr>
    </w:lvl>
    <w:lvl w:ilvl="3" w:tplc="FC20F238" w:tentative="1">
      <w:start w:val="1"/>
      <w:numFmt w:val="decimal"/>
      <w:lvlText w:val="%4."/>
      <w:lvlJc w:val="left"/>
      <w:pPr>
        <w:tabs>
          <w:tab w:val="num" w:pos="2880"/>
        </w:tabs>
        <w:ind w:left="2880" w:hanging="360"/>
      </w:pPr>
    </w:lvl>
    <w:lvl w:ilvl="4" w:tplc="F79A7B8E" w:tentative="1">
      <w:start w:val="1"/>
      <w:numFmt w:val="lowerLetter"/>
      <w:lvlText w:val="%5."/>
      <w:lvlJc w:val="left"/>
      <w:pPr>
        <w:tabs>
          <w:tab w:val="num" w:pos="3600"/>
        </w:tabs>
        <w:ind w:left="3600" w:hanging="360"/>
      </w:pPr>
    </w:lvl>
    <w:lvl w:ilvl="5" w:tplc="8E98CFBE" w:tentative="1">
      <w:start w:val="1"/>
      <w:numFmt w:val="lowerRoman"/>
      <w:lvlText w:val="%6."/>
      <w:lvlJc w:val="right"/>
      <w:pPr>
        <w:tabs>
          <w:tab w:val="num" w:pos="4320"/>
        </w:tabs>
        <w:ind w:left="4320" w:hanging="180"/>
      </w:pPr>
    </w:lvl>
    <w:lvl w:ilvl="6" w:tplc="5B5A1B04" w:tentative="1">
      <w:start w:val="1"/>
      <w:numFmt w:val="decimal"/>
      <w:lvlText w:val="%7."/>
      <w:lvlJc w:val="left"/>
      <w:pPr>
        <w:tabs>
          <w:tab w:val="num" w:pos="5040"/>
        </w:tabs>
        <w:ind w:left="5040" w:hanging="360"/>
      </w:pPr>
    </w:lvl>
    <w:lvl w:ilvl="7" w:tplc="CB8A1EB2" w:tentative="1">
      <w:start w:val="1"/>
      <w:numFmt w:val="lowerLetter"/>
      <w:lvlText w:val="%8."/>
      <w:lvlJc w:val="left"/>
      <w:pPr>
        <w:tabs>
          <w:tab w:val="num" w:pos="5760"/>
        </w:tabs>
        <w:ind w:left="5760" w:hanging="360"/>
      </w:pPr>
    </w:lvl>
    <w:lvl w:ilvl="8" w:tplc="F34C4A5A" w:tentative="1">
      <w:start w:val="1"/>
      <w:numFmt w:val="lowerRoman"/>
      <w:lvlText w:val="%9."/>
      <w:lvlJc w:val="right"/>
      <w:pPr>
        <w:tabs>
          <w:tab w:val="num" w:pos="6480"/>
        </w:tabs>
        <w:ind w:left="6480" w:hanging="180"/>
      </w:pPr>
    </w:lvl>
  </w:abstractNum>
  <w:abstractNum w:abstractNumId="9"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1" w15:restartNumberingAfterBreak="0">
    <w:nsid w:val="5C282B65"/>
    <w:multiLevelType w:val="hybridMultilevel"/>
    <w:tmpl w:val="AB2EB4A0"/>
    <w:lvl w:ilvl="0" w:tplc="5A480FFE">
      <w:start w:val="1"/>
      <w:numFmt w:val="decimal"/>
      <w:pStyle w:val="Schmainheadsingle"/>
      <w:lvlText w:val="Schedule"/>
      <w:lvlJc w:val="left"/>
      <w:pPr>
        <w:tabs>
          <w:tab w:val="num" w:pos="720"/>
        </w:tabs>
        <w:ind w:left="720" w:hanging="720"/>
      </w:pPr>
    </w:lvl>
    <w:lvl w:ilvl="1" w:tplc="C1A094FC" w:tentative="1">
      <w:start w:val="1"/>
      <w:numFmt w:val="lowerLetter"/>
      <w:lvlText w:val="%2."/>
      <w:lvlJc w:val="left"/>
      <w:pPr>
        <w:tabs>
          <w:tab w:val="num" w:pos="1440"/>
        </w:tabs>
        <w:ind w:left="1440" w:hanging="360"/>
      </w:pPr>
    </w:lvl>
    <w:lvl w:ilvl="2" w:tplc="0842221A" w:tentative="1">
      <w:start w:val="1"/>
      <w:numFmt w:val="lowerRoman"/>
      <w:lvlText w:val="%3."/>
      <w:lvlJc w:val="right"/>
      <w:pPr>
        <w:tabs>
          <w:tab w:val="num" w:pos="2160"/>
        </w:tabs>
        <w:ind w:left="2160" w:hanging="180"/>
      </w:pPr>
    </w:lvl>
    <w:lvl w:ilvl="3" w:tplc="C330B27C" w:tentative="1">
      <w:start w:val="1"/>
      <w:numFmt w:val="decimal"/>
      <w:lvlText w:val="%4."/>
      <w:lvlJc w:val="left"/>
      <w:pPr>
        <w:tabs>
          <w:tab w:val="num" w:pos="2880"/>
        </w:tabs>
        <w:ind w:left="2880" w:hanging="360"/>
      </w:pPr>
    </w:lvl>
    <w:lvl w:ilvl="4" w:tplc="D04A41F2" w:tentative="1">
      <w:start w:val="1"/>
      <w:numFmt w:val="lowerLetter"/>
      <w:lvlText w:val="%5."/>
      <w:lvlJc w:val="left"/>
      <w:pPr>
        <w:tabs>
          <w:tab w:val="num" w:pos="3600"/>
        </w:tabs>
        <w:ind w:left="3600" w:hanging="360"/>
      </w:pPr>
    </w:lvl>
    <w:lvl w:ilvl="5" w:tplc="50F43852" w:tentative="1">
      <w:start w:val="1"/>
      <w:numFmt w:val="lowerRoman"/>
      <w:lvlText w:val="%6."/>
      <w:lvlJc w:val="right"/>
      <w:pPr>
        <w:tabs>
          <w:tab w:val="num" w:pos="4320"/>
        </w:tabs>
        <w:ind w:left="4320" w:hanging="180"/>
      </w:pPr>
    </w:lvl>
    <w:lvl w:ilvl="6" w:tplc="2952A60E" w:tentative="1">
      <w:start w:val="1"/>
      <w:numFmt w:val="decimal"/>
      <w:lvlText w:val="%7."/>
      <w:lvlJc w:val="left"/>
      <w:pPr>
        <w:tabs>
          <w:tab w:val="num" w:pos="5040"/>
        </w:tabs>
        <w:ind w:left="5040" w:hanging="360"/>
      </w:pPr>
    </w:lvl>
    <w:lvl w:ilvl="7" w:tplc="0E2AE77A" w:tentative="1">
      <w:start w:val="1"/>
      <w:numFmt w:val="lowerLetter"/>
      <w:lvlText w:val="%8."/>
      <w:lvlJc w:val="left"/>
      <w:pPr>
        <w:tabs>
          <w:tab w:val="num" w:pos="5760"/>
        </w:tabs>
        <w:ind w:left="5760" w:hanging="360"/>
      </w:pPr>
    </w:lvl>
    <w:lvl w:ilvl="8" w:tplc="CE787B5C" w:tentative="1">
      <w:start w:val="1"/>
      <w:numFmt w:val="lowerRoman"/>
      <w:lvlText w:val="%9."/>
      <w:lvlJc w:val="right"/>
      <w:pPr>
        <w:tabs>
          <w:tab w:val="num" w:pos="6480"/>
        </w:tabs>
        <w:ind w:left="6480" w:hanging="180"/>
      </w:pPr>
    </w:lvl>
  </w:abstractNum>
  <w:abstractNum w:abstractNumId="12" w15:restartNumberingAfterBreak="0">
    <w:nsid w:val="605D0925"/>
    <w:multiLevelType w:val="hybridMultilevel"/>
    <w:tmpl w:val="055E3F86"/>
    <w:lvl w:ilvl="0" w:tplc="6E5649E6">
      <w:start w:val="1"/>
      <w:numFmt w:val="bullet"/>
      <w:pStyle w:val="Bullet"/>
      <w:lvlText w:val=""/>
      <w:lvlJc w:val="left"/>
      <w:pPr>
        <w:tabs>
          <w:tab w:val="num" w:pos="357"/>
        </w:tabs>
        <w:ind w:left="357" w:hanging="357"/>
      </w:pPr>
      <w:rPr>
        <w:rFonts w:ascii="Symbol" w:hAnsi="Symbol" w:hint="default"/>
      </w:rPr>
    </w:lvl>
    <w:lvl w:ilvl="1" w:tplc="4A3C327A" w:tentative="1">
      <w:start w:val="1"/>
      <w:numFmt w:val="bullet"/>
      <w:lvlText w:val="o"/>
      <w:lvlJc w:val="left"/>
      <w:pPr>
        <w:tabs>
          <w:tab w:val="num" w:pos="1440"/>
        </w:tabs>
        <w:ind w:left="1440" w:hanging="360"/>
      </w:pPr>
      <w:rPr>
        <w:rFonts w:ascii="Courier New" w:hAnsi="Courier New" w:cs="Courier New" w:hint="default"/>
      </w:rPr>
    </w:lvl>
    <w:lvl w:ilvl="2" w:tplc="DB84E516" w:tentative="1">
      <w:start w:val="1"/>
      <w:numFmt w:val="bullet"/>
      <w:lvlText w:val=""/>
      <w:lvlJc w:val="left"/>
      <w:pPr>
        <w:tabs>
          <w:tab w:val="num" w:pos="2160"/>
        </w:tabs>
        <w:ind w:left="2160" w:hanging="360"/>
      </w:pPr>
      <w:rPr>
        <w:rFonts w:ascii="Wingdings" w:hAnsi="Wingdings" w:hint="default"/>
      </w:rPr>
    </w:lvl>
    <w:lvl w:ilvl="3" w:tplc="094274EE" w:tentative="1">
      <w:start w:val="1"/>
      <w:numFmt w:val="bullet"/>
      <w:lvlText w:val=""/>
      <w:lvlJc w:val="left"/>
      <w:pPr>
        <w:tabs>
          <w:tab w:val="num" w:pos="2880"/>
        </w:tabs>
        <w:ind w:left="2880" w:hanging="360"/>
      </w:pPr>
      <w:rPr>
        <w:rFonts w:ascii="Symbol" w:hAnsi="Symbol" w:hint="default"/>
      </w:rPr>
    </w:lvl>
    <w:lvl w:ilvl="4" w:tplc="5A6C4340" w:tentative="1">
      <w:start w:val="1"/>
      <w:numFmt w:val="bullet"/>
      <w:lvlText w:val="o"/>
      <w:lvlJc w:val="left"/>
      <w:pPr>
        <w:tabs>
          <w:tab w:val="num" w:pos="3600"/>
        </w:tabs>
        <w:ind w:left="3600" w:hanging="360"/>
      </w:pPr>
      <w:rPr>
        <w:rFonts w:ascii="Courier New" w:hAnsi="Courier New" w:cs="Courier New" w:hint="default"/>
      </w:rPr>
    </w:lvl>
    <w:lvl w:ilvl="5" w:tplc="75C6BFF8" w:tentative="1">
      <w:start w:val="1"/>
      <w:numFmt w:val="bullet"/>
      <w:lvlText w:val=""/>
      <w:lvlJc w:val="left"/>
      <w:pPr>
        <w:tabs>
          <w:tab w:val="num" w:pos="4320"/>
        </w:tabs>
        <w:ind w:left="4320" w:hanging="360"/>
      </w:pPr>
      <w:rPr>
        <w:rFonts w:ascii="Wingdings" w:hAnsi="Wingdings" w:hint="default"/>
      </w:rPr>
    </w:lvl>
    <w:lvl w:ilvl="6" w:tplc="15966A12" w:tentative="1">
      <w:start w:val="1"/>
      <w:numFmt w:val="bullet"/>
      <w:lvlText w:val=""/>
      <w:lvlJc w:val="left"/>
      <w:pPr>
        <w:tabs>
          <w:tab w:val="num" w:pos="5040"/>
        </w:tabs>
        <w:ind w:left="5040" w:hanging="360"/>
      </w:pPr>
      <w:rPr>
        <w:rFonts w:ascii="Symbol" w:hAnsi="Symbol" w:hint="default"/>
      </w:rPr>
    </w:lvl>
    <w:lvl w:ilvl="7" w:tplc="D17ADEF6" w:tentative="1">
      <w:start w:val="1"/>
      <w:numFmt w:val="bullet"/>
      <w:lvlText w:val="o"/>
      <w:lvlJc w:val="left"/>
      <w:pPr>
        <w:tabs>
          <w:tab w:val="num" w:pos="5760"/>
        </w:tabs>
        <w:ind w:left="5760" w:hanging="360"/>
      </w:pPr>
      <w:rPr>
        <w:rFonts w:ascii="Courier New" w:hAnsi="Courier New" w:cs="Courier New" w:hint="default"/>
      </w:rPr>
    </w:lvl>
    <w:lvl w:ilvl="8" w:tplc="0ECE4D5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745B08"/>
    <w:multiLevelType w:val="multilevel"/>
    <w:tmpl w:val="10B2C9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6966731"/>
    <w:multiLevelType w:val="multilevel"/>
    <w:tmpl w:val="E18EA848"/>
    <w:lvl w:ilvl="0">
      <w:start w:val="1"/>
      <w:numFmt w:val="upperLetter"/>
      <w:pStyle w:val="ABackground"/>
      <w:lvlText w:val="(%1)"/>
      <w:lvlJc w:val="left"/>
      <w:pPr>
        <w:tabs>
          <w:tab w:val="num" w:pos="720"/>
        </w:tabs>
        <w:ind w:left="720" w:hanging="720"/>
      </w:pPr>
      <w:rPr>
        <w:rFonts w:ascii="Arial" w:hAnsi="Arial" w:cs="Arial" w:hint="default"/>
        <w:b w:val="0"/>
        <w:i w:val="0"/>
        <w:caps/>
        <w:sz w:val="24"/>
        <w:szCs w:val="32"/>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6A14466B"/>
    <w:multiLevelType w:val="hybridMultilevel"/>
    <w:tmpl w:val="5C64FE28"/>
    <w:lvl w:ilvl="0" w:tplc="77509D4A">
      <w:start w:val="1"/>
      <w:numFmt w:val="bullet"/>
      <w:pStyle w:val="Bullet1"/>
      <w:lvlText w:val="·"/>
      <w:lvlJc w:val="left"/>
      <w:pPr>
        <w:tabs>
          <w:tab w:val="num" w:pos="360"/>
        </w:tabs>
        <w:ind w:left="360" w:hanging="360"/>
      </w:pPr>
      <w:rPr>
        <w:rFonts w:ascii="Symbol" w:hAnsi="Symbol" w:hint="default"/>
      </w:rPr>
    </w:lvl>
    <w:lvl w:ilvl="1" w:tplc="8D405FCA" w:tentative="1">
      <w:start w:val="1"/>
      <w:numFmt w:val="bullet"/>
      <w:lvlText w:val="·"/>
      <w:lvlJc w:val="left"/>
      <w:pPr>
        <w:tabs>
          <w:tab w:val="num" w:pos="1440"/>
        </w:tabs>
        <w:ind w:left="1440" w:hanging="360"/>
      </w:pPr>
      <w:rPr>
        <w:rFonts w:ascii="Symbol" w:hAnsi="Symbol" w:hint="default"/>
      </w:rPr>
    </w:lvl>
    <w:lvl w:ilvl="2" w:tplc="2788D54E" w:tentative="1">
      <w:start w:val="1"/>
      <w:numFmt w:val="bullet"/>
      <w:lvlText w:val="·"/>
      <w:lvlJc w:val="left"/>
      <w:pPr>
        <w:tabs>
          <w:tab w:val="num" w:pos="2160"/>
        </w:tabs>
        <w:ind w:left="2160" w:hanging="360"/>
      </w:pPr>
      <w:rPr>
        <w:rFonts w:ascii="Symbol" w:hAnsi="Symbol" w:hint="default"/>
      </w:rPr>
    </w:lvl>
    <w:lvl w:ilvl="3" w:tplc="A2622522" w:tentative="1">
      <w:start w:val="1"/>
      <w:numFmt w:val="bullet"/>
      <w:lvlText w:val="·"/>
      <w:lvlJc w:val="left"/>
      <w:pPr>
        <w:tabs>
          <w:tab w:val="num" w:pos="2880"/>
        </w:tabs>
        <w:ind w:left="2880" w:hanging="360"/>
      </w:pPr>
      <w:rPr>
        <w:rFonts w:ascii="Symbol" w:hAnsi="Symbol" w:hint="default"/>
      </w:rPr>
    </w:lvl>
    <w:lvl w:ilvl="4" w:tplc="1744D810" w:tentative="1">
      <w:start w:val="1"/>
      <w:numFmt w:val="bullet"/>
      <w:lvlText w:val="o"/>
      <w:lvlJc w:val="left"/>
      <w:pPr>
        <w:tabs>
          <w:tab w:val="num" w:pos="3600"/>
        </w:tabs>
        <w:ind w:left="3600" w:hanging="360"/>
      </w:pPr>
      <w:rPr>
        <w:rFonts w:ascii="Courier New" w:hAnsi="Courier New" w:hint="default"/>
      </w:rPr>
    </w:lvl>
    <w:lvl w:ilvl="5" w:tplc="9DFA0DDE" w:tentative="1">
      <w:start w:val="1"/>
      <w:numFmt w:val="bullet"/>
      <w:lvlText w:val="§"/>
      <w:lvlJc w:val="left"/>
      <w:pPr>
        <w:tabs>
          <w:tab w:val="num" w:pos="4320"/>
        </w:tabs>
        <w:ind w:left="4320" w:hanging="360"/>
      </w:pPr>
      <w:rPr>
        <w:rFonts w:ascii="Wingdings" w:hAnsi="Wingdings" w:hint="default"/>
      </w:rPr>
    </w:lvl>
    <w:lvl w:ilvl="6" w:tplc="57DE50E6" w:tentative="1">
      <w:start w:val="1"/>
      <w:numFmt w:val="bullet"/>
      <w:lvlText w:val="·"/>
      <w:lvlJc w:val="left"/>
      <w:pPr>
        <w:tabs>
          <w:tab w:val="num" w:pos="5040"/>
        </w:tabs>
        <w:ind w:left="5040" w:hanging="360"/>
      </w:pPr>
      <w:rPr>
        <w:rFonts w:ascii="Symbol" w:hAnsi="Symbol" w:hint="default"/>
      </w:rPr>
    </w:lvl>
    <w:lvl w:ilvl="7" w:tplc="146A7B58" w:tentative="1">
      <w:start w:val="1"/>
      <w:numFmt w:val="bullet"/>
      <w:lvlText w:val="o"/>
      <w:lvlJc w:val="left"/>
      <w:pPr>
        <w:tabs>
          <w:tab w:val="num" w:pos="5760"/>
        </w:tabs>
        <w:ind w:left="5760" w:hanging="360"/>
      </w:pPr>
      <w:rPr>
        <w:rFonts w:ascii="Courier New" w:hAnsi="Courier New" w:hint="default"/>
      </w:rPr>
    </w:lvl>
    <w:lvl w:ilvl="8" w:tplc="4484D6D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7D61255"/>
    <w:multiLevelType w:val="multilevel"/>
    <w:tmpl w:val="20DACDFE"/>
    <w:name w:val="main_list"/>
    <w:lvl w:ilvl="0">
      <w:start w:val="1"/>
      <w:numFmt w:val="decimal"/>
      <w:pStyle w:val="Heading1"/>
      <w:lvlText w:val="%1."/>
      <w:lvlJc w:val="left"/>
      <w:pPr>
        <w:tabs>
          <w:tab w:val="num" w:pos="720"/>
        </w:tabs>
        <w:ind w:left="720" w:hanging="720"/>
      </w:pPr>
      <w:rPr>
        <w:rFonts w:ascii="Arial" w:hAnsi="Arial" w:cs="Arial" w:hint="default"/>
        <w:b/>
        <w:i w:val="0"/>
        <w:caps/>
        <w:sz w:val="24"/>
        <w:szCs w:val="32"/>
      </w:rPr>
    </w:lvl>
    <w:lvl w:ilvl="1">
      <w:start w:val="1"/>
      <w:numFmt w:val="decimal"/>
      <w:pStyle w:val="Heading2"/>
      <w:lvlText w:val="%1.%2"/>
      <w:lvlJc w:val="left"/>
      <w:pPr>
        <w:tabs>
          <w:tab w:val="num" w:pos="720"/>
        </w:tabs>
        <w:ind w:left="720" w:hanging="720"/>
      </w:pPr>
      <w:rPr>
        <w:rFonts w:ascii="Arial" w:hAnsi="Arial" w:cs="Arial" w:hint="default"/>
        <w:b w:val="0"/>
        <w:i w:val="0"/>
        <w:caps w:val="0"/>
        <w:sz w:val="24"/>
        <w:szCs w:val="32"/>
      </w:rPr>
    </w:lvl>
    <w:lvl w:ilvl="2">
      <w:start w:val="1"/>
      <w:numFmt w:val="lowerLetter"/>
      <w:pStyle w:val="Heading3"/>
      <w:lvlText w:val="(%3)"/>
      <w:lvlJc w:val="left"/>
      <w:pPr>
        <w:tabs>
          <w:tab w:val="num" w:pos="1559"/>
        </w:tabs>
        <w:ind w:left="1559" w:hanging="567"/>
      </w:pPr>
      <w:rPr>
        <w:rFonts w:ascii="Arial" w:hAnsi="Arial" w:cs="Arial" w:hint="default"/>
        <w:b w:val="0"/>
        <w:i w:val="0"/>
        <w:sz w:val="20"/>
      </w:rPr>
    </w:lvl>
    <w:lvl w:ilvl="3">
      <w:start w:val="1"/>
      <w:numFmt w:val="lowerRoman"/>
      <w:pStyle w:val="Heading4"/>
      <w:lvlText w:val="(%4)"/>
      <w:lvlJc w:val="left"/>
      <w:pPr>
        <w:tabs>
          <w:tab w:val="num" w:pos="2421"/>
        </w:tabs>
        <w:ind w:left="2268" w:hanging="567"/>
      </w:pPr>
      <w:rPr>
        <w:rFonts w:ascii="Arial" w:hAnsi="Arial" w:cs="Arial"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7DB5644F"/>
    <w:multiLevelType w:val="hybridMultilevel"/>
    <w:tmpl w:val="8BCC9C08"/>
    <w:lvl w:ilvl="0" w:tplc="F6E44182">
      <w:start w:val="1"/>
      <w:numFmt w:val="bullet"/>
      <w:pStyle w:val="Bullet3"/>
      <w:lvlText w:val=""/>
      <w:lvlJc w:val="left"/>
      <w:pPr>
        <w:tabs>
          <w:tab w:val="num" w:pos="1945"/>
        </w:tabs>
        <w:ind w:left="1945" w:hanging="357"/>
      </w:pPr>
      <w:rPr>
        <w:rFonts w:ascii="Symbol" w:hAnsi="Symbol" w:hint="default"/>
      </w:rPr>
    </w:lvl>
    <w:lvl w:ilvl="1" w:tplc="A1EA1FF2" w:tentative="1">
      <w:start w:val="1"/>
      <w:numFmt w:val="bullet"/>
      <w:lvlText w:val="o"/>
      <w:lvlJc w:val="left"/>
      <w:pPr>
        <w:tabs>
          <w:tab w:val="num" w:pos="1440"/>
        </w:tabs>
        <w:ind w:left="1440" w:hanging="360"/>
      </w:pPr>
      <w:rPr>
        <w:rFonts w:ascii="Courier New" w:hAnsi="Courier New" w:cs="Courier New" w:hint="default"/>
      </w:rPr>
    </w:lvl>
    <w:lvl w:ilvl="2" w:tplc="D9A08CF4" w:tentative="1">
      <w:start w:val="1"/>
      <w:numFmt w:val="bullet"/>
      <w:lvlText w:val=""/>
      <w:lvlJc w:val="left"/>
      <w:pPr>
        <w:tabs>
          <w:tab w:val="num" w:pos="2160"/>
        </w:tabs>
        <w:ind w:left="2160" w:hanging="360"/>
      </w:pPr>
      <w:rPr>
        <w:rFonts w:ascii="Wingdings" w:hAnsi="Wingdings" w:hint="default"/>
      </w:rPr>
    </w:lvl>
    <w:lvl w:ilvl="3" w:tplc="ECBEF996" w:tentative="1">
      <w:start w:val="1"/>
      <w:numFmt w:val="bullet"/>
      <w:lvlText w:val=""/>
      <w:lvlJc w:val="left"/>
      <w:pPr>
        <w:tabs>
          <w:tab w:val="num" w:pos="2880"/>
        </w:tabs>
        <w:ind w:left="2880" w:hanging="360"/>
      </w:pPr>
      <w:rPr>
        <w:rFonts w:ascii="Symbol" w:hAnsi="Symbol" w:hint="default"/>
      </w:rPr>
    </w:lvl>
    <w:lvl w:ilvl="4" w:tplc="87D2066C" w:tentative="1">
      <w:start w:val="1"/>
      <w:numFmt w:val="bullet"/>
      <w:lvlText w:val="o"/>
      <w:lvlJc w:val="left"/>
      <w:pPr>
        <w:tabs>
          <w:tab w:val="num" w:pos="3600"/>
        </w:tabs>
        <w:ind w:left="3600" w:hanging="360"/>
      </w:pPr>
      <w:rPr>
        <w:rFonts w:ascii="Courier New" w:hAnsi="Courier New" w:cs="Courier New" w:hint="default"/>
      </w:rPr>
    </w:lvl>
    <w:lvl w:ilvl="5" w:tplc="DB8880A4" w:tentative="1">
      <w:start w:val="1"/>
      <w:numFmt w:val="bullet"/>
      <w:lvlText w:val=""/>
      <w:lvlJc w:val="left"/>
      <w:pPr>
        <w:tabs>
          <w:tab w:val="num" w:pos="4320"/>
        </w:tabs>
        <w:ind w:left="4320" w:hanging="360"/>
      </w:pPr>
      <w:rPr>
        <w:rFonts w:ascii="Wingdings" w:hAnsi="Wingdings" w:hint="default"/>
      </w:rPr>
    </w:lvl>
    <w:lvl w:ilvl="6" w:tplc="8618B916" w:tentative="1">
      <w:start w:val="1"/>
      <w:numFmt w:val="bullet"/>
      <w:lvlText w:val=""/>
      <w:lvlJc w:val="left"/>
      <w:pPr>
        <w:tabs>
          <w:tab w:val="num" w:pos="5040"/>
        </w:tabs>
        <w:ind w:left="5040" w:hanging="360"/>
      </w:pPr>
      <w:rPr>
        <w:rFonts w:ascii="Symbol" w:hAnsi="Symbol" w:hint="default"/>
      </w:rPr>
    </w:lvl>
    <w:lvl w:ilvl="7" w:tplc="348C420E" w:tentative="1">
      <w:start w:val="1"/>
      <w:numFmt w:val="bullet"/>
      <w:lvlText w:val="o"/>
      <w:lvlJc w:val="left"/>
      <w:pPr>
        <w:tabs>
          <w:tab w:val="num" w:pos="5760"/>
        </w:tabs>
        <w:ind w:left="5760" w:hanging="360"/>
      </w:pPr>
      <w:rPr>
        <w:rFonts w:ascii="Courier New" w:hAnsi="Courier New" w:cs="Courier New" w:hint="default"/>
      </w:rPr>
    </w:lvl>
    <w:lvl w:ilvl="8" w:tplc="87C28450" w:tentative="1">
      <w:start w:val="1"/>
      <w:numFmt w:val="bullet"/>
      <w:lvlText w:val=""/>
      <w:lvlJc w:val="left"/>
      <w:pPr>
        <w:tabs>
          <w:tab w:val="num" w:pos="6480"/>
        </w:tabs>
        <w:ind w:left="6480" w:hanging="360"/>
      </w:pPr>
      <w:rPr>
        <w:rFonts w:ascii="Wingdings" w:hAnsi="Wingdings" w:hint="default"/>
      </w:rPr>
    </w:lvl>
  </w:abstractNum>
  <w:num w:numId="1" w16cid:durableId="1529217179">
    <w:abstractNumId w:val="2"/>
  </w:num>
  <w:num w:numId="2" w16cid:durableId="1605070854">
    <w:abstractNumId w:val="16"/>
  </w:num>
  <w:num w:numId="3" w16cid:durableId="1104963980">
    <w:abstractNumId w:val="14"/>
  </w:num>
  <w:num w:numId="4" w16cid:durableId="2081439237">
    <w:abstractNumId w:val="17"/>
  </w:num>
  <w:num w:numId="5" w16cid:durableId="2117166806">
    <w:abstractNumId w:val="9"/>
  </w:num>
  <w:num w:numId="6" w16cid:durableId="593588230">
    <w:abstractNumId w:val="7"/>
  </w:num>
  <w:num w:numId="7" w16cid:durableId="1425881806">
    <w:abstractNumId w:val="1"/>
  </w:num>
  <w:num w:numId="8" w16cid:durableId="960039474">
    <w:abstractNumId w:val="11"/>
  </w:num>
  <w:num w:numId="9" w16cid:durableId="1199782709">
    <w:abstractNumId w:val="4"/>
  </w:num>
  <w:num w:numId="10" w16cid:durableId="699404671">
    <w:abstractNumId w:val="10"/>
  </w:num>
  <w:num w:numId="11" w16cid:durableId="846482641">
    <w:abstractNumId w:val="3"/>
  </w:num>
  <w:num w:numId="12" w16cid:durableId="1321734459">
    <w:abstractNumId w:val="8"/>
  </w:num>
  <w:num w:numId="13" w16cid:durableId="1823160572">
    <w:abstractNumId w:val="5"/>
  </w:num>
  <w:num w:numId="14" w16cid:durableId="480732613">
    <w:abstractNumId w:val="18"/>
  </w:num>
  <w:num w:numId="15" w16cid:durableId="1266042305">
    <w:abstractNumId w:val="6"/>
  </w:num>
  <w:num w:numId="16" w16cid:durableId="1999965977">
    <w:abstractNumId w:val="0"/>
  </w:num>
  <w:num w:numId="17" w16cid:durableId="2017539349">
    <w:abstractNumId w:val="15"/>
  </w:num>
  <w:num w:numId="18" w16cid:durableId="1233345057">
    <w:abstractNumId w:val="12"/>
  </w:num>
  <w:num w:numId="19" w16cid:durableId="211696181">
    <w:abstractNumId w:val="13"/>
  </w:num>
  <w:num w:numId="20" w16cid:durableId="1549754467">
    <w:abstractNumId w:val="17"/>
  </w:num>
  <w:num w:numId="21" w16cid:durableId="1293559497">
    <w:abstractNumId w:val="17"/>
  </w:num>
  <w:num w:numId="22" w16cid:durableId="1433863972">
    <w:abstractNumId w:val="17"/>
  </w:num>
  <w:num w:numId="23" w16cid:durableId="844786463">
    <w:abstractNumId w:val="17"/>
  </w:num>
  <w:num w:numId="24" w16cid:durableId="2054579485">
    <w:abstractNumId w:val="17"/>
  </w:num>
  <w:num w:numId="25" w16cid:durableId="7416610">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57"/>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D1D"/>
    <w:rsid w:val="00011DBC"/>
    <w:rsid w:val="00011DCA"/>
    <w:rsid w:val="00016EBF"/>
    <w:rsid w:val="00020FC4"/>
    <w:rsid w:val="000263F5"/>
    <w:rsid w:val="00030A0D"/>
    <w:rsid w:val="00033D52"/>
    <w:rsid w:val="00046DEA"/>
    <w:rsid w:val="0005038E"/>
    <w:rsid w:val="0005550D"/>
    <w:rsid w:val="00056933"/>
    <w:rsid w:val="00065EED"/>
    <w:rsid w:val="00073150"/>
    <w:rsid w:val="00076DD7"/>
    <w:rsid w:val="00084365"/>
    <w:rsid w:val="00085975"/>
    <w:rsid w:val="00094AB4"/>
    <w:rsid w:val="000A0C4A"/>
    <w:rsid w:val="000A734E"/>
    <w:rsid w:val="000A7521"/>
    <w:rsid w:val="000C5A93"/>
    <w:rsid w:val="000D158F"/>
    <w:rsid w:val="000F1167"/>
    <w:rsid w:val="00115874"/>
    <w:rsid w:val="00121C17"/>
    <w:rsid w:val="00124E57"/>
    <w:rsid w:val="00141742"/>
    <w:rsid w:val="00144716"/>
    <w:rsid w:val="00144A0D"/>
    <w:rsid w:val="00164B06"/>
    <w:rsid w:val="00170B93"/>
    <w:rsid w:val="00176B7C"/>
    <w:rsid w:val="0019227F"/>
    <w:rsid w:val="00192EDA"/>
    <w:rsid w:val="00192F0C"/>
    <w:rsid w:val="00193F0E"/>
    <w:rsid w:val="0019489F"/>
    <w:rsid w:val="00195815"/>
    <w:rsid w:val="001A6B80"/>
    <w:rsid w:val="001C4AF6"/>
    <w:rsid w:val="001C7040"/>
    <w:rsid w:val="001D4CC6"/>
    <w:rsid w:val="001E36B3"/>
    <w:rsid w:val="001E7651"/>
    <w:rsid w:val="002100FA"/>
    <w:rsid w:val="00212658"/>
    <w:rsid w:val="00227622"/>
    <w:rsid w:val="00256B03"/>
    <w:rsid w:val="00275AB4"/>
    <w:rsid w:val="002804B0"/>
    <w:rsid w:val="002A5862"/>
    <w:rsid w:val="002A691B"/>
    <w:rsid w:val="002B23AA"/>
    <w:rsid w:val="002C19AF"/>
    <w:rsid w:val="002F6476"/>
    <w:rsid w:val="00301DEB"/>
    <w:rsid w:val="003105AF"/>
    <w:rsid w:val="00312366"/>
    <w:rsid w:val="0032087B"/>
    <w:rsid w:val="00331066"/>
    <w:rsid w:val="003345A8"/>
    <w:rsid w:val="003516B4"/>
    <w:rsid w:val="00352FDB"/>
    <w:rsid w:val="0036707A"/>
    <w:rsid w:val="00384AE4"/>
    <w:rsid w:val="00395D37"/>
    <w:rsid w:val="003B25CF"/>
    <w:rsid w:val="003D1E58"/>
    <w:rsid w:val="003E0875"/>
    <w:rsid w:val="003E7979"/>
    <w:rsid w:val="00415D0C"/>
    <w:rsid w:val="004249B2"/>
    <w:rsid w:val="004269D3"/>
    <w:rsid w:val="00432029"/>
    <w:rsid w:val="00446C20"/>
    <w:rsid w:val="00467432"/>
    <w:rsid w:val="00470542"/>
    <w:rsid w:val="0047194B"/>
    <w:rsid w:val="004811C0"/>
    <w:rsid w:val="00481F9F"/>
    <w:rsid w:val="00482C9A"/>
    <w:rsid w:val="0049074C"/>
    <w:rsid w:val="0049311E"/>
    <w:rsid w:val="00494CFF"/>
    <w:rsid w:val="0049753F"/>
    <w:rsid w:val="004B63CA"/>
    <w:rsid w:val="004B7D53"/>
    <w:rsid w:val="004C1D00"/>
    <w:rsid w:val="004D0A47"/>
    <w:rsid w:val="004E3D3D"/>
    <w:rsid w:val="004E73BA"/>
    <w:rsid w:val="004F0872"/>
    <w:rsid w:val="004F344C"/>
    <w:rsid w:val="005153CB"/>
    <w:rsid w:val="00523641"/>
    <w:rsid w:val="00536633"/>
    <w:rsid w:val="00555B3E"/>
    <w:rsid w:val="00565E16"/>
    <w:rsid w:val="00566C30"/>
    <w:rsid w:val="00571CF5"/>
    <w:rsid w:val="005760F5"/>
    <w:rsid w:val="005A2805"/>
    <w:rsid w:val="005B18F3"/>
    <w:rsid w:val="005B5569"/>
    <w:rsid w:val="005B67B4"/>
    <w:rsid w:val="005B795F"/>
    <w:rsid w:val="005C3D2C"/>
    <w:rsid w:val="005D0DEA"/>
    <w:rsid w:val="005E6597"/>
    <w:rsid w:val="005F7B5A"/>
    <w:rsid w:val="00601954"/>
    <w:rsid w:val="00605BB9"/>
    <w:rsid w:val="00606B27"/>
    <w:rsid w:val="00607B44"/>
    <w:rsid w:val="00616CDD"/>
    <w:rsid w:val="00620024"/>
    <w:rsid w:val="006301B6"/>
    <w:rsid w:val="00641370"/>
    <w:rsid w:val="006467EE"/>
    <w:rsid w:val="006505E7"/>
    <w:rsid w:val="00672314"/>
    <w:rsid w:val="0067694E"/>
    <w:rsid w:val="006801F4"/>
    <w:rsid w:val="00681B3E"/>
    <w:rsid w:val="0068536F"/>
    <w:rsid w:val="00691F9E"/>
    <w:rsid w:val="00697A5B"/>
    <w:rsid w:val="006A4907"/>
    <w:rsid w:val="006D3CAD"/>
    <w:rsid w:val="006E0A0B"/>
    <w:rsid w:val="006E5677"/>
    <w:rsid w:val="006E7760"/>
    <w:rsid w:val="006F0A89"/>
    <w:rsid w:val="00711A87"/>
    <w:rsid w:val="00716FA8"/>
    <w:rsid w:val="00721F35"/>
    <w:rsid w:val="007220F2"/>
    <w:rsid w:val="00732A46"/>
    <w:rsid w:val="007351B2"/>
    <w:rsid w:val="00740D6D"/>
    <w:rsid w:val="00743EE3"/>
    <w:rsid w:val="007547F6"/>
    <w:rsid w:val="00760391"/>
    <w:rsid w:val="00774183"/>
    <w:rsid w:val="00775095"/>
    <w:rsid w:val="00776223"/>
    <w:rsid w:val="00781525"/>
    <w:rsid w:val="0079562C"/>
    <w:rsid w:val="00797DC9"/>
    <w:rsid w:val="007B43C5"/>
    <w:rsid w:val="007C4599"/>
    <w:rsid w:val="007E7D62"/>
    <w:rsid w:val="008130D6"/>
    <w:rsid w:val="008154A5"/>
    <w:rsid w:val="008548BD"/>
    <w:rsid w:val="008604A5"/>
    <w:rsid w:val="008663A6"/>
    <w:rsid w:val="00894EFE"/>
    <w:rsid w:val="008A04DB"/>
    <w:rsid w:val="008D1450"/>
    <w:rsid w:val="008D6163"/>
    <w:rsid w:val="008D6693"/>
    <w:rsid w:val="008E2ACF"/>
    <w:rsid w:val="008E3491"/>
    <w:rsid w:val="008E35D6"/>
    <w:rsid w:val="009014CA"/>
    <w:rsid w:val="009020ED"/>
    <w:rsid w:val="00933395"/>
    <w:rsid w:val="0093625E"/>
    <w:rsid w:val="00951BD6"/>
    <w:rsid w:val="00970CB8"/>
    <w:rsid w:val="009824FE"/>
    <w:rsid w:val="00984E3F"/>
    <w:rsid w:val="00987D1D"/>
    <w:rsid w:val="009A094D"/>
    <w:rsid w:val="009A288C"/>
    <w:rsid w:val="009A4BC7"/>
    <w:rsid w:val="009A5731"/>
    <w:rsid w:val="009B7A0A"/>
    <w:rsid w:val="009E0D93"/>
    <w:rsid w:val="009E584E"/>
    <w:rsid w:val="009E7EC5"/>
    <w:rsid w:val="009F436E"/>
    <w:rsid w:val="009F4A05"/>
    <w:rsid w:val="00A05FE0"/>
    <w:rsid w:val="00A10201"/>
    <w:rsid w:val="00A16C94"/>
    <w:rsid w:val="00A31743"/>
    <w:rsid w:val="00A32316"/>
    <w:rsid w:val="00A35030"/>
    <w:rsid w:val="00A6012D"/>
    <w:rsid w:val="00A6242B"/>
    <w:rsid w:val="00A63B59"/>
    <w:rsid w:val="00A7274B"/>
    <w:rsid w:val="00A926E0"/>
    <w:rsid w:val="00A95694"/>
    <w:rsid w:val="00AB238F"/>
    <w:rsid w:val="00AC4834"/>
    <w:rsid w:val="00AD7763"/>
    <w:rsid w:val="00AE556E"/>
    <w:rsid w:val="00AF25F8"/>
    <w:rsid w:val="00AF34C1"/>
    <w:rsid w:val="00AF3C6F"/>
    <w:rsid w:val="00AF42A9"/>
    <w:rsid w:val="00AF48D1"/>
    <w:rsid w:val="00B0352F"/>
    <w:rsid w:val="00B1046D"/>
    <w:rsid w:val="00B329B9"/>
    <w:rsid w:val="00B33D73"/>
    <w:rsid w:val="00B40719"/>
    <w:rsid w:val="00B518C6"/>
    <w:rsid w:val="00B659F8"/>
    <w:rsid w:val="00B75D4E"/>
    <w:rsid w:val="00B8552D"/>
    <w:rsid w:val="00B92ABA"/>
    <w:rsid w:val="00B96B86"/>
    <w:rsid w:val="00BA0467"/>
    <w:rsid w:val="00BA3196"/>
    <w:rsid w:val="00BA6547"/>
    <w:rsid w:val="00BB1E53"/>
    <w:rsid w:val="00BB249B"/>
    <w:rsid w:val="00BB4E8A"/>
    <w:rsid w:val="00BD1B23"/>
    <w:rsid w:val="00BD1F54"/>
    <w:rsid w:val="00BE03AA"/>
    <w:rsid w:val="00BF1766"/>
    <w:rsid w:val="00BF3458"/>
    <w:rsid w:val="00BF506F"/>
    <w:rsid w:val="00BF60D4"/>
    <w:rsid w:val="00C060A0"/>
    <w:rsid w:val="00C26B9D"/>
    <w:rsid w:val="00C42B46"/>
    <w:rsid w:val="00C506CD"/>
    <w:rsid w:val="00C6004A"/>
    <w:rsid w:val="00C62F1D"/>
    <w:rsid w:val="00C6329D"/>
    <w:rsid w:val="00CC5FA4"/>
    <w:rsid w:val="00CE1135"/>
    <w:rsid w:val="00CF075C"/>
    <w:rsid w:val="00CF2926"/>
    <w:rsid w:val="00CF6067"/>
    <w:rsid w:val="00CF78C5"/>
    <w:rsid w:val="00D03BAA"/>
    <w:rsid w:val="00D16A3D"/>
    <w:rsid w:val="00D313F3"/>
    <w:rsid w:val="00D40202"/>
    <w:rsid w:val="00D43714"/>
    <w:rsid w:val="00D43F9E"/>
    <w:rsid w:val="00D904BF"/>
    <w:rsid w:val="00DD4EE1"/>
    <w:rsid w:val="00DD518F"/>
    <w:rsid w:val="00DF3DFC"/>
    <w:rsid w:val="00DF7287"/>
    <w:rsid w:val="00E11003"/>
    <w:rsid w:val="00E17D87"/>
    <w:rsid w:val="00E32157"/>
    <w:rsid w:val="00E332AF"/>
    <w:rsid w:val="00E60C46"/>
    <w:rsid w:val="00E67635"/>
    <w:rsid w:val="00E81476"/>
    <w:rsid w:val="00E8253E"/>
    <w:rsid w:val="00E958FE"/>
    <w:rsid w:val="00E95F40"/>
    <w:rsid w:val="00EB4B7D"/>
    <w:rsid w:val="00EC0645"/>
    <w:rsid w:val="00EC4154"/>
    <w:rsid w:val="00EC6073"/>
    <w:rsid w:val="00EC6C46"/>
    <w:rsid w:val="00EC6FA7"/>
    <w:rsid w:val="00EF42A8"/>
    <w:rsid w:val="00EF5E43"/>
    <w:rsid w:val="00EF739D"/>
    <w:rsid w:val="00F0120D"/>
    <w:rsid w:val="00F30805"/>
    <w:rsid w:val="00F3440C"/>
    <w:rsid w:val="00F35958"/>
    <w:rsid w:val="00F43943"/>
    <w:rsid w:val="00F45984"/>
    <w:rsid w:val="00F470CE"/>
    <w:rsid w:val="00F50255"/>
    <w:rsid w:val="00F528B2"/>
    <w:rsid w:val="00F53FA3"/>
    <w:rsid w:val="00F636E1"/>
    <w:rsid w:val="00F73495"/>
    <w:rsid w:val="00F841E5"/>
    <w:rsid w:val="00FA2BE0"/>
    <w:rsid w:val="00FA50C5"/>
    <w:rsid w:val="00FA73EC"/>
    <w:rsid w:val="00FA7992"/>
    <w:rsid w:val="00FB4327"/>
    <w:rsid w:val="00FD1D20"/>
    <w:rsid w:val="00FF6B37"/>
    <w:rsid w:val="1B2CFB79"/>
    <w:rsid w:val="1C43009C"/>
    <w:rsid w:val="1CEDA2BE"/>
    <w:rsid w:val="1EB4F40D"/>
    <w:rsid w:val="2186126A"/>
    <w:rsid w:val="2CE21B88"/>
    <w:rsid w:val="48164C86"/>
    <w:rsid w:val="4D3706C5"/>
    <w:rsid w:val="56AFBB16"/>
    <w:rsid w:val="5AEA3225"/>
    <w:rsid w:val="63731F06"/>
    <w:rsid w:val="6C8A1F21"/>
    <w:rsid w:val="7EE189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3895C"/>
  <w15:docId w15:val="{B0FCFD34-4E67-4FF3-9F32-EF724D2C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1743"/>
    <w:pPr>
      <w:spacing w:line="300" w:lineRule="atLeast"/>
      <w:jc w:val="both"/>
    </w:pPr>
    <w:rPr>
      <w:rFonts w:ascii="Arial" w:hAnsi="Arial"/>
      <w:sz w:val="24"/>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b/>
      <w:sz w:val="20"/>
    </w:rPr>
  </w:style>
  <w:style w:type="paragraph" w:styleId="Heading7">
    <w:name w:val="heading 7"/>
    <w:basedOn w:val="Normal"/>
    <w:next w:val="Normal"/>
    <w:qFormat/>
    <w:rsid w:val="00BB3774"/>
    <w:pPr>
      <w:keepNext/>
      <w:jc w:val="left"/>
      <w:outlineLvl w:val="6"/>
    </w:pPr>
    <w:rPr>
      <w:b/>
      <w:smallCaps/>
      <w:color w:val="000000"/>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link w:val="FooterChar"/>
    <w:uiPriority w:val="99"/>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uiPriority w:val="39"/>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AF34C1"/>
    <w:pPr>
      <w:spacing w:before="480" w:after="480"/>
      <w:jc w:val="center"/>
    </w:pPr>
    <w:rPr>
      <w:b/>
      <w:smallCaps/>
    </w:rPr>
  </w:style>
  <w:style w:type="paragraph" w:customStyle="1" w:styleId="CoversheetParagraph">
    <w:name w:val="Coversheet Paragraph"/>
    <w:basedOn w:val="Normal"/>
    <w:autoRedefine/>
    <w:rsid w:val="00BD1F54"/>
    <w:pPr>
      <w:spacing w:line="360" w:lineRule="auto"/>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paragraph" w:styleId="BalloonText">
    <w:name w:val="Balloon Text"/>
    <w:basedOn w:val="Normal"/>
    <w:link w:val="BalloonTextChar"/>
    <w:rsid w:val="00481F9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81F9F"/>
    <w:rPr>
      <w:rFonts w:ascii="Tahoma" w:hAnsi="Tahoma" w:cs="Tahoma"/>
      <w:sz w:val="16"/>
      <w:szCs w:val="16"/>
      <w:lang w:eastAsia="en-US"/>
    </w:rPr>
  </w:style>
  <w:style w:type="character" w:styleId="PlaceholderText">
    <w:name w:val="Placeholder Text"/>
    <w:basedOn w:val="DefaultParagraphFont"/>
    <w:rsid w:val="007351B2"/>
    <w:rPr>
      <w:color w:val="808080"/>
    </w:rPr>
  </w:style>
  <w:style w:type="character" w:customStyle="1" w:styleId="CommentTextChar">
    <w:name w:val="Comment Text Char"/>
    <w:basedOn w:val="DefaultParagraphFont"/>
    <w:link w:val="CommentText"/>
    <w:rsid w:val="00781525"/>
    <w:rPr>
      <w:lang w:eastAsia="en-US"/>
    </w:rPr>
  </w:style>
  <w:style w:type="paragraph" w:customStyle="1" w:styleId="TOCSubtitle">
    <w:name w:val="TOC Subtitle"/>
    <w:rsid w:val="00BA0467"/>
    <w:pPr>
      <w:keepNext/>
      <w:spacing w:line="300" w:lineRule="atLeast"/>
      <w:outlineLvl w:val="6"/>
    </w:pPr>
    <w:rPr>
      <w:rFonts w:ascii="Arial" w:hAnsi="Arial"/>
      <w:b/>
      <w:smallCaps/>
      <w:color w:val="000000"/>
      <w:sz w:val="24"/>
      <w:lang w:eastAsia="en-US"/>
    </w:rPr>
  </w:style>
  <w:style w:type="paragraph" w:customStyle="1" w:styleId="TOCTitle">
    <w:name w:val="TOC Title"/>
    <w:next w:val="TOCSubtitle"/>
    <w:rsid w:val="00BA0467"/>
    <w:pPr>
      <w:keepNext/>
      <w:pageBreakBefore/>
      <w:pBdr>
        <w:bottom w:val="single" w:sz="4" w:space="1" w:color="auto"/>
      </w:pBdr>
      <w:spacing w:before="600" w:after="120" w:line="300" w:lineRule="atLeast"/>
      <w:outlineLvl w:val="7"/>
    </w:pPr>
    <w:rPr>
      <w:rFonts w:ascii="Arial" w:hAnsi="Arial"/>
      <w:b/>
      <w:smallCaps/>
      <w:sz w:val="28"/>
      <w:lang w:eastAsia="en-US"/>
    </w:rPr>
  </w:style>
  <w:style w:type="paragraph" w:styleId="Revision">
    <w:name w:val="Revision"/>
    <w:hidden/>
    <w:rsid w:val="009F436E"/>
    <w:rPr>
      <w:sz w:val="22"/>
      <w:lang w:eastAsia="en-US"/>
    </w:rPr>
  </w:style>
  <w:style w:type="character" w:customStyle="1" w:styleId="FooterChar">
    <w:name w:val="Footer Char"/>
    <w:basedOn w:val="DefaultParagraphFont"/>
    <w:link w:val="Footer"/>
    <w:uiPriority w:val="99"/>
    <w:rsid w:val="00BB249B"/>
    <w:rPr>
      <w:sz w:val="22"/>
      <w:lang w:eastAsia="en-US"/>
    </w:rPr>
  </w:style>
  <w:style w:type="character" w:styleId="CommentReference">
    <w:name w:val="annotation reference"/>
    <w:basedOn w:val="DefaultParagraphFont"/>
    <w:rsid w:val="001E7651"/>
    <w:rPr>
      <w:sz w:val="16"/>
      <w:szCs w:val="16"/>
    </w:rPr>
  </w:style>
  <w:style w:type="paragraph" w:styleId="CommentSubject">
    <w:name w:val="annotation subject"/>
    <w:basedOn w:val="CommentText"/>
    <w:next w:val="CommentText"/>
    <w:link w:val="CommentSubjectChar"/>
    <w:rsid w:val="001E7651"/>
    <w:pPr>
      <w:spacing w:line="240" w:lineRule="auto"/>
      <w:jc w:val="both"/>
    </w:pPr>
    <w:rPr>
      <w:b/>
      <w:bCs/>
    </w:rPr>
  </w:style>
  <w:style w:type="character" w:customStyle="1" w:styleId="CommentSubjectChar">
    <w:name w:val="Comment Subject Char"/>
    <w:basedOn w:val="CommentTextChar"/>
    <w:link w:val="CommentSubject"/>
    <w:rsid w:val="001E7651"/>
    <w:rPr>
      <w:b/>
      <w:bCs/>
      <w:lang w:eastAsia="en-US"/>
    </w:rPr>
  </w:style>
  <w:style w:type="character" w:styleId="UnresolvedMention">
    <w:name w:val="Unresolved Mention"/>
    <w:basedOn w:val="DefaultParagraphFont"/>
    <w:uiPriority w:val="99"/>
    <w:semiHidden/>
    <w:unhideWhenUsed/>
    <w:rsid w:val="003345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8C6A039E-F2F5-4A48-A548-21BCB0637713}"/>
      </w:docPartPr>
      <w:docPartBody>
        <w:p w:rsidR="003C28F3" w:rsidRDefault="003C28F3">
          <w:r w:rsidRPr="00880A6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8F3"/>
    <w:rsid w:val="003C2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3C28F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efd484-15aa-41a0-83f6-0646502cb6d6">
      <Value>1</Value>
    </TaxCatchAll>
    <lcf76f155ced4ddcb4097134ff3c332f xmlns="ad51b222-e526-442a-9b32-4610cb9dd92e">
      <Terms xmlns="http://schemas.microsoft.com/office/infopath/2007/PartnerControls"/>
    </lcf76f155ced4ddcb4097134ff3c332f>
    <QMULInformationClassificationTaxHTField0 xmlns="http://schemas.microsoft.com/sharepoint/v3">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QMULInformationClassificationTaxHTField0>
    <TaxKeywordTaxHTField xmlns="d5efd484-15aa-41a0-83f6-0646502cb6d6">
      <Terms xmlns="http://schemas.microsoft.com/office/infopath/2007/PartnerControls"/>
    </TaxKeywordTaxHTField>
    <QMULSchoolTaxHTField0 xmlns="http://schemas.microsoft.com/sharepoint/v3">
      <Terms xmlns="http://schemas.microsoft.com/office/infopath/2007/PartnerControls"/>
    </QMULSchoolTaxHTField0>
    <QMULDocumentTypeTaxHTField0 xmlns="http://schemas.microsoft.com/sharepoint/v3">
      <Terms xmlns="http://schemas.microsoft.com/office/infopath/2007/PartnerControls"/>
    </QMULDocumentTypeTaxHTField0>
    <QMULReviewDate xmlns="http://schemas.microsoft.com/sharepoint/v3" xsi:nil="true"/>
    <QMULOwner xmlns="http://schemas.microsoft.com/sharepoint/v3">
      <UserInfo>
        <DisplayName/>
        <AccountId xsi:nil="true"/>
        <AccountType/>
      </UserInfo>
    </QMULOwner>
    <QMULDepartmentTaxHTField0 xmlns="http://schemas.microsoft.com/sharepoint/v3">
      <Terms xmlns="http://schemas.microsoft.com/office/infopath/2007/PartnerControls"/>
    </QMULDepartmentTaxHTField0>
    <QMULAcademicYear xmlns="http://schemas.microsoft.com/sharepoint/v3" xsi:nil="true"/>
    <QMULLocationTaxHTField0 xmlns="http://schemas.microsoft.com/sharepoint/v3">
      <Terms xmlns="http://schemas.microsoft.com/office/infopath/2007/PartnerControls"/>
    </QMULLocationTaxHTField0>
    <QMULDocumentStatusTaxHTField0 xmlns="http://schemas.microsoft.com/sharepoint/v3">
      <Terms xmlns="http://schemas.microsoft.com/office/infopath/2007/PartnerControls"/>
    </QMULDocumentStatusTaxHTField0>
    <QMULProject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9c18f9b8-5ae4-4f0b-a238-a922c51e2dda" ContentTypeId="0x0101005EA864BF41DF8A41860E925F5B29BCF5" PreviousValue="false"/>
</file>

<file path=customXml/item4.xml><?xml version="1.0" encoding="utf-8"?>
<ct:contentTypeSchema xmlns:ct="http://schemas.microsoft.com/office/2006/metadata/contentType" xmlns:ma="http://schemas.microsoft.com/office/2006/metadata/properties/metaAttributes" ct:_="" ma:_="" ma:contentTypeName="QMUL Document" ma:contentTypeID="0x0101005EA864BF41DF8A41860E925F5B29BCF500687E5EBCD6676F4EB1259006884ECC58" ma:contentTypeVersion="40" ma:contentTypeDescription="" ma:contentTypeScope="" ma:versionID="ca97d2d647fefcb8bebdf12ead6ddd08">
  <xsd:schema xmlns:xsd="http://www.w3.org/2001/XMLSchema" xmlns:xs="http://www.w3.org/2001/XMLSchema" xmlns:p="http://schemas.microsoft.com/office/2006/metadata/properties" xmlns:ns1="http://schemas.microsoft.com/sharepoint/v3" xmlns:ns2="d5efd484-15aa-41a0-83f6-0646502cb6d6" xmlns:ns3="ad51b222-e526-442a-9b32-4610cb9dd92e" xmlns:ns4="edd88b68-8999-477e-9280-770a35e0d580" targetNamespace="http://schemas.microsoft.com/office/2006/metadata/properties" ma:root="true" ma:fieldsID="df76457c5fabb15bfe17f2a55ed0630b" ns1:_="" ns2:_="" ns3:_="" ns4:_="">
    <xsd:import namespace="http://schemas.microsoft.com/sharepoint/v3"/>
    <xsd:import namespace="d5efd484-15aa-41a0-83f6-0646502cb6d6"/>
    <xsd:import namespace="ad51b222-e526-442a-9b32-4610cb9dd92e"/>
    <xsd:import namespace="edd88b68-8999-477e-9280-770a35e0d580"/>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4:SharedWithUsers" minOccurs="0"/>
                <xsd:element ref="ns4:SharedWithDetails"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readOnly="false"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readOnly="false"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db6be5a3-5f1c-4d88-9a8f-8f83888835d0}" ma:internalName="TaxCatchAll" ma:showField="CatchAllData" ma:web="edd88b68-8999-477e-9280-770a35e0d580">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db6be5a3-5f1c-4d88-9a8f-8f83888835d0}" ma:internalName="TaxCatchAllLabel" ma:readOnly="true" ma:showField="CatchAllDataLabel" ma:web="edd88b68-8999-477e-9280-770a35e0d5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51b222-e526-442a-9b32-4610cb9dd92e"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2" nillable="true" ma:displayName="MediaServiceObjectDetectorVersions" ma:description="" ma:hidden="true" ma:indexed="true" ma:internalName="MediaServiceObjectDetectorVersions" ma:readOnly="true">
      <xsd:simpleType>
        <xsd:restriction base="dms:Text"/>
      </xsd:simpleType>
    </xsd:element>
    <xsd:element name="MediaServiceLocation" ma:index="43" nillable="true" ma:displayName="Location" ma:description="" ma:indexed="true" ma:internalName="MediaServiceLocation"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88b68-8999-477e-9280-770a35e0d580"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6F5E2C-E93F-479F-A235-522984173B12}">
  <ds:schemaRefs>
    <ds:schemaRef ds:uri="http://schemas.microsoft.com/office/2006/metadata/properties"/>
    <ds:schemaRef ds:uri="http://schemas.microsoft.com/office/infopath/2007/PartnerControls"/>
    <ds:schemaRef ds:uri="d5efd484-15aa-41a0-83f6-0646502cb6d6"/>
    <ds:schemaRef ds:uri="6fc35745-fdb3-4a44-a067-f53ccf3fa51c"/>
    <ds:schemaRef ds:uri="ad51b222-e526-442a-9b32-4610cb9dd92e"/>
    <ds:schemaRef ds:uri="http://schemas.microsoft.com/sharepoint/v3"/>
  </ds:schemaRefs>
</ds:datastoreItem>
</file>

<file path=customXml/itemProps2.xml><?xml version="1.0" encoding="utf-8"?>
<ds:datastoreItem xmlns:ds="http://schemas.openxmlformats.org/officeDocument/2006/customXml" ds:itemID="{A5339B44-593E-4508-8248-2B91EEA31699}">
  <ds:schemaRefs>
    <ds:schemaRef ds:uri="http://schemas.microsoft.com/sharepoint/v3/contenttype/forms"/>
  </ds:schemaRefs>
</ds:datastoreItem>
</file>

<file path=customXml/itemProps3.xml><?xml version="1.0" encoding="utf-8"?>
<ds:datastoreItem xmlns:ds="http://schemas.openxmlformats.org/officeDocument/2006/customXml" ds:itemID="{383FDA1C-8CF9-4F62-90D0-57824A24AF82}">
  <ds:schemaRefs>
    <ds:schemaRef ds:uri="Microsoft.SharePoint.Taxonomy.ContentTypeSync"/>
  </ds:schemaRefs>
</ds:datastoreItem>
</file>

<file path=customXml/itemProps4.xml><?xml version="1.0" encoding="utf-8"?>
<ds:datastoreItem xmlns:ds="http://schemas.openxmlformats.org/officeDocument/2006/customXml" ds:itemID="{ECD4A4DD-23EE-4A6C-B902-4592F2940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efd484-15aa-41a0-83f6-0646502cb6d6"/>
    <ds:schemaRef ds:uri="ad51b222-e526-442a-9b32-4610cb9dd92e"/>
    <ds:schemaRef ds:uri="edd88b68-8999-477e-9280-770a35e0d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[Agreement Title]</vt:lpstr>
    </vt:vector>
  </TitlesOfParts>
  <Company>Practical Law Company Ltd</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Title]</dc:title>
  <dc:subject/>
  <dc:creator>Practical Law Company</dc:creator>
  <cp:keywords/>
  <cp:lastModifiedBy>Thomas Shaw</cp:lastModifiedBy>
  <cp:revision>3</cp:revision>
  <dcterms:created xsi:type="dcterms:W3CDTF">2024-04-15T14:55:00Z</dcterms:created>
  <dcterms:modified xsi:type="dcterms:W3CDTF">2024-04-15T14:55:00Z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G_allClauses_ForceNumberingAtSubclause1">
    <vt:lpwstr>no</vt:lpwstr>
  </property>
  <property fmtid="{D5CDD505-2E9C-101B-9397-08002B2CF9AE}" pid="3" name="fsCFG_allClauses_InsertPaddingParaAfterClauses">
    <vt:lpwstr>no</vt:lpwstr>
  </property>
  <property fmtid="{D5CDD505-2E9C-101B-9397-08002B2CF9AE}" pid="4" name="fsCFG_allClauses_SubClause1Title_Behaviour">
    <vt:lpwstr>includeIfPreservedInDoc</vt:lpwstr>
  </property>
  <property fmtid="{D5CDD505-2E9C-101B-9397-08002B2CF9AE}" pid="5" name="fsCFG_allClauses_SubClause1Title_Bold">
    <vt:lpwstr>yes</vt:lpwstr>
  </property>
  <property fmtid="{D5CDD505-2E9C-101B-9397-08002B2CF9AE}" pid="6" name="fsCFG_allClauses_SubClause1Title_Case">
    <vt:lpwstr>unmodified</vt:lpwstr>
  </property>
  <property fmtid="{D5CDD505-2E9C-101B-9397-08002B2CF9AE}" pid="7" name="fsCFG_allClauses_SubClause1Title_Placeholder">
    <vt:lpwstr>none</vt:lpwstr>
  </property>
  <property fmtid="{D5CDD505-2E9C-101B-9397-08002B2CF9AE}" pid="8" name="fsCFG_AppendixHeadings_Breaks">
    <vt:lpwstr>insertNone</vt:lpwstr>
  </property>
  <property fmtid="{D5CDD505-2E9C-101B-9397-08002B2CF9AE}" pid="9" name="fsCFG_AppendixHeadings_Layout">
    <vt:lpwstr>singlelineWithDashDelimiter</vt:lpwstr>
  </property>
  <property fmtid="{D5CDD505-2E9C-101B-9397-08002B2CF9AE}" pid="10" name="fsCFG_AppendixHeadings_Numbering">
    <vt:lpwstr>insertAsTitleCaseText</vt:lpwstr>
  </property>
  <property fmtid="{D5CDD505-2E9C-101B-9397-08002B2CF9AE}" pid="11" name="fsCFG_AppendixHeadings_Title_Case">
    <vt:lpwstr>unmodified</vt:lpwstr>
  </property>
  <property fmtid="{D5CDD505-2E9C-101B-9397-08002B2CF9AE}" pid="12" name="fsCFG_AppendixHeadings_Title_EnclosedInBrackets">
    <vt:lpwstr>no</vt:lpwstr>
  </property>
  <property fmtid="{D5CDD505-2E9C-101B-9397-08002B2CF9AE}" pid="13" name="fsCFG_background_numbering_as_text">
    <vt:lpwstr>no</vt:lpwstr>
  </property>
  <property fmtid="{D5CDD505-2E9C-101B-9397-08002B2CF9AE}" pid="14" name="fsCFG_coversheet_simple_documenttitle_case">
    <vt:lpwstr>unmodified</vt:lpwstr>
  </property>
  <property fmtid="{D5CDD505-2E9C-101B-9397-08002B2CF9AE}" pid="15" name="fsCFG_coversheet_simple_include">
    <vt:lpwstr>no</vt:lpwstr>
  </property>
  <property fmtid="{D5CDD505-2E9C-101B-9397-08002B2CF9AE}" pid="16" name="fsCFG_coversheet_standard_additional_text_case">
    <vt:lpwstr>unmodified</vt:lpwstr>
  </property>
  <property fmtid="{D5CDD505-2E9C-101B-9397-08002B2CF9AE}" pid="17" name="fsCFG_coversheet_standard_additional_title_case">
    <vt:lpwstr>unmodified</vt:lpwstr>
  </property>
  <property fmtid="{D5CDD505-2E9C-101B-9397-08002B2CF9AE}" pid="18" name="fsCFG_coversheet_standard_agreementtitle_case">
    <vt:lpwstr>upper</vt:lpwstr>
  </property>
  <property fmtid="{D5CDD505-2E9C-101B-9397-08002B2CF9AE}" pid="19" name="fsCFG_coversheet_standard_include">
    <vt:lpwstr>yes</vt:lpwstr>
  </property>
  <property fmtid="{D5CDD505-2E9C-101B-9397-08002B2CF9AE}" pid="20" name="fsCFG_coversheet_standard_parties_case">
    <vt:lpwstr>proper</vt:lpwstr>
  </property>
  <property fmtid="{D5CDD505-2E9C-101B-9397-08002B2CF9AE}" pid="21" name="fsCFG_definitionClauses_InlineMarkup_Add">
    <vt:lpwstr>no</vt:lpwstr>
  </property>
  <property fmtid="{D5CDD505-2E9C-101B-9397-08002B2CF9AE}" pid="22" name="fsCFG_definitionClauses_InlineMarkup_Remove">
    <vt:lpwstr>no</vt:lpwstr>
  </property>
  <property fmtid="{D5CDD505-2E9C-101B-9397-08002B2CF9AE}" pid="23" name="fsCFG_definitionClauses_Layout">
    <vt:lpwstr>text</vt:lpwstr>
  </property>
  <property fmtid="{D5CDD505-2E9C-101B-9397-08002B2CF9AE}" pid="24" name="fsCFG_definitionClauses_numbering_as_text">
    <vt:lpwstr>no</vt:lpwstr>
  </property>
  <property fmtid="{D5CDD505-2E9C-101B-9397-08002B2CF9AE}" pid="25" name="fsCFG_definitionClauses_Punctuation_EndOfDef_1toX">
    <vt:lpwstr>period</vt:lpwstr>
  </property>
  <property fmtid="{D5CDD505-2E9C-101B-9397-08002B2CF9AE}" pid="26" name="fsCFG_definitionClauses_Punctuation_EndOfDef_Last">
    <vt:lpwstr>period</vt:lpwstr>
  </property>
  <property fmtid="{D5CDD505-2E9C-101B-9397-08002B2CF9AE}" pid="27" name="fsCFG_definitionClauses_Table_PadAfterDefinition">
    <vt:lpwstr>no</vt:lpwstr>
  </property>
  <property fmtid="{D5CDD505-2E9C-101B-9397-08002B2CF9AE}" pid="28" name="fsCFG_definitionClauses_Text_SeperateDefinedTermsAndDefinitions">
    <vt:lpwstr>no</vt:lpwstr>
  </property>
  <property fmtid="{D5CDD505-2E9C-101B-9397-08002B2CF9AE}" pid="29" name="fsCFG_definitions_AgreementTypeAsDef">
    <vt:lpwstr>un-handled</vt:lpwstr>
  </property>
  <property fmtid="{D5CDD505-2E9C-101B-9397-08002B2CF9AE}" pid="30" name="fsCFG_endsheet_additional_text_case">
    <vt:lpwstr>unmodified</vt:lpwstr>
  </property>
  <property fmtid="{D5CDD505-2E9C-101B-9397-08002B2CF9AE}" pid="31" name="fsCFG_endsheet_additional_title_case">
    <vt:lpwstr>unmodified</vt:lpwstr>
  </property>
  <property fmtid="{D5CDD505-2E9C-101B-9397-08002B2CF9AE}" pid="32" name="fsCFG_endsheet_agreementtitle_case">
    <vt:lpwstr>upper</vt:lpwstr>
  </property>
  <property fmtid="{D5CDD505-2E9C-101B-9397-08002B2CF9AE}" pid="33" name="fsCFG_endsheet_include">
    <vt:lpwstr>no</vt:lpwstr>
  </property>
  <property fmtid="{D5CDD505-2E9C-101B-9397-08002B2CF9AE}" pid="34" name="fsCFG_endsheet_parties_case">
    <vt:lpwstr>proper</vt:lpwstr>
  </property>
  <property fmtid="{D5CDD505-2E9C-101B-9397-08002B2CF9AE}" pid="35" name="fsCFG_ExecutionClauses_Breaks">
    <vt:lpwstr>insertNone</vt:lpwstr>
  </property>
  <property fmtid="{D5CDD505-2E9C-101B-9397-08002B2CF9AE}" pid="36" name="fsCFG_ExecutionClauses_Location">
    <vt:lpwstr>afterLastSchedule</vt:lpwstr>
  </property>
  <property fmtid="{D5CDD505-2E9C-101B-9397-08002B2CF9AE}" pid="37" name="fsCFG_hideXrefBookmarks">
    <vt:lpwstr>un-handled</vt:lpwstr>
  </property>
  <property fmtid="{D5CDD505-2E9C-101B-9397-08002B2CF9AE}" pid="38" name="fsCFG_instructionalText_AddFieldCodes">
    <vt:lpwstr>no</vt:lpwstr>
  </property>
  <property fmtid="{D5CDD505-2E9C-101B-9397-08002B2CF9AE}" pid="39" name="fsCFG_instructionalText_BracketsBold">
    <vt:lpwstr>no</vt:lpwstr>
  </property>
  <property fmtid="{D5CDD505-2E9C-101B-9397-08002B2CF9AE}" pid="40" name="fsCFG_instructionalText_BracketType">
    <vt:lpwstr>square</vt:lpwstr>
  </property>
  <property fmtid="{D5CDD505-2E9C-101B-9397-08002B2CF9AE}" pid="41" name="fsCFG_instructionalText_Formatting">
    <vt:lpwstr>no</vt:lpwstr>
  </property>
  <property fmtid="{D5CDD505-2E9C-101B-9397-08002B2CF9AE}" pid="42" name="fsCFG_instructionalText_Highlighting">
    <vt:lpwstr>none</vt:lpwstr>
  </property>
  <property fmtid="{D5CDD505-2E9C-101B-9397-08002B2CF9AE}" pid="43" name="fsCFG_instructionalText_TextCase">
    <vt:lpwstr>upper</vt:lpwstr>
  </property>
  <property fmtid="{D5CDD505-2E9C-101B-9397-08002B2CF9AE}" pid="44" name="fsCFG_instructionalText_TextInItalics">
    <vt:lpwstr>no</vt:lpwstr>
  </property>
  <property fmtid="{D5CDD505-2E9C-101B-9397-08002B2CF9AE}" pid="45" name="fsCFG_operativeClauses_TitleCase">
    <vt:lpwstr>unmodified</vt:lpwstr>
  </property>
  <property fmtid="{D5CDD505-2E9C-101B-9397-08002B2CF9AE}" pid="46" name="fsCFG_operativeTitle_UsePlcText">
    <vt:lpwstr>yes</vt:lpwstr>
  </property>
  <property fmtid="{D5CDD505-2E9C-101B-9397-08002B2CF9AE}" pid="47" name="fsCFG_PartHeadings_Layout">
    <vt:lpwstr>singlelineWithDashDelimiter</vt:lpwstr>
  </property>
  <property fmtid="{D5CDD505-2E9C-101B-9397-08002B2CF9AE}" pid="48" name="fsCFG_PartHeadings_Numbering">
    <vt:lpwstr>styleBased</vt:lpwstr>
  </property>
  <property fmtid="{D5CDD505-2E9C-101B-9397-08002B2CF9AE}" pid="49" name="fsCFG_PartHeadings_Title_Case">
    <vt:lpwstr>unmodified</vt:lpwstr>
  </property>
  <property fmtid="{D5CDD505-2E9C-101B-9397-08002B2CF9AE}" pid="50" name="fsCFG_PartHeadings_Title_EnclosedInBrackets">
    <vt:lpwstr>no</vt:lpwstr>
  </property>
  <property fmtid="{D5CDD505-2E9C-101B-9397-08002B2CF9AE}" pid="51" name="fsCFG_parties_defterms_bold">
    <vt:lpwstr>no</vt:lpwstr>
  </property>
  <property fmtid="{D5CDD505-2E9C-101B-9397-08002B2CF9AE}" pid="52" name="fsCFG_parties_defterms_quotes">
    <vt:lpwstr>none</vt:lpwstr>
  </property>
  <property fmtid="{D5CDD505-2E9C-101B-9397-08002B2CF9AE}" pid="53" name="fsCFG_parties_defterms_the">
    <vt:lpwstr>no</vt:lpwstr>
  </property>
  <property fmtid="{D5CDD505-2E9C-101B-9397-08002B2CF9AE}" pid="54" name="fsCFG_parties_defterms_the_bold">
    <vt:lpwstr>no</vt:lpwstr>
  </property>
  <property fmtid="{D5CDD505-2E9C-101B-9397-08002B2CF9AE}" pid="55" name="fsCFG_parties_defterms_the_position">
    <vt:lpwstr>inside</vt:lpwstr>
  </property>
  <property fmtid="{D5CDD505-2E9C-101B-9397-08002B2CF9AE}" pid="56" name="fsCFG_parties_numbering_as_text">
    <vt:lpwstr>no</vt:lpwstr>
  </property>
  <property fmtid="{D5CDD505-2E9C-101B-9397-08002B2CF9AE}" pid="57" name="fsCFG_parties_padding">
    <vt:lpwstr>no</vt:lpwstr>
  </property>
  <property fmtid="{D5CDD505-2E9C-101B-9397-08002B2CF9AE}" pid="58" name="fsCFG_parties_punctuation_1toX">
    <vt:lpwstr>period</vt:lpwstr>
  </property>
  <property fmtid="{D5CDD505-2E9C-101B-9397-08002B2CF9AE}" pid="59" name="fsCFG_parties_punctuation_final">
    <vt:lpwstr>period</vt:lpwstr>
  </property>
  <property fmtid="{D5CDD505-2E9C-101B-9397-08002B2CF9AE}" pid="60" name="fsCFG_parties_punctuation_penultimate">
    <vt:lpwstr>none</vt:lpwstr>
  </property>
  <property fmtid="{D5CDD505-2E9C-101B-9397-08002B2CF9AE}" pid="61" name="fsCFG_punctuation_LastComma_Remove">
    <vt:lpwstr>no</vt:lpwstr>
  </property>
  <property fmtid="{D5CDD505-2E9C-101B-9397-08002B2CF9AE}" pid="62" name="fsCFG_punctuation_LastPeriod_Remove">
    <vt:lpwstr>no</vt:lpwstr>
  </property>
  <property fmtid="{D5CDD505-2E9C-101B-9397-08002B2CF9AE}" pid="63" name="fsCFG_punctuation_LastSemicolon_Remove">
    <vt:lpwstr>no</vt:lpwstr>
  </property>
  <property fmtid="{D5CDD505-2E9C-101B-9397-08002B2CF9AE}" pid="64" name="fsCFG_punctuation_QuoteType_Double">
    <vt:lpwstr>straight</vt:lpwstr>
  </property>
  <property fmtid="{D5CDD505-2E9C-101B-9397-08002B2CF9AE}" pid="65" name="fsCFG_punctuation_QuoteType_Single">
    <vt:lpwstr>straight</vt:lpwstr>
  </property>
  <property fmtid="{D5CDD505-2E9C-101B-9397-08002B2CF9AE}" pid="66" name="fsCFG_punctuation_Semicolons_ConvertToComma">
    <vt:lpwstr>no</vt:lpwstr>
  </property>
  <property fmtid="{D5CDD505-2E9C-101B-9397-08002B2CF9AE}" pid="67" name="fsCFG_scheduleClauses_TitleCase">
    <vt:lpwstr>unmodified</vt:lpwstr>
  </property>
  <property fmtid="{D5CDD505-2E9C-101B-9397-08002B2CF9AE}" pid="68" name="fsCFG_ScheduleHeadings_Breaks">
    <vt:lpwstr>insertNone</vt:lpwstr>
  </property>
  <property fmtid="{D5CDD505-2E9C-101B-9397-08002B2CF9AE}" pid="69" name="fsCFG_ScheduleHeadings_DocsWithOnlySchedules">
    <vt:lpwstr>noPlaceholderText</vt:lpwstr>
  </property>
  <property fmtid="{D5CDD505-2E9C-101B-9397-08002B2CF9AE}" pid="70" name="fsCFG_ScheduleHeadings_Layout">
    <vt:lpwstr>singlelineWithDashDelimiter</vt:lpwstr>
  </property>
  <property fmtid="{D5CDD505-2E9C-101B-9397-08002B2CF9AE}" pid="71" name="fsCFG_ScheduleHeadings_Numbering">
    <vt:lpwstr>styleBased</vt:lpwstr>
  </property>
  <property fmtid="{D5CDD505-2E9C-101B-9397-08002B2CF9AE}" pid="72" name="fsCFG_ScheduleHeadings_Numbering_InsertedNumberingOnly_SingleSchedules">
    <vt:lpwstr>writeAsTheSchedule</vt:lpwstr>
  </property>
  <property fmtid="{D5CDD505-2E9C-101B-9397-08002B2CF9AE}" pid="73" name="fsCFG_ScheduleHeadings_Title_Case">
    <vt:lpwstr>unmodified</vt:lpwstr>
  </property>
  <property fmtid="{D5CDD505-2E9C-101B-9397-08002B2CF9AE}" pid="74" name="fsCFG_ScheduleHeadings_Title_EnclosedInBrackets">
    <vt:lpwstr>no</vt:lpwstr>
  </property>
  <property fmtid="{D5CDD505-2E9C-101B-9397-08002B2CF9AE}" pid="75" name="fsCFG_Tables_EditorialEmphasis">
    <vt:lpwstr>retain</vt:lpwstr>
  </property>
  <property fmtid="{D5CDD505-2E9C-101B-9397-08002B2CF9AE}" pid="76" name="fsCFG_Tables_Indentation">
    <vt:lpwstr>flushLeft</vt:lpwstr>
  </property>
  <property fmtid="{D5CDD505-2E9C-101B-9397-08002B2CF9AE}" pid="77" name="fsCFG_Tables_PaddingParagraphs">
    <vt:lpwstr>none</vt:lpwstr>
  </property>
  <property fmtid="{D5CDD505-2E9C-101B-9397-08002B2CF9AE}" pid="78" name="fsCFG_toc_position">
    <vt:lpwstr>start</vt:lpwstr>
  </property>
  <property fmtid="{D5CDD505-2E9C-101B-9397-08002B2CF9AE}" pid="79" name="fsCFG_xrefs_ClauseHeadingCase">
    <vt:lpwstr>lower</vt:lpwstr>
  </property>
  <property fmtid="{D5CDD505-2E9C-101B-9397-08002B2CF9AE}" pid="80" name="fsCFG_xrefs_Embolden">
    <vt:lpwstr>no</vt:lpwstr>
  </property>
  <property fmtid="{D5CDD505-2E9C-101B-9397-08002B2CF9AE}" pid="81" name="fsCFG_xrefs_ScheduleClauseHeadingCase">
    <vt:lpwstr>lower</vt:lpwstr>
  </property>
  <property fmtid="{D5CDD505-2E9C-101B-9397-08002B2CF9AE}" pid="82" name="fsCFG_xrefs_ScheduleHeadingCase">
    <vt:lpwstr>title</vt:lpwstr>
  </property>
  <property fmtid="{D5CDD505-2E9C-101B-9397-08002B2CF9AE}" pid="83" name="fsCFG_xrefs_Static_LinksToSubclause2">
    <vt:lpwstr>NstopNstopBracA</vt:lpwstr>
  </property>
  <property fmtid="{D5CDD505-2E9C-101B-9397-08002B2CF9AE}" pid="84" name="fsCFG_xrefs_Static_LinksToSubclause3">
    <vt:lpwstr>BracI</vt:lpwstr>
  </property>
  <property fmtid="{D5CDD505-2E9C-101B-9397-08002B2CF9AE}" pid="85" name="fsCFG_xrefs_UseNonBreakingSpaces">
    <vt:lpwstr>no</vt:lpwstr>
  </property>
  <property fmtid="{D5CDD505-2E9C-101B-9397-08002B2CF9AE}" pid="86" name="ContentTypeId">
    <vt:lpwstr>0x0101005EA864BF41DF8A41860E925F5B29BCF500687E5EBCD6676F4EB1259006884ECC58</vt:lpwstr>
  </property>
  <property fmtid="{D5CDD505-2E9C-101B-9397-08002B2CF9AE}" pid="87" name="MediaServiceImageTags">
    <vt:lpwstr/>
  </property>
  <property fmtid="{D5CDD505-2E9C-101B-9397-08002B2CF9AE}" pid="88" name="TaxKeyword">
    <vt:lpwstr/>
  </property>
  <property fmtid="{D5CDD505-2E9C-101B-9397-08002B2CF9AE}" pid="89" name="QMULDocumentStatus">
    <vt:lpwstr/>
  </property>
  <property fmtid="{D5CDD505-2E9C-101B-9397-08002B2CF9AE}" pid="90" name="QMULInformationClassification">
    <vt:lpwstr>1;#Protect|9124d8d9-0c1c-41e9-aa14-aba001e9a028</vt:lpwstr>
  </property>
  <property fmtid="{D5CDD505-2E9C-101B-9397-08002B2CF9AE}" pid="91" name="QMULLocation">
    <vt:lpwstr/>
  </property>
  <property fmtid="{D5CDD505-2E9C-101B-9397-08002B2CF9AE}" pid="92" name="QMULDocumentType">
    <vt:lpwstr/>
  </property>
  <property fmtid="{D5CDD505-2E9C-101B-9397-08002B2CF9AE}" pid="93" name="QMULSchool">
    <vt:lpwstr/>
  </property>
  <property fmtid="{D5CDD505-2E9C-101B-9397-08002B2CF9AE}" pid="94" name="QMULDepartment">
    <vt:lpwstr/>
  </property>
</Properties>
</file>