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11" w:rsidRDefault="009E0E11" w:rsidP="00EF2DCC">
      <w:pPr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E3388C" w:rsidRPr="00676F1F" w:rsidRDefault="00E3388C" w:rsidP="00E3388C">
      <w:pPr>
        <w:rPr>
          <w:rFonts w:ascii="Arial" w:hAnsi="Arial" w:cs="Arial"/>
          <w:sz w:val="20"/>
          <w:szCs w:val="20"/>
        </w:rPr>
      </w:pPr>
      <w:r w:rsidRPr="00676F1F">
        <w:rPr>
          <w:rFonts w:ascii="Arial" w:hAnsi="Arial" w:cs="Arial"/>
          <w:sz w:val="20"/>
          <w:szCs w:val="20"/>
        </w:rPr>
        <w:t xml:space="preserve">This form </w:t>
      </w:r>
      <w:proofErr w:type="gramStart"/>
      <w:r w:rsidRPr="00676F1F">
        <w:rPr>
          <w:rFonts w:ascii="Arial" w:hAnsi="Arial" w:cs="Arial"/>
          <w:sz w:val="20"/>
          <w:szCs w:val="20"/>
        </w:rPr>
        <w:t>must be used</w:t>
      </w:r>
      <w:proofErr w:type="gramEnd"/>
      <w:r w:rsidRPr="00676F1F">
        <w:rPr>
          <w:rFonts w:ascii="Arial" w:hAnsi="Arial" w:cs="Arial"/>
          <w:sz w:val="20"/>
          <w:szCs w:val="20"/>
        </w:rPr>
        <w:t xml:space="preserve"> for any request for a Complaint Review. Before completing this form, please refer to the Queen Mary </w:t>
      </w:r>
      <w:hyperlink r:id="rId7" w:history="1">
        <w:r w:rsidRPr="00676F1F">
          <w:rPr>
            <w:rStyle w:val="Hyperlink"/>
            <w:rFonts w:ascii="Arial" w:hAnsi="Arial" w:cs="Arial"/>
            <w:sz w:val="20"/>
            <w:szCs w:val="20"/>
          </w:rPr>
          <w:t>Student Complaints Policy</w:t>
        </w:r>
      </w:hyperlink>
      <w:r w:rsidRPr="00676F1F">
        <w:rPr>
          <w:rFonts w:ascii="Arial" w:hAnsi="Arial" w:cs="Arial"/>
          <w:sz w:val="20"/>
          <w:szCs w:val="20"/>
        </w:rPr>
        <w:t xml:space="preserve"> for details of how complaints </w:t>
      </w:r>
      <w:proofErr w:type="gramStart"/>
      <w:r w:rsidRPr="00676F1F">
        <w:rPr>
          <w:rFonts w:ascii="Arial" w:hAnsi="Arial" w:cs="Arial"/>
          <w:sz w:val="20"/>
          <w:szCs w:val="20"/>
        </w:rPr>
        <w:t>are handled</w:t>
      </w:r>
      <w:proofErr w:type="gramEnd"/>
      <w:r w:rsidRPr="00676F1F">
        <w:rPr>
          <w:rFonts w:ascii="Arial" w:hAnsi="Arial" w:cs="Arial"/>
          <w:sz w:val="20"/>
          <w:szCs w:val="20"/>
        </w:rPr>
        <w:t xml:space="preserve">. </w:t>
      </w:r>
    </w:p>
    <w:p w:rsidR="00E3388C" w:rsidRPr="00676F1F" w:rsidRDefault="00E3388C" w:rsidP="00E3388C">
      <w:pPr>
        <w:rPr>
          <w:rFonts w:ascii="Arial" w:hAnsi="Arial" w:cs="Arial"/>
          <w:sz w:val="20"/>
          <w:szCs w:val="20"/>
        </w:rPr>
      </w:pPr>
    </w:p>
    <w:p w:rsidR="00E3388C" w:rsidRPr="00676F1F" w:rsidRDefault="00E3388C" w:rsidP="00E3388C">
      <w:pPr>
        <w:tabs>
          <w:tab w:val="left" w:pos="9648"/>
        </w:tabs>
        <w:rPr>
          <w:rFonts w:ascii="Arial" w:hAnsi="Arial" w:cs="Arial"/>
          <w:sz w:val="20"/>
          <w:szCs w:val="20"/>
        </w:rPr>
      </w:pPr>
      <w:r w:rsidRPr="00676F1F">
        <w:rPr>
          <w:rFonts w:ascii="Arial" w:hAnsi="Arial" w:cs="Arial"/>
          <w:sz w:val="20"/>
          <w:szCs w:val="20"/>
        </w:rPr>
        <w:t xml:space="preserve">A Complaint Review </w:t>
      </w:r>
      <w:proofErr w:type="gramStart"/>
      <w:r w:rsidRPr="00676F1F">
        <w:rPr>
          <w:rFonts w:ascii="Arial" w:hAnsi="Arial" w:cs="Arial"/>
          <w:sz w:val="20"/>
          <w:szCs w:val="20"/>
        </w:rPr>
        <w:t>cannot be considered</w:t>
      </w:r>
      <w:proofErr w:type="gramEnd"/>
      <w:r w:rsidRPr="00676F1F">
        <w:rPr>
          <w:rFonts w:ascii="Arial" w:hAnsi="Arial" w:cs="Arial"/>
          <w:sz w:val="20"/>
          <w:szCs w:val="20"/>
        </w:rPr>
        <w:t xml:space="preserve"> unless the matter has </w:t>
      </w:r>
      <w:r w:rsidR="003679F0">
        <w:rPr>
          <w:rFonts w:ascii="Arial" w:hAnsi="Arial" w:cs="Arial"/>
          <w:sz w:val="20"/>
          <w:szCs w:val="20"/>
        </w:rPr>
        <w:t xml:space="preserve">first </w:t>
      </w:r>
      <w:r w:rsidRPr="00676F1F">
        <w:rPr>
          <w:rFonts w:ascii="Arial" w:hAnsi="Arial" w:cs="Arial"/>
          <w:sz w:val="20"/>
          <w:szCs w:val="20"/>
        </w:rPr>
        <w:t xml:space="preserve">been considered at the Formal Complaint stage. You must provide a copy of your Formal Complaint </w:t>
      </w:r>
      <w:r w:rsidR="002F6AE4">
        <w:rPr>
          <w:rFonts w:ascii="Arial" w:hAnsi="Arial" w:cs="Arial"/>
          <w:sz w:val="20"/>
          <w:szCs w:val="20"/>
        </w:rPr>
        <w:t xml:space="preserve">form and </w:t>
      </w:r>
      <w:r w:rsidR="003679F0">
        <w:rPr>
          <w:rFonts w:ascii="Arial" w:hAnsi="Arial" w:cs="Arial"/>
          <w:sz w:val="20"/>
          <w:szCs w:val="20"/>
        </w:rPr>
        <w:t>outcome letter when submitting this form.</w:t>
      </w:r>
    </w:p>
    <w:p w:rsidR="00E3388C" w:rsidRPr="00676F1F" w:rsidRDefault="00E3388C" w:rsidP="00E3388C">
      <w:pPr>
        <w:tabs>
          <w:tab w:val="left" w:pos="9648"/>
        </w:tabs>
        <w:rPr>
          <w:rFonts w:ascii="Arial" w:hAnsi="Arial" w:cs="Arial"/>
          <w:sz w:val="20"/>
          <w:szCs w:val="20"/>
        </w:rPr>
      </w:pPr>
    </w:p>
    <w:p w:rsidR="00E3388C" w:rsidRPr="00676F1F" w:rsidRDefault="00E3388C" w:rsidP="00E3388C">
      <w:pPr>
        <w:tabs>
          <w:tab w:val="left" w:pos="9648"/>
        </w:tabs>
        <w:rPr>
          <w:rFonts w:ascii="Arial" w:hAnsi="Arial" w:cs="Arial"/>
          <w:b/>
          <w:sz w:val="20"/>
          <w:szCs w:val="20"/>
          <w:u w:val="single"/>
        </w:rPr>
      </w:pPr>
      <w:r w:rsidRPr="00676F1F">
        <w:rPr>
          <w:rFonts w:ascii="Arial" w:hAnsi="Arial" w:cs="Arial"/>
          <w:b/>
          <w:sz w:val="20"/>
          <w:szCs w:val="20"/>
          <w:u w:val="single"/>
        </w:rPr>
        <w:t>The deadline for submission of this form is 14 calendar days from the date of your Formal Complaint outcome letter.</w:t>
      </w:r>
    </w:p>
    <w:p w:rsidR="00E3388C" w:rsidRPr="00676F1F" w:rsidRDefault="00E3388C" w:rsidP="00E3388C">
      <w:pPr>
        <w:tabs>
          <w:tab w:val="left" w:pos="9648"/>
        </w:tabs>
        <w:rPr>
          <w:rFonts w:ascii="Arial" w:hAnsi="Arial" w:cs="Arial"/>
          <w:b/>
          <w:sz w:val="20"/>
          <w:szCs w:val="20"/>
        </w:rPr>
      </w:pPr>
    </w:p>
    <w:p w:rsidR="00E3388C" w:rsidRPr="00676F1F" w:rsidRDefault="00E3388C" w:rsidP="00E3388C">
      <w:pPr>
        <w:tabs>
          <w:tab w:val="left" w:pos="9648"/>
        </w:tabs>
        <w:rPr>
          <w:rFonts w:ascii="Arial" w:hAnsi="Arial" w:cs="Arial"/>
          <w:sz w:val="20"/>
          <w:szCs w:val="20"/>
        </w:rPr>
      </w:pPr>
      <w:r w:rsidRPr="00676F1F">
        <w:rPr>
          <w:rFonts w:ascii="Arial" w:hAnsi="Arial" w:cs="Arial"/>
          <w:sz w:val="20"/>
          <w:szCs w:val="20"/>
        </w:rPr>
        <w:t>Please note that there is a separate process for appea</w:t>
      </w:r>
      <w:r w:rsidR="003679F0">
        <w:rPr>
          <w:rFonts w:ascii="Arial" w:hAnsi="Arial" w:cs="Arial"/>
          <w:sz w:val="20"/>
          <w:szCs w:val="20"/>
        </w:rPr>
        <w:t>ling decisions made with regard</w:t>
      </w:r>
      <w:r w:rsidRPr="00676F1F">
        <w:rPr>
          <w:rFonts w:ascii="Arial" w:hAnsi="Arial" w:cs="Arial"/>
          <w:sz w:val="20"/>
          <w:szCs w:val="20"/>
        </w:rPr>
        <w:t xml:space="preserve"> to assessment, progression, and award, or decisions made following disciplinary processes etc. Further information on a Formal Appeal is available in the Queen Mary </w:t>
      </w:r>
      <w:hyperlink r:id="rId8" w:history="1">
        <w:r w:rsidRPr="00676F1F">
          <w:rPr>
            <w:rStyle w:val="Hyperlink"/>
            <w:rFonts w:ascii="Arial" w:hAnsi="Arial" w:cs="Arial"/>
            <w:sz w:val="20"/>
            <w:szCs w:val="20"/>
          </w:rPr>
          <w:t>Appeal Policy</w:t>
        </w:r>
      </w:hyperlink>
      <w:r w:rsidRPr="00676F1F">
        <w:rPr>
          <w:rFonts w:ascii="Arial" w:hAnsi="Arial" w:cs="Arial"/>
          <w:sz w:val="20"/>
          <w:szCs w:val="20"/>
        </w:rPr>
        <w:t>.</w:t>
      </w:r>
    </w:p>
    <w:p w:rsidR="00E3388C" w:rsidRDefault="00E3388C" w:rsidP="00E3388C">
      <w:pPr>
        <w:jc w:val="both"/>
        <w:rPr>
          <w:rFonts w:ascii="Arial" w:hAnsi="Arial" w:cs="Arial"/>
          <w:b/>
        </w:rPr>
      </w:pPr>
    </w:p>
    <w:p w:rsidR="00E3388C" w:rsidRPr="00676F1F" w:rsidRDefault="00E3388C" w:rsidP="00E3388C">
      <w:pPr>
        <w:jc w:val="both"/>
        <w:rPr>
          <w:rFonts w:ascii="Arial" w:hAnsi="Arial" w:cs="Arial"/>
          <w:b/>
        </w:rPr>
      </w:pPr>
      <w:r w:rsidRPr="00676F1F">
        <w:rPr>
          <w:rFonts w:ascii="Arial" w:hAnsi="Arial" w:cs="Arial"/>
          <w:b/>
        </w:rPr>
        <w:t xml:space="preserve">You must complete </w:t>
      </w:r>
      <w:r w:rsidRPr="00676F1F">
        <w:rPr>
          <w:rFonts w:ascii="Arial" w:hAnsi="Arial" w:cs="Arial"/>
          <w:b/>
          <w:u w:val="single"/>
        </w:rPr>
        <w:t>ALL</w:t>
      </w:r>
      <w:r w:rsidRPr="00676F1F">
        <w:rPr>
          <w:rFonts w:ascii="Arial" w:hAnsi="Arial" w:cs="Arial"/>
          <w:b/>
        </w:rPr>
        <w:t xml:space="preserve"> sections of this form.</w:t>
      </w:r>
    </w:p>
    <w:p w:rsidR="00E3388C" w:rsidRPr="00676F1F" w:rsidRDefault="00E3388C" w:rsidP="00E3388C">
      <w:pPr>
        <w:spacing w:before="80"/>
        <w:rPr>
          <w:rFonts w:ascii="Arial" w:hAnsi="Arial" w:cs="Arial"/>
          <w:b/>
        </w:rPr>
      </w:pPr>
    </w:p>
    <w:p w:rsidR="00E3388C" w:rsidRPr="00676F1F" w:rsidRDefault="00E3388C" w:rsidP="00E3388C">
      <w:pPr>
        <w:shd w:val="clear" w:color="auto" w:fill="CCECFF"/>
        <w:jc w:val="both"/>
        <w:rPr>
          <w:rFonts w:ascii="Arial" w:hAnsi="Arial" w:cs="Arial"/>
          <w:b/>
        </w:rPr>
      </w:pPr>
      <w:r w:rsidRPr="00676F1F">
        <w:rPr>
          <w:rFonts w:ascii="Arial" w:hAnsi="Arial" w:cs="Arial"/>
          <w:b/>
        </w:rPr>
        <w:t>Personal details</w:t>
      </w:r>
    </w:p>
    <w:p w:rsidR="00E3388C" w:rsidRPr="00676F1F" w:rsidRDefault="00E3388C" w:rsidP="00E3388C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899"/>
      </w:tblGrid>
      <w:tr w:rsidR="00E3388C" w:rsidRPr="00676F1F" w:rsidTr="00F26B5B">
        <w:trPr>
          <w:trHeight w:val="397"/>
        </w:trPr>
        <w:tc>
          <w:tcPr>
            <w:tcW w:w="2172" w:type="pct"/>
            <w:shd w:val="clear" w:color="auto" w:fill="D9D9D9" w:themeFill="background1" w:themeFillShade="D9"/>
            <w:vAlign w:val="center"/>
          </w:tcPr>
          <w:p w:rsidR="00E3388C" w:rsidRPr="00676F1F" w:rsidRDefault="00E3388C" w:rsidP="00F26B5B">
            <w:pPr>
              <w:pStyle w:val="NoSpacing"/>
              <w:rPr>
                <w:rFonts w:ascii="Arial" w:hAnsi="Arial" w:cs="Arial"/>
                <w:b/>
              </w:rPr>
            </w:pPr>
            <w:r w:rsidRPr="00676F1F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2828" w:type="pct"/>
            <w:shd w:val="clear" w:color="auto" w:fill="auto"/>
            <w:vAlign w:val="center"/>
          </w:tcPr>
          <w:p w:rsidR="00E3388C" w:rsidRPr="00676F1F" w:rsidRDefault="00E3388C" w:rsidP="00F26B5B">
            <w:pPr>
              <w:pStyle w:val="NoSpacing"/>
              <w:rPr>
                <w:rFonts w:ascii="Arial" w:hAnsi="Arial" w:cs="Arial"/>
              </w:rPr>
            </w:pPr>
          </w:p>
        </w:tc>
      </w:tr>
      <w:tr w:rsidR="00E3388C" w:rsidRPr="00676F1F" w:rsidTr="00F26B5B">
        <w:trPr>
          <w:trHeight w:val="397"/>
        </w:trPr>
        <w:tc>
          <w:tcPr>
            <w:tcW w:w="2172" w:type="pct"/>
            <w:shd w:val="clear" w:color="auto" w:fill="D9D9D9" w:themeFill="background1" w:themeFillShade="D9"/>
            <w:vAlign w:val="center"/>
          </w:tcPr>
          <w:p w:rsidR="00E3388C" w:rsidRPr="00676F1F" w:rsidRDefault="00E3388C" w:rsidP="00F26B5B">
            <w:pPr>
              <w:pStyle w:val="NoSpacing"/>
              <w:rPr>
                <w:rFonts w:ascii="Arial" w:hAnsi="Arial" w:cs="Arial"/>
                <w:b/>
              </w:rPr>
            </w:pPr>
            <w:r w:rsidRPr="00676F1F">
              <w:rPr>
                <w:rFonts w:ascii="Arial" w:hAnsi="Arial" w:cs="Arial"/>
                <w:b/>
              </w:rPr>
              <w:t>Student ID number</w:t>
            </w:r>
          </w:p>
        </w:tc>
        <w:tc>
          <w:tcPr>
            <w:tcW w:w="2828" w:type="pct"/>
            <w:shd w:val="clear" w:color="auto" w:fill="auto"/>
            <w:vAlign w:val="center"/>
          </w:tcPr>
          <w:p w:rsidR="00E3388C" w:rsidRPr="00676F1F" w:rsidRDefault="00E3388C" w:rsidP="00F26B5B">
            <w:pPr>
              <w:pStyle w:val="NoSpacing"/>
              <w:rPr>
                <w:rFonts w:ascii="Arial" w:hAnsi="Arial" w:cs="Arial"/>
              </w:rPr>
            </w:pPr>
          </w:p>
        </w:tc>
      </w:tr>
      <w:tr w:rsidR="00E3388C" w:rsidRPr="00676F1F" w:rsidTr="00F26B5B">
        <w:trPr>
          <w:trHeight w:val="397"/>
        </w:trPr>
        <w:tc>
          <w:tcPr>
            <w:tcW w:w="2172" w:type="pct"/>
            <w:shd w:val="clear" w:color="auto" w:fill="D9D9D9" w:themeFill="background1" w:themeFillShade="D9"/>
            <w:vAlign w:val="center"/>
          </w:tcPr>
          <w:p w:rsidR="00E3388C" w:rsidRPr="00676F1F" w:rsidRDefault="00E3388C" w:rsidP="00F26B5B">
            <w:pPr>
              <w:pStyle w:val="NoSpacing"/>
              <w:rPr>
                <w:rFonts w:ascii="Arial" w:hAnsi="Arial" w:cs="Arial"/>
                <w:b/>
              </w:rPr>
            </w:pPr>
            <w:r w:rsidRPr="00676F1F">
              <w:rPr>
                <w:rFonts w:ascii="Arial" w:hAnsi="Arial" w:cs="Arial"/>
                <w:b/>
              </w:rPr>
              <w:t>Date of Formal Complaint outcome letter</w:t>
            </w:r>
          </w:p>
        </w:tc>
        <w:tc>
          <w:tcPr>
            <w:tcW w:w="2828" w:type="pct"/>
            <w:shd w:val="clear" w:color="auto" w:fill="auto"/>
            <w:vAlign w:val="center"/>
          </w:tcPr>
          <w:p w:rsidR="00E3388C" w:rsidRPr="00676F1F" w:rsidRDefault="00E3388C" w:rsidP="00F26B5B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E3388C" w:rsidRPr="00676F1F" w:rsidRDefault="00E3388C" w:rsidP="00E3388C">
      <w:pPr>
        <w:pStyle w:val="NoSpacing"/>
        <w:rPr>
          <w:rFonts w:ascii="Arial" w:hAnsi="Arial" w:cs="Arial"/>
          <w:i/>
          <w:sz w:val="20"/>
          <w:szCs w:val="20"/>
          <w:u w:val="single"/>
        </w:rPr>
      </w:pPr>
      <w:r w:rsidRPr="00676F1F">
        <w:rPr>
          <w:rFonts w:ascii="Arial" w:hAnsi="Arial" w:cs="Arial"/>
          <w:i/>
          <w:sz w:val="20"/>
          <w:szCs w:val="20"/>
          <w:u w:val="single"/>
        </w:rPr>
        <w:t>If you have not received a Formal Complaint outcome letter, you cannot submit a request for a Complaint Review. You must submit your Formal Complaint form and outcome letter with this form.</w:t>
      </w:r>
    </w:p>
    <w:p w:rsidR="00E3388C" w:rsidRPr="00676F1F" w:rsidRDefault="00E3388C" w:rsidP="00E3388C">
      <w:pPr>
        <w:pStyle w:val="NoSpacing"/>
        <w:ind w:left="72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0"/>
      </w:tblGrid>
      <w:tr w:rsidR="00E3388C" w:rsidRPr="00676F1F" w:rsidTr="00F26B5B">
        <w:trPr>
          <w:trHeight w:val="95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3388C" w:rsidRPr="00676F1F" w:rsidRDefault="00E3388C" w:rsidP="00F26B5B">
            <w:pPr>
              <w:rPr>
                <w:rFonts w:ascii="Arial" w:hAnsi="Arial" w:cs="Arial"/>
                <w:b/>
              </w:rPr>
            </w:pPr>
            <w:r w:rsidRPr="00676F1F">
              <w:rPr>
                <w:rFonts w:ascii="Arial" w:hAnsi="Arial" w:cs="Arial"/>
                <w:b/>
              </w:rPr>
              <w:t>Grounds for requesting a Complaint Review</w:t>
            </w:r>
          </w:p>
          <w:p w:rsidR="00E3388C" w:rsidRPr="00676F1F" w:rsidRDefault="00E3388C" w:rsidP="00F26B5B">
            <w:pPr>
              <w:pStyle w:val="Default"/>
              <w:rPr>
                <w:sz w:val="22"/>
                <w:szCs w:val="22"/>
              </w:rPr>
            </w:pPr>
            <w:r w:rsidRPr="00676F1F">
              <w:rPr>
                <w:color w:val="auto"/>
                <w:sz w:val="22"/>
                <w:szCs w:val="22"/>
              </w:rPr>
              <w:t xml:space="preserve">The Complaint Review process will consider complaints on one or both of the following grounds </w:t>
            </w:r>
            <w:r w:rsidRPr="00676F1F">
              <w:rPr>
                <w:color w:val="auto"/>
                <w:sz w:val="22"/>
                <w:szCs w:val="22"/>
                <w:u w:val="single"/>
              </w:rPr>
              <w:t>only</w:t>
            </w:r>
            <w:r w:rsidRPr="00676F1F">
              <w:rPr>
                <w:color w:val="auto"/>
                <w:sz w:val="22"/>
                <w:szCs w:val="22"/>
              </w:rPr>
              <w:t>. Please explain how you feel your case meets the appropriate ground(s).You may submit a separate statement if you wish to do so.</w:t>
            </w:r>
          </w:p>
        </w:tc>
      </w:tr>
      <w:tr w:rsidR="00E3388C" w:rsidRPr="00676F1F" w:rsidTr="00F26B5B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E3388C" w:rsidRPr="00676F1F" w:rsidRDefault="00E3388C" w:rsidP="00F26B5B">
            <w:pPr>
              <w:rPr>
                <w:rFonts w:ascii="Arial" w:hAnsi="Arial" w:cs="Arial"/>
                <w:b/>
                <w:color w:val="0070C0"/>
              </w:rPr>
            </w:pPr>
            <w:proofErr w:type="gramStart"/>
            <w:r w:rsidRPr="00676F1F">
              <w:rPr>
                <w:rFonts w:ascii="Arial" w:hAnsi="Arial" w:cs="Arial"/>
                <w:b/>
              </w:rPr>
              <w:t>Was the complaint considered</w:t>
            </w:r>
            <w:proofErr w:type="gramEnd"/>
            <w:r w:rsidRPr="00676F1F">
              <w:rPr>
                <w:rFonts w:ascii="Arial" w:hAnsi="Arial" w:cs="Arial"/>
                <w:b/>
              </w:rPr>
              <w:t xml:space="preserve"> in accordance with the Student Complaints Policy?</w:t>
            </w:r>
          </w:p>
        </w:tc>
      </w:tr>
      <w:tr w:rsidR="00E3388C" w:rsidRPr="00676F1F" w:rsidTr="00F26B5B">
        <w:trPr>
          <w:trHeight w:val="491"/>
        </w:trPr>
        <w:tc>
          <w:tcPr>
            <w:tcW w:w="5000" w:type="pct"/>
            <w:shd w:val="clear" w:color="auto" w:fill="auto"/>
          </w:tcPr>
          <w:p w:rsidR="00E3388C" w:rsidRPr="00676F1F" w:rsidRDefault="00E3388C" w:rsidP="00F26B5B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  <w:tr w:rsidR="00E3388C" w:rsidRPr="00676F1F" w:rsidTr="00F26B5B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E3388C" w:rsidRPr="00676F1F" w:rsidRDefault="00E3388C" w:rsidP="00F26B5B">
            <w:pPr>
              <w:rPr>
                <w:rFonts w:ascii="Arial" w:hAnsi="Arial" w:cs="Arial"/>
                <w:b/>
              </w:rPr>
            </w:pPr>
            <w:r w:rsidRPr="00676F1F">
              <w:rPr>
                <w:rFonts w:ascii="Arial" w:hAnsi="Arial" w:cs="Arial"/>
                <w:b/>
              </w:rPr>
              <w:t>Was the final decision reasonable and in accordance with the facts of the case?</w:t>
            </w:r>
          </w:p>
        </w:tc>
      </w:tr>
      <w:tr w:rsidR="00E3388C" w:rsidRPr="00676F1F" w:rsidTr="00F26B5B">
        <w:trPr>
          <w:trHeight w:val="433"/>
        </w:trPr>
        <w:tc>
          <w:tcPr>
            <w:tcW w:w="5000" w:type="pct"/>
            <w:shd w:val="clear" w:color="auto" w:fill="auto"/>
          </w:tcPr>
          <w:p w:rsidR="00E3388C" w:rsidRPr="00676F1F" w:rsidRDefault="00E3388C" w:rsidP="00F26B5B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3388C" w:rsidRPr="00676F1F" w:rsidRDefault="00E3388C" w:rsidP="00E3388C">
      <w:pPr>
        <w:spacing w:before="80"/>
        <w:rPr>
          <w:rFonts w:ascii="Arial" w:hAnsi="Arial" w:cs="Arial"/>
        </w:rPr>
      </w:pPr>
    </w:p>
    <w:p w:rsidR="00E3388C" w:rsidRPr="00676F1F" w:rsidRDefault="00E3388C" w:rsidP="00E3388C">
      <w:pPr>
        <w:shd w:val="clear" w:color="auto" w:fill="CCECFF"/>
        <w:jc w:val="both"/>
        <w:rPr>
          <w:rFonts w:ascii="Arial" w:hAnsi="Arial" w:cs="Arial"/>
          <w:b/>
        </w:rPr>
      </w:pPr>
      <w:r w:rsidRPr="00676F1F">
        <w:rPr>
          <w:rFonts w:ascii="Arial" w:hAnsi="Arial" w:cs="Arial"/>
          <w:b/>
        </w:rPr>
        <w:t>Declaration</w:t>
      </w:r>
    </w:p>
    <w:p w:rsidR="00E3388C" w:rsidRDefault="002F6AE4" w:rsidP="002F6AE4">
      <w:pPr>
        <w:spacing w:before="120"/>
        <w:rPr>
          <w:rFonts w:ascii="Arial" w:hAnsi="Arial" w:cs="Arial"/>
        </w:rPr>
      </w:pPr>
      <w:r w:rsidRPr="002F6AE4">
        <w:rPr>
          <w:rFonts w:ascii="Arial" w:hAnsi="Arial" w:cs="Arial"/>
        </w:rPr>
        <w:t xml:space="preserve">I confirm that the information given in this form and any additional </w:t>
      </w:r>
      <w:proofErr w:type="gramStart"/>
      <w:r w:rsidRPr="002F6AE4">
        <w:rPr>
          <w:rFonts w:ascii="Arial" w:hAnsi="Arial" w:cs="Arial"/>
        </w:rPr>
        <w:t>documentation which I have provided</w:t>
      </w:r>
      <w:proofErr w:type="gramEnd"/>
      <w:r w:rsidRPr="002F6AE4">
        <w:rPr>
          <w:rFonts w:ascii="Arial" w:hAnsi="Arial" w:cs="Arial"/>
        </w:rPr>
        <w:t xml:space="preserve"> is true, accurate and correct. I also confirm that I consent to having my personal data processed, by such academic and administrative staff as may be necessary, </w:t>
      </w:r>
      <w:proofErr w:type="gramStart"/>
      <w:r w:rsidRPr="002F6AE4">
        <w:rPr>
          <w:rFonts w:ascii="Arial" w:hAnsi="Arial" w:cs="Arial"/>
        </w:rPr>
        <w:t>for the purpose of</w:t>
      </w:r>
      <w:proofErr w:type="gramEnd"/>
      <w:r w:rsidRPr="002F6AE4">
        <w:rPr>
          <w:rFonts w:ascii="Arial" w:hAnsi="Arial" w:cs="Arial"/>
        </w:rPr>
        <w:t xml:space="preserve"> processing my </w:t>
      </w:r>
      <w:r>
        <w:rPr>
          <w:rFonts w:ascii="Arial" w:hAnsi="Arial" w:cs="Arial"/>
        </w:rPr>
        <w:t>Complaint</w:t>
      </w:r>
      <w:r w:rsidRPr="002F6AE4">
        <w:rPr>
          <w:rFonts w:ascii="Arial" w:hAnsi="Arial" w:cs="Arial"/>
        </w:rPr>
        <w:t xml:space="preserve"> Review. My personal data may include, amongst other information, any relevant medical details such as medical </w:t>
      </w:r>
      <w:proofErr w:type="gramStart"/>
      <w:r w:rsidRPr="002F6AE4">
        <w:rPr>
          <w:rFonts w:ascii="Arial" w:hAnsi="Arial" w:cs="Arial"/>
        </w:rPr>
        <w:t>information which</w:t>
      </w:r>
      <w:proofErr w:type="gramEnd"/>
      <w:r w:rsidRPr="002F6AE4">
        <w:rPr>
          <w:rFonts w:ascii="Arial" w:hAnsi="Arial" w:cs="Arial"/>
        </w:rPr>
        <w:t xml:space="preserve"> I have provided as evidence in support of my </w:t>
      </w:r>
      <w:r>
        <w:rPr>
          <w:rFonts w:ascii="Arial" w:hAnsi="Arial" w:cs="Arial"/>
        </w:rPr>
        <w:t>Complaint</w:t>
      </w:r>
      <w:r w:rsidRPr="002F6AE4">
        <w:rPr>
          <w:rFonts w:ascii="Arial" w:hAnsi="Arial" w:cs="Arial"/>
        </w:rPr>
        <w:t xml:space="preserve"> Review. I also consent to my personal data held by other Queen Mary departments, such as the Disability and Dyslexia Service </w:t>
      </w:r>
      <w:proofErr w:type="gramStart"/>
      <w:r w:rsidRPr="002F6AE4">
        <w:rPr>
          <w:rFonts w:ascii="Arial" w:hAnsi="Arial" w:cs="Arial"/>
        </w:rPr>
        <w:t>being processed</w:t>
      </w:r>
      <w:proofErr w:type="gramEnd"/>
      <w:r w:rsidRPr="002F6AE4">
        <w:rPr>
          <w:rFonts w:ascii="Arial" w:hAnsi="Arial" w:cs="Arial"/>
        </w:rPr>
        <w:t xml:space="preserve"> for the purposes of assessing my </w:t>
      </w:r>
      <w:r>
        <w:rPr>
          <w:rFonts w:ascii="Arial" w:hAnsi="Arial" w:cs="Arial"/>
        </w:rPr>
        <w:t>Complaint</w:t>
      </w:r>
      <w:r w:rsidRPr="002F6AE4">
        <w:rPr>
          <w:rFonts w:ascii="Arial" w:hAnsi="Arial" w:cs="Arial"/>
        </w:rPr>
        <w:t xml:space="preserve"> Review. For further information on personal data </w:t>
      </w:r>
      <w:proofErr w:type="gramStart"/>
      <w:r w:rsidRPr="002F6AE4">
        <w:rPr>
          <w:rFonts w:ascii="Arial" w:hAnsi="Arial" w:cs="Arial"/>
        </w:rPr>
        <w:t>handling</w:t>
      </w:r>
      <w:proofErr w:type="gramEnd"/>
      <w:r w:rsidRPr="002F6AE4">
        <w:rPr>
          <w:rFonts w:ascii="Arial" w:hAnsi="Arial" w:cs="Arial"/>
        </w:rPr>
        <w:t xml:space="preserve"> please see </w:t>
      </w:r>
      <w:hyperlink r:id="rId9" w:history="1">
        <w:r w:rsidRPr="006C5818">
          <w:rPr>
            <w:rStyle w:val="Hyperlink"/>
            <w:rFonts w:ascii="Arial" w:hAnsi="Arial" w:cs="Arial"/>
          </w:rPr>
          <w:t>https://www.qmul.ac.uk/privacy/</w:t>
        </w:r>
      </w:hyperlink>
      <w:r w:rsidRPr="002F6A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F6AE4" w:rsidRPr="00676F1F" w:rsidRDefault="002F6AE4" w:rsidP="00E3388C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2"/>
        <w:gridCol w:w="6258"/>
      </w:tblGrid>
      <w:tr w:rsidR="00E3388C" w:rsidRPr="00676F1F" w:rsidTr="00F26B5B">
        <w:trPr>
          <w:trHeight w:val="286"/>
        </w:trPr>
        <w:tc>
          <w:tcPr>
            <w:tcW w:w="2000" w:type="pct"/>
            <w:shd w:val="clear" w:color="auto" w:fill="D9D9D9"/>
            <w:vAlign w:val="center"/>
          </w:tcPr>
          <w:p w:rsidR="00E3388C" w:rsidRPr="00676F1F" w:rsidRDefault="00E3388C" w:rsidP="00F26B5B">
            <w:pPr>
              <w:jc w:val="both"/>
              <w:rPr>
                <w:rFonts w:ascii="Arial" w:hAnsi="Arial" w:cs="Arial"/>
                <w:b/>
              </w:rPr>
            </w:pPr>
            <w:r w:rsidRPr="00676F1F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3000" w:type="pct"/>
            <w:shd w:val="clear" w:color="auto" w:fill="auto"/>
          </w:tcPr>
          <w:p w:rsidR="00E3388C" w:rsidRPr="00676F1F" w:rsidRDefault="00E3388C" w:rsidP="00F26B5B">
            <w:pPr>
              <w:jc w:val="both"/>
              <w:rPr>
                <w:rFonts w:ascii="Arial" w:hAnsi="Arial" w:cs="Arial"/>
              </w:rPr>
            </w:pPr>
          </w:p>
        </w:tc>
      </w:tr>
      <w:tr w:rsidR="00E3388C" w:rsidRPr="00676F1F" w:rsidTr="00F26B5B">
        <w:trPr>
          <w:trHeight w:val="284"/>
        </w:trPr>
        <w:tc>
          <w:tcPr>
            <w:tcW w:w="2000" w:type="pct"/>
            <w:shd w:val="clear" w:color="auto" w:fill="D9D9D9"/>
            <w:vAlign w:val="center"/>
          </w:tcPr>
          <w:p w:rsidR="00E3388C" w:rsidRPr="00676F1F" w:rsidRDefault="00E3388C" w:rsidP="00F26B5B">
            <w:pPr>
              <w:jc w:val="both"/>
              <w:rPr>
                <w:rFonts w:ascii="Arial" w:hAnsi="Arial" w:cs="Arial"/>
                <w:b/>
              </w:rPr>
            </w:pPr>
            <w:r w:rsidRPr="00676F1F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000" w:type="pct"/>
            <w:shd w:val="clear" w:color="auto" w:fill="auto"/>
          </w:tcPr>
          <w:p w:rsidR="00E3388C" w:rsidRPr="00676F1F" w:rsidRDefault="00E3388C" w:rsidP="00F26B5B">
            <w:pPr>
              <w:jc w:val="both"/>
              <w:rPr>
                <w:rFonts w:ascii="Arial" w:hAnsi="Arial" w:cs="Arial"/>
              </w:rPr>
            </w:pPr>
          </w:p>
        </w:tc>
      </w:tr>
    </w:tbl>
    <w:p w:rsidR="00E3388C" w:rsidRPr="00676F1F" w:rsidRDefault="00E3388C" w:rsidP="00E3388C">
      <w:pPr>
        <w:jc w:val="both"/>
        <w:rPr>
          <w:rFonts w:ascii="Arial" w:hAnsi="Arial" w:cs="Arial"/>
        </w:rPr>
      </w:pPr>
    </w:p>
    <w:p w:rsidR="00E3388C" w:rsidRPr="00676F1F" w:rsidRDefault="00E3388C" w:rsidP="00E3388C">
      <w:pPr>
        <w:rPr>
          <w:rFonts w:ascii="Arial" w:hAnsi="Arial" w:cs="Arial"/>
        </w:rPr>
      </w:pPr>
      <w:r w:rsidRPr="00676F1F">
        <w:rPr>
          <w:rFonts w:ascii="Arial" w:hAnsi="Arial" w:cs="Arial"/>
        </w:rPr>
        <w:t xml:space="preserve">Once completed, this form and all supporting documentation </w:t>
      </w:r>
      <w:proofErr w:type="gramStart"/>
      <w:r w:rsidRPr="00676F1F">
        <w:rPr>
          <w:rFonts w:ascii="Arial" w:hAnsi="Arial" w:cs="Arial"/>
        </w:rPr>
        <w:t>should be submitted</w:t>
      </w:r>
      <w:proofErr w:type="gramEnd"/>
      <w:r w:rsidRPr="00676F1F">
        <w:rPr>
          <w:rFonts w:ascii="Arial" w:hAnsi="Arial" w:cs="Arial"/>
        </w:rPr>
        <w:t xml:space="preserve"> electronically from your QMUL email account to </w:t>
      </w:r>
      <w:hyperlink r:id="rId10" w:history="1">
        <w:r w:rsidRPr="00676F1F">
          <w:rPr>
            <w:rStyle w:val="Hyperlink"/>
            <w:rFonts w:ascii="Arial" w:hAnsi="Arial" w:cs="Arial"/>
          </w:rPr>
          <w:t>appeals@qmul.ac.uk</w:t>
        </w:r>
      </w:hyperlink>
      <w:r w:rsidRPr="00676F1F">
        <w:rPr>
          <w:rFonts w:ascii="Arial" w:hAnsi="Arial" w:cs="Arial"/>
        </w:rPr>
        <w:t xml:space="preserve">. </w:t>
      </w:r>
      <w:r w:rsidRPr="00676F1F">
        <w:rPr>
          <w:rFonts w:ascii="Arial" w:hAnsi="Arial" w:cs="Arial"/>
          <w:b/>
        </w:rPr>
        <w:t xml:space="preserve">Please note that completed forms </w:t>
      </w:r>
      <w:proofErr w:type="gramStart"/>
      <w:r w:rsidRPr="00676F1F">
        <w:rPr>
          <w:rFonts w:ascii="Arial" w:hAnsi="Arial" w:cs="Arial"/>
          <w:b/>
        </w:rPr>
        <w:t>cannot be accepted</w:t>
      </w:r>
      <w:proofErr w:type="gramEnd"/>
      <w:r w:rsidRPr="00676F1F">
        <w:rPr>
          <w:rFonts w:ascii="Arial" w:hAnsi="Arial" w:cs="Arial"/>
          <w:b/>
        </w:rPr>
        <w:t xml:space="preserve"> from personal email accounts. </w:t>
      </w:r>
      <w:r w:rsidRPr="00676F1F">
        <w:rPr>
          <w:rFonts w:ascii="Arial" w:hAnsi="Arial" w:cs="Arial"/>
        </w:rPr>
        <w:t>If you cannot in this way, please contact the Appeals, Complaint and Conduct Office on +44 (0) 207 882 3457 to discuss alternatives.</w:t>
      </w:r>
    </w:p>
    <w:p w:rsidR="001E2311" w:rsidRDefault="001E2311" w:rsidP="00066BB1">
      <w:pPr>
        <w:rPr>
          <w:rFonts w:ascii="Arial" w:hAnsi="Arial" w:cs="Arial"/>
          <w:b/>
          <w:sz w:val="21"/>
          <w:szCs w:val="21"/>
        </w:rPr>
      </w:pPr>
    </w:p>
    <w:sectPr w:rsidR="001E2311" w:rsidSect="009E0E11">
      <w:headerReference w:type="default" r:id="rId11"/>
      <w:footerReference w:type="default" r:id="rId12"/>
      <w:headerReference w:type="first" r:id="rId13"/>
      <w:pgSz w:w="11906" w:h="16838"/>
      <w:pgMar w:top="539" w:right="746" w:bottom="360" w:left="720" w:header="708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B13" w:rsidRDefault="006A7B13">
      <w:r>
        <w:separator/>
      </w:r>
    </w:p>
  </w:endnote>
  <w:endnote w:type="continuationSeparator" w:id="0">
    <w:p w:rsidR="006A7B13" w:rsidRDefault="006A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11" w:rsidRDefault="001E2311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3679F0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0140C2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B13" w:rsidRDefault="006A7B13">
      <w:r>
        <w:separator/>
      </w:r>
    </w:p>
  </w:footnote>
  <w:footnote w:type="continuationSeparator" w:id="0">
    <w:p w:rsidR="006A7B13" w:rsidRDefault="006A7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11" w:rsidRDefault="009E0E11">
    <w:pPr>
      <w:pStyle w:val="Header"/>
    </w:pPr>
  </w:p>
  <w:p w:rsidR="009E0E11" w:rsidRDefault="009E0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11" w:rsidRPr="009E0E11" w:rsidRDefault="003679F0" w:rsidP="009E0E11">
    <w:pPr>
      <w:rPr>
        <w:rFonts w:ascii="Arial" w:hAnsi="Arial" w:cs="Arial"/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3460750</wp:posOffset>
          </wp:positionH>
          <wp:positionV relativeFrom="paragraph">
            <wp:posOffset>635</wp:posOffset>
          </wp:positionV>
          <wp:extent cx="3098800" cy="846455"/>
          <wp:effectExtent l="0" t="0" r="6350" b="0"/>
          <wp:wrapTight wrapText="bothSides">
            <wp:wrapPolygon edited="0">
              <wp:start x="2257" y="0"/>
              <wp:lineTo x="0" y="5347"/>
              <wp:lineTo x="0" y="8264"/>
              <wp:lineTo x="398" y="17500"/>
              <wp:lineTo x="7038" y="20903"/>
              <wp:lineTo x="10889" y="20903"/>
              <wp:lineTo x="11685" y="20903"/>
              <wp:lineTo x="16997" y="20903"/>
              <wp:lineTo x="21113" y="18473"/>
              <wp:lineTo x="20980" y="15556"/>
              <wp:lineTo x="21511" y="9236"/>
              <wp:lineTo x="21511" y="4861"/>
              <wp:lineTo x="2921" y="0"/>
              <wp:lineTo x="2257" y="0"/>
            </wp:wrapPolygon>
          </wp:wrapTight>
          <wp:docPr id="1" name="Picture 1" descr="qmul_blue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mul_blue_lar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AE4">
      <w:rPr>
        <w:rFonts w:ascii="Arial" w:hAnsi="Arial" w:cs="Arial"/>
        <w:b/>
        <w:sz w:val="48"/>
        <w:szCs w:val="48"/>
      </w:rPr>
      <w:t>COMPLAINT REVIEW</w:t>
    </w:r>
    <w:r w:rsidR="009E0E11">
      <w:rPr>
        <w:rFonts w:ascii="Arial" w:hAnsi="Arial" w:cs="Arial"/>
        <w:b/>
        <w:sz w:val="48"/>
        <w:szCs w:val="48"/>
      </w:rPr>
      <w:tab/>
    </w:r>
    <w:r w:rsidR="009E0E11">
      <w:rPr>
        <w:rFonts w:ascii="Arial" w:hAnsi="Arial" w:cs="Arial"/>
        <w:b/>
        <w:sz w:val="48"/>
        <w:szCs w:val="48"/>
      </w:rPr>
      <w:tab/>
    </w:r>
    <w:r w:rsidR="009E0E11">
      <w:rPr>
        <w:rFonts w:ascii="Arial" w:hAnsi="Arial" w:cs="Arial"/>
        <w:b/>
        <w:sz w:val="48"/>
        <w:szCs w:val="48"/>
      </w:rPr>
      <w:tab/>
    </w:r>
  </w:p>
  <w:p w:rsidR="009E0E11" w:rsidRDefault="009E0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23475"/>
    <w:multiLevelType w:val="multilevel"/>
    <w:tmpl w:val="210A0290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8F21D94"/>
    <w:multiLevelType w:val="multilevel"/>
    <w:tmpl w:val="0F42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E56AC"/>
    <w:multiLevelType w:val="multilevel"/>
    <w:tmpl w:val="5AE69638"/>
    <w:lvl w:ilvl="0">
      <w:start w:val="1"/>
      <w:numFmt w:val="low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E705742"/>
    <w:multiLevelType w:val="hybridMultilevel"/>
    <w:tmpl w:val="8910C8C6"/>
    <w:lvl w:ilvl="0" w:tplc="72743C2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81BD9"/>
    <w:multiLevelType w:val="hybridMultilevel"/>
    <w:tmpl w:val="7E76D806"/>
    <w:lvl w:ilvl="0" w:tplc="63D6A2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7039"/>
    <w:multiLevelType w:val="multilevel"/>
    <w:tmpl w:val="963CE8EC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3E6355A"/>
    <w:multiLevelType w:val="hybridMultilevel"/>
    <w:tmpl w:val="0F4293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E6318"/>
    <w:multiLevelType w:val="hybridMultilevel"/>
    <w:tmpl w:val="0312399C"/>
    <w:lvl w:ilvl="0" w:tplc="673E3BC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B4685D"/>
    <w:multiLevelType w:val="hybridMultilevel"/>
    <w:tmpl w:val="D2966CF0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4"/>
    <w:rsid w:val="000140C2"/>
    <w:rsid w:val="0001643A"/>
    <w:rsid w:val="00041260"/>
    <w:rsid w:val="00066BB1"/>
    <w:rsid w:val="000A2CE0"/>
    <w:rsid w:val="000B5D3D"/>
    <w:rsid w:val="000B6091"/>
    <w:rsid w:val="000C0627"/>
    <w:rsid w:val="001161AD"/>
    <w:rsid w:val="00157D41"/>
    <w:rsid w:val="001874B1"/>
    <w:rsid w:val="001D24DE"/>
    <w:rsid w:val="001E2311"/>
    <w:rsid w:val="0020094B"/>
    <w:rsid w:val="0028772C"/>
    <w:rsid w:val="002D61AE"/>
    <w:rsid w:val="002F6AE4"/>
    <w:rsid w:val="003679F0"/>
    <w:rsid w:val="00446FF2"/>
    <w:rsid w:val="004C0E9B"/>
    <w:rsid w:val="004E3F95"/>
    <w:rsid w:val="00552926"/>
    <w:rsid w:val="00577C63"/>
    <w:rsid w:val="006410E4"/>
    <w:rsid w:val="006433A2"/>
    <w:rsid w:val="006A7B13"/>
    <w:rsid w:val="006B4CC5"/>
    <w:rsid w:val="008A2F09"/>
    <w:rsid w:val="00972C56"/>
    <w:rsid w:val="009733E8"/>
    <w:rsid w:val="009B1AEB"/>
    <w:rsid w:val="009E0E11"/>
    <w:rsid w:val="00A83816"/>
    <w:rsid w:val="00B748C8"/>
    <w:rsid w:val="00C1047D"/>
    <w:rsid w:val="00C30D39"/>
    <w:rsid w:val="00C43C27"/>
    <w:rsid w:val="00CA773E"/>
    <w:rsid w:val="00CB4A39"/>
    <w:rsid w:val="00CD7AEF"/>
    <w:rsid w:val="00DA1632"/>
    <w:rsid w:val="00DD7C96"/>
    <w:rsid w:val="00E3388C"/>
    <w:rsid w:val="00E4151A"/>
    <w:rsid w:val="00E90989"/>
    <w:rsid w:val="00EC784A"/>
    <w:rsid w:val="00E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14D5D25-75E8-4A62-9B9F-2607F6D5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adeGothic" w:hAnsi="TradeGothic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15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CD7AE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E2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231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E0E11"/>
    <w:rPr>
      <w:rFonts w:ascii="TradeGothic" w:hAnsi="TradeGothic"/>
      <w:sz w:val="22"/>
      <w:szCs w:val="22"/>
    </w:rPr>
  </w:style>
  <w:style w:type="paragraph" w:styleId="ListParagraph">
    <w:name w:val="List Paragraph"/>
    <w:basedOn w:val="Normal"/>
    <w:uiPriority w:val="34"/>
    <w:qFormat/>
    <w:rsid w:val="00EF2DCC"/>
    <w:pPr>
      <w:ind w:left="720"/>
      <w:contextualSpacing/>
    </w:pPr>
  </w:style>
  <w:style w:type="paragraph" w:styleId="NoSpacing">
    <w:name w:val="No Spacing"/>
    <w:uiPriority w:val="1"/>
    <w:qFormat/>
    <w:rsid w:val="000C0627"/>
    <w:rPr>
      <w:rFonts w:ascii="TradeGothic" w:hAnsi="TradeGothic"/>
      <w:sz w:val="22"/>
      <w:szCs w:val="22"/>
    </w:rPr>
  </w:style>
  <w:style w:type="character" w:styleId="Emphasis">
    <w:name w:val="Emphasis"/>
    <w:basedOn w:val="DefaultParagraphFont"/>
    <w:qFormat/>
    <w:rsid w:val="00E4151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E41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3388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s.qmul.ac.uk/students/student-appeals/appeals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arcs.qmul.ac.uk/students/student-appeals/complaint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ppeals@qmu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mul.ac.uk/privacy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QMUL</Company>
  <LinksUpToDate>false</LinksUpToDate>
  <CharactersWithSpaces>2973</CharactersWithSpaces>
  <SharedDoc>false</SharedDoc>
  <HLinks>
    <vt:vector size="12" baseType="variant">
      <vt:variant>
        <vt:i4>6094909</vt:i4>
      </vt:variant>
      <vt:variant>
        <vt:i4>7</vt:i4>
      </vt:variant>
      <vt:variant>
        <vt:i4>0</vt:i4>
      </vt:variant>
      <vt:variant>
        <vt:i4>5</vt:i4>
      </vt:variant>
      <vt:variant>
        <vt:lpwstr>mailto:appeals@qmul.ac.uk</vt:lpwstr>
      </vt:variant>
      <vt:variant>
        <vt:lpwstr/>
      </vt:variant>
      <vt:variant>
        <vt:i4>7602216</vt:i4>
      </vt:variant>
      <vt:variant>
        <vt:i4>0</vt:i4>
      </vt:variant>
      <vt:variant>
        <vt:i4>0</vt:i4>
      </vt:variant>
      <vt:variant>
        <vt:i4>5</vt:i4>
      </vt:variant>
      <vt:variant>
        <vt:lpwstr>http://www.arcs.qmul.ac.uk/students/student-appeals/appeals/index.html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Kate Dunster</dc:creator>
  <cp:keywords/>
  <dc:description/>
  <cp:lastModifiedBy>Luke Bancroft</cp:lastModifiedBy>
  <cp:revision>5</cp:revision>
  <cp:lastPrinted>2021-07-31T12:26:00Z</cp:lastPrinted>
  <dcterms:created xsi:type="dcterms:W3CDTF">2021-07-31T12:06:00Z</dcterms:created>
  <dcterms:modified xsi:type="dcterms:W3CDTF">2021-07-31T12:26:00Z</dcterms:modified>
</cp:coreProperties>
</file>