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6C2F01D" w14:textId="77783D80" w:rsidR="00075D3A" w:rsidRPr="00AC7E2D" w:rsidRDefault="00AC7E2D" w:rsidP="00720D4E">
      <w:pPr>
        <w:jc w:val="center"/>
        <w:rPr>
          <w:rFonts w:ascii="Source Sans Pro" w:hAnsi="Source Sans Pro"/>
          <w:color w:val="FFFFFF" w:themeColor="background1"/>
          <w:sz w:val="56"/>
          <w:szCs w:val="56"/>
        </w:rPr>
      </w:pPr>
      <w:r w:rsidRPr="00A55950">
        <w:rPr>
          <w:rFonts w:ascii="Source Sans Pro" w:hAnsi="Source Sans Pro"/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036D98" wp14:editId="4A23955E">
                <wp:simplePos x="0" y="0"/>
                <wp:positionH relativeFrom="column">
                  <wp:posOffset>-1041400</wp:posOffset>
                </wp:positionH>
                <wp:positionV relativeFrom="paragraph">
                  <wp:posOffset>-172720</wp:posOffset>
                </wp:positionV>
                <wp:extent cx="7728585" cy="1805305"/>
                <wp:effectExtent l="6350" t="7620" r="8890" b="635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8585" cy="1805305"/>
                        </a:xfrm>
                        <a:prstGeom prst="rect">
                          <a:avLst/>
                        </a:prstGeom>
                        <a:solidFill>
                          <a:srgbClr val="21386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088E" id="Rectangle 2" o:spid="_x0000_s1026" alt="&quot;&quot;" style="position:absolute;margin-left:-82pt;margin-top:-13.6pt;width:608.55pt;height:142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" fillcolor="#21386a"/>
            </w:pict>
          </mc:Fallback>
        </mc:AlternateContent>
      </w:r>
      <w:r w:rsidR="00720D4E" w:rsidRPr="00AC7E2D">
        <w:rPr>
          <w:rFonts w:ascii="Source Sans Pro" w:hAnsi="Source Sans Pro"/>
          <w:b/>
          <w:bCs/>
          <w:color w:val="FFFFFF" w:themeColor="background1"/>
          <w:sz w:val="56"/>
          <w:szCs w:val="56"/>
        </w:rPr>
        <w:t>Empowering Minds:</w:t>
      </w:r>
      <w:r w:rsidR="00720D4E" w:rsidRPr="00AC7E2D">
        <w:rPr>
          <w:rFonts w:ascii="Source Sans Pro" w:hAnsi="Source Sans Pro"/>
          <w:color w:val="FFFFFF" w:themeColor="background1"/>
          <w:sz w:val="56"/>
          <w:szCs w:val="56"/>
        </w:rPr>
        <w:t xml:space="preserve"> Student Centred Approaches in Digital Education</w:t>
      </w:r>
    </w:p>
    <w:p w14:paraId="38915852" w14:textId="77777777" w:rsidR="00720D4E" w:rsidRPr="00A55950" w:rsidRDefault="00720D4E" w:rsidP="00720D4E">
      <w:pPr>
        <w:jc w:val="center"/>
        <w:rPr>
          <w:rFonts w:ascii="Source Sans Pro" w:hAnsi="Source Sans Pro"/>
          <w:color w:val="FFFFFF" w:themeColor="background1"/>
          <w:sz w:val="12"/>
          <w:szCs w:val="12"/>
        </w:rPr>
      </w:pPr>
    </w:p>
    <w:p w14:paraId="0D808D52" w14:textId="2C65A1D8" w:rsidR="00720D4E" w:rsidRPr="00720D4E" w:rsidRDefault="00720D4E" w:rsidP="00720D4E">
      <w:pPr>
        <w:jc w:val="center"/>
        <w:rPr>
          <w:rFonts w:ascii="Source Sans Pro" w:hAnsi="Source Sans Pro"/>
          <w:b/>
          <w:bCs/>
          <w:color w:val="FFFFFF" w:themeColor="background1"/>
          <w:sz w:val="40"/>
          <w:szCs w:val="40"/>
        </w:rPr>
      </w:pPr>
      <w:r w:rsidRPr="00720D4E">
        <w:rPr>
          <w:rFonts w:ascii="Source Sans Pro" w:hAnsi="Source Sans Pro"/>
          <w:b/>
          <w:bCs/>
          <w:color w:val="FFFFFF" w:themeColor="background1"/>
          <w:sz w:val="40"/>
          <w:szCs w:val="40"/>
        </w:rPr>
        <w:t>AGENDA</w:t>
      </w:r>
    </w:p>
    <w:p w14:paraId="0BCFA890" w14:textId="1A05531A" w:rsidR="00A55950" w:rsidRDefault="00A55950" w:rsidP="00720D4E">
      <w:pPr>
        <w:pStyle w:val="Heading1"/>
      </w:pPr>
      <w:r>
        <w:t>Presentations</w:t>
      </w:r>
    </w:p>
    <w:p w14:paraId="5C87CB20" w14:textId="4E116154" w:rsidR="00720D4E" w:rsidRDefault="00720D4E" w:rsidP="00A55950">
      <w:pPr>
        <w:pStyle w:val="Heading2"/>
      </w:pPr>
      <w:r w:rsidRPr="00720D4E">
        <w:t>QMplus Course Design</w:t>
      </w:r>
    </w:p>
    <w:p w14:paraId="5F671B78" w14:textId="33CFAAF4" w:rsidR="00720D4E" w:rsidRDefault="00720D4E" w:rsidP="00720D4E">
      <w:pPr>
        <w:rPr>
          <w:rFonts w:ascii="Source Sans Pro" w:hAnsi="Source Sans Pro"/>
          <w:color w:val="000000" w:themeColor="text1"/>
          <w:sz w:val="28"/>
          <w:szCs w:val="28"/>
        </w:rPr>
      </w:pPr>
      <w:r>
        <w:rPr>
          <w:rFonts w:ascii="Source Sans Pro" w:hAnsi="Source Sans Pro"/>
          <w:color w:val="000000" w:themeColor="text1"/>
          <w:sz w:val="28"/>
          <w:szCs w:val="28"/>
        </w:rPr>
        <w:t>“</w:t>
      </w:r>
      <w:r w:rsidRPr="00720D4E">
        <w:rPr>
          <w:rFonts w:ascii="Source Sans Pro" w:hAnsi="Source Sans Pro"/>
          <w:color w:val="000000" w:themeColor="text1"/>
          <w:sz w:val="28"/>
          <w:szCs w:val="28"/>
        </w:rPr>
        <w:t>QMplus course design through the eyes of neurodivergent students</w:t>
      </w:r>
      <w:r>
        <w:rPr>
          <w:rFonts w:ascii="Source Sans Pro" w:hAnsi="Source Sans Pro"/>
          <w:color w:val="000000" w:themeColor="text1"/>
          <w:sz w:val="28"/>
          <w:szCs w:val="28"/>
        </w:rPr>
        <w:t>”</w:t>
      </w:r>
      <w:r>
        <w:rPr>
          <w:rFonts w:ascii="Source Sans Pro" w:hAnsi="Source Sans Pro"/>
          <w:color w:val="000000" w:themeColor="text1"/>
          <w:sz w:val="28"/>
          <w:szCs w:val="28"/>
        </w:rPr>
        <w:br/>
      </w:r>
      <w:r w:rsidRPr="00720D4E">
        <w:rPr>
          <w:rFonts w:ascii="Source Sans Pro" w:hAnsi="Source Sans Pro"/>
          <w:color w:val="000000" w:themeColor="text1"/>
          <w:sz w:val="28"/>
          <w:szCs w:val="28"/>
        </w:rPr>
        <w:t>Viktoriia Sereda</w:t>
      </w:r>
    </w:p>
    <w:p w14:paraId="227AEC56" w14:textId="6C7BDDD7" w:rsidR="00720D4E" w:rsidRDefault="00720D4E" w:rsidP="00A55950">
      <w:pPr>
        <w:pStyle w:val="Heading2"/>
      </w:pPr>
      <w:r>
        <w:t>Enhancing the Student Experience</w:t>
      </w:r>
    </w:p>
    <w:p w14:paraId="338D2208" w14:textId="3800F9CE" w:rsidR="00720D4E" w:rsidRDefault="00720D4E" w:rsidP="00720D4E">
      <w:pPr>
        <w:rPr>
          <w:rFonts w:ascii="Source Sans Pro" w:hAnsi="Source Sans Pro"/>
          <w:color w:val="000000" w:themeColor="text1"/>
          <w:sz w:val="28"/>
          <w:szCs w:val="28"/>
        </w:rPr>
      </w:pPr>
      <w:r>
        <w:rPr>
          <w:rFonts w:ascii="Source Sans Pro" w:hAnsi="Source Sans Pro"/>
          <w:color w:val="000000" w:themeColor="text1"/>
          <w:sz w:val="28"/>
          <w:szCs w:val="28"/>
        </w:rPr>
        <w:t>“Enhancing the student experience through the use of technology”</w:t>
      </w:r>
      <w:r>
        <w:rPr>
          <w:rFonts w:ascii="Source Sans Pro" w:hAnsi="Source Sans Pro"/>
          <w:color w:val="000000" w:themeColor="text1"/>
          <w:sz w:val="28"/>
          <w:szCs w:val="28"/>
        </w:rPr>
        <w:br/>
        <w:t>TELT Student Ambassadors</w:t>
      </w:r>
    </w:p>
    <w:p w14:paraId="7B9EAD5D" w14:textId="1854483B" w:rsidR="00720D4E" w:rsidRDefault="00720D4E" w:rsidP="00A55950">
      <w:pPr>
        <w:pStyle w:val="Heading2"/>
      </w:pPr>
      <w:r>
        <w:t>Student Voice</w:t>
      </w:r>
    </w:p>
    <w:p w14:paraId="305D601C" w14:textId="2AB68209" w:rsidR="00720D4E" w:rsidRDefault="00720D4E" w:rsidP="00720D4E">
      <w:pPr>
        <w:rPr>
          <w:rFonts w:ascii="Source Sans Pro" w:hAnsi="Source Sans Pro"/>
          <w:color w:val="000000" w:themeColor="text1"/>
          <w:sz w:val="28"/>
          <w:szCs w:val="28"/>
        </w:rPr>
      </w:pPr>
      <w:r>
        <w:rPr>
          <w:rFonts w:ascii="Source Sans Pro" w:hAnsi="Source Sans Pro"/>
          <w:color w:val="000000" w:themeColor="text1"/>
          <w:sz w:val="28"/>
          <w:szCs w:val="28"/>
        </w:rPr>
        <w:t>“Embedding the student voice into the curricula”</w:t>
      </w:r>
      <w:r>
        <w:rPr>
          <w:rFonts w:ascii="Source Sans Pro" w:hAnsi="Source Sans Pro"/>
          <w:color w:val="000000" w:themeColor="text1"/>
          <w:sz w:val="28"/>
          <w:szCs w:val="28"/>
        </w:rPr>
        <w:br/>
        <w:t>Richard Chantler</w:t>
      </w:r>
    </w:p>
    <w:p w14:paraId="0E65F09C" w14:textId="09FE2F51" w:rsidR="00720D4E" w:rsidRDefault="00720D4E" w:rsidP="00A55950">
      <w:pPr>
        <w:pStyle w:val="Heading2"/>
      </w:pPr>
      <w:r>
        <w:t>Mentimeter</w:t>
      </w:r>
    </w:p>
    <w:p w14:paraId="3530B53D" w14:textId="7EB8B0F8" w:rsidR="00720D4E" w:rsidRDefault="00720D4E" w:rsidP="00720D4E">
      <w:pPr>
        <w:rPr>
          <w:rFonts w:ascii="Source Sans Pro" w:hAnsi="Source Sans Pro"/>
          <w:color w:val="000000" w:themeColor="text1"/>
          <w:sz w:val="28"/>
          <w:szCs w:val="28"/>
        </w:rPr>
      </w:pPr>
      <w:r>
        <w:rPr>
          <w:rFonts w:ascii="Source Sans Pro" w:hAnsi="Source Sans Pro"/>
          <w:color w:val="000000" w:themeColor="text1"/>
          <w:sz w:val="28"/>
          <w:szCs w:val="28"/>
        </w:rPr>
        <w:t>“Using Mentimeter within the classroom”</w:t>
      </w:r>
      <w:r>
        <w:rPr>
          <w:rFonts w:ascii="Source Sans Pro" w:hAnsi="Source Sans Pro"/>
          <w:color w:val="000000" w:themeColor="text1"/>
          <w:sz w:val="28"/>
          <w:szCs w:val="28"/>
        </w:rPr>
        <w:br/>
        <w:t>Stephen Buckingham</w:t>
      </w:r>
    </w:p>
    <w:p w14:paraId="341E8600" w14:textId="641A8F24" w:rsidR="00720D4E" w:rsidRDefault="00720D4E" w:rsidP="00A55950">
      <w:pPr>
        <w:pStyle w:val="Heading2"/>
      </w:pPr>
      <w:r>
        <w:t>Bridging the Gap</w:t>
      </w:r>
    </w:p>
    <w:p w14:paraId="0E3AB5F9" w14:textId="0787C3F7" w:rsidR="00720D4E" w:rsidRDefault="00720D4E" w:rsidP="00720D4E">
      <w:pPr>
        <w:rPr>
          <w:rFonts w:ascii="Source Sans Pro" w:hAnsi="Source Sans Pro"/>
          <w:color w:val="000000" w:themeColor="text1"/>
          <w:sz w:val="28"/>
          <w:szCs w:val="28"/>
        </w:rPr>
      </w:pPr>
      <w:r>
        <w:rPr>
          <w:rFonts w:ascii="Source Sans Pro" w:hAnsi="Source Sans Pro"/>
          <w:color w:val="000000" w:themeColor="text1"/>
          <w:sz w:val="28"/>
          <w:szCs w:val="28"/>
        </w:rPr>
        <w:t>“Bridging the gap between Math and Physics / Chemistry through an online module”</w:t>
      </w:r>
      <w:r>
        <w:rPr>
          <w:rFonts w:ascii="Source Sans Pro" w:hAnsi="Source Sans Pro"/>
          <w:color w:val="000000" w:themeColor="text1"/>
          <w:sz w:val="28"/>
          <w:szCs w:val="28"/>
        </w:rPr>
        <w:br/>
        <w:t>Elham Rezasoltani</w:t>
      </w:r>
    </w:p>
    <w:p w14:paraId="7C4836AB" w14:textId="7C1F0E3A" w:rsidR="00720D4E" w:rsidRDefault="00720D4E" w:rsidP="00A55950">
      <w:pPr>
        <w:pStyle w:val="Heading2"/>
      </w:pPr>
      <w:r>
        <w:t>AI for Student Learning</w:t>
      </w:r>
    </w:p>
    <w:p w14:paraId="0688EDA4" w14:textId="3BBDA7A8" w:rsidR="00A55950" w:rsidRDefault="00720D4E" w:rsidP="00720D4E">
      <w:pPr>
        <w:rPr>
          <w:rFonts w:ascii="Source Sans Pro" w:hAnsi="Source Sans Pro"/>
          <w:color w:val="000000" w:themeColor="text1"/>
          <w:sz w:val="28"/>
          <w:szCs w:val="28"/>
        </w:rPr>
      </w:pPr>
      <w:r>
        <w:rPr>
          <w:rFonts w:ascii="Source Sans Pro" w:hAnsi="Source Sans Pro"/>
          <w:color w:val="000000" w:themeColor="text1"/>
          <w:sz w:val="28"/>
          <w:szCs w:val="28"/>
        </w:rPr>
        <w:t xml:space="preserve">“Co-creation </w:t>
      </w:r>
      <w:r w:rsidR="00A55950">
        <w:rPr>
          <w:rFonts w:ascii="Source Sans Pro" w:hAnsi="Source Sans Pro"/>
          <w:color w:val="000000" w:themeColor="text1"/>
          <w:sz w:val="28"/>
          <w:szCs w:val="28"/>
        </w:rPr>
        <w:t>and research between students and AI working group”</w:t>
      </w:r>
      <w:r w:rsidR="00537A36" w:rsidRPr="00537A36">
        <w:rPr>
          <w:rFonts w:ascii="Source Sans Pro" w:hAnsi="Source Sans Pro"/>
          <w:noProof/>
          <w:color w:val="000000" w:themeColor="text1"/>
          <w:sz w:val="28"/>
          <w:szCs w:val="28"/>
        </w:rPr>
        <w:t xml:space="preserve"> </w:t>
      </w:r>
      <w:r w:rsidR="00A55950">
        <w:rPr>
          <w:rFonts w:ascii="Source Sans Pro" w:hAnsi="Source Sans Pro"/>
          <w:color w:val="000000" w:themeColor="text1"/>
          <w:sz w:val="28"/>
          <w:szCs w:val="28"/>
        </w:rPr>
        <w:br/>
        <w:t>Paula Funnell and Cat Mclean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05"/>
      </w:tblGrid>
      <w:tr w:rsidR="00A55950" w14:paraId="5F9E75FD" w14:textId="77777777" w:rsidTr="0007609B">
        <w:tc>
          <w:tcPr>
            <w:tcW w:w="4521" w:type="dxa"/>
          </w:tcPr>
          <w:p w14:paraId="44CD7211" w14:textId="77777777" w:rsidR="00A55950" w:rsidRDefault="00A55950" w:rsidP="00A55950">
            <w:pPr>
              <w:pStyle w:val="Heading1"/>
            </w:pPr>
            <w:r>
              <w:t>Interaction Zones!</w:t>
            </w:r>
          </w:p>
          <w:p w14:paraId="343E5CA9" w14:textId="77777777" w:rsidR="0007609B" w:rsidRDefault="0007609B" w:rsidP="0007609B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/>
                <w:color w:val="000000" w:themeColor="text1"/>
                <w:sz w:val="28"/>
                <w:szCs w:val="28"/>
              </w:rPr>
              <w:t>Brickfield Accessibility</w:t>
            </w:r>
          </w:p>
          <w:p w14:paraId="57758873" w14:textId="77777777" w:rsidR="0007609B" w:rsidRDefault="0007609B" w:rsidP="0007609B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/>
                <w:color w:val="000000" w:themeColor="text1"/>
                <w:sz w:val="28"/>
                <w:szCs w:val="28"/>
              </w:rPr>
              <w:t>H5P</w:t>
            </w:r>
          </w:p>
          <w:p w14:paraId="53008170" w14:textId="77777777" w:rsidR="0007609B" w:rsidRDefault="0007609B" w:rsidP="0007609B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/>
                <w:color w:val="000000" w:themeColor="text1"/>
                <w:sz w:val="28"/>
                <w:szCs w:val="28"/>
              </w:rPr>
              <w:t>Kaltura (QMplus Media)</w:t>
            </w:r>
          </w:p>
          <w:p w14:paraId="55728179" w14:textId="77777777" w:rsidR="0007609B" w:rsidRDefault="0007609B" w:rsidP="0007609B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/>
                <w:color w:val="000000" w:themeColor="text1"/>
                <w:sz w:val="28"/>
                <w:szCs w:val="28"/>
              </w:rPr>
              <w:t>Menti</w:t>
            </w:r>
          </w:p>
          <w:p w14:paraId="24DDEC5B" w14:textId="77777777" w:rsidR="0007609B" w:rsidRDefault="0007609B" w:rsidP="0007609B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/>
                <w:color w:val="000000" w:themeColor="text1"/>
                <w:sz w:val="28"/>
                <w:szCs w:val="28"/>
              </w:rPr>
              <w:t>QMplus Assessment</w:t>
            </w:r>
          </w:p>
          <w:p w14:paraId="7766F19D" w14:textId="77777777" w:rsidR="0007609B" w:rsidRDefault="0007609B" w:rsidP="0007609B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/>
                <w:color w:val="000000" w:themeColor="text1"/>
                <w:sz w:val="28"/>
                <w:szCs w:val="28"/>
              </w:rPr>
              <w:t>QMplus Baseline Standards</w:t>
            </w:r>
          </w:p>
          <w:p w14:paraId="012B8CB4" w14:textId="468BAC8A" w:rsidR="009F3F2D" w:rsidRPr="0007609B" w:rsidRDefault="0007609B" w:rsidP="0007609B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color w:val="000000" w:themeColor="text1"/>
                <w:sz w:val="28"/>
                <w:szCs w:val="28"/>
              </w:rPr>
            </w:pPr>
            <w:r w:rsidRPr="0007609B">
              <w:rPr>
                <w:rFonts w:ascii="Source Sans Pro" w:hAnsi="Source Sans Pro"/>
                <w:color w:val="000000" w:themeColor="text1"/>
                <w:sz w:val="28"/>
                <w:szCs w:val="28"/>
              </w:rPr>
              <w:t>QMplus (Moodle) Mobile App</w:t>
            </w:r>
          </w:p>
        </w:tc>
        <w:tc>
          <w:tcPr>
            <w:tcW w:w="4505" w:type="dxa"/>
          </w:tcPr>
          <w:p w14:paraId="3451C6BA" w14:textId="007FA3DB" w:rsidR="00A55950" w:rsidRDefault="00A55950" w:rsidP="00A55950">
            <w:pPr>
              <w:pStyle w:val="Heading1"/>
            </w:pPr>
            <w:r>
              <w:t>Refreshments and Networking</w:t>
            </w:r>
          </w:p>
          <w:p w14:paraId="7EC17B27" w14:textId="40418D09" w:rsidR="0007609B" w:rsidRPr="0007609B" w:rsidRDefault="0007609B" w:rsidP="0007609B">
            <w:r>
              <w:rPr>
                <w:rFonts w:ascii="Source Sans Pro" w:hAnsi="Source Sans Pro"/>
                <w:color w:val="000000" w:themeColor="text1"/>
                <w:sz w:val="28"/>
                <w:szCs w:val="28"/>
              </w:rPr>
              <w:t>Stay and enjoy some refreshments whilst networking with QM colleagues.</w:t>
            </w:r>
          </w:p>
        </w:tc>
      </w:tr>
    </w:tbl>
    <w:p w14:paraId="08EF2D36" w14:textId="77777777" w:rsidR="00A55950" w:rsidRPr="00776FF3" w:rsidRDefault="00A55950" w:rsidP="00720D4E">
      <w:pPr>
        <w:rPr>
          <w:rFonts w:ascii="Source Sans Pro" w:hAnsi="Source Sans Pro"/>
          <w:color w:val="000000" w:themeColor="text1"/>
          <w:sz w:val="56"/>
          <w:szCs w:val="56"/>
        </w:rPr>
      </w:pPr>
    </w:p>
    <w:p w14:paraId="736495FF" w14:textId="562C0E39" w:rsidR="00A55950" w:rsidRDefault="00A55950" w:rsidP="00A55950">
      <w:pPr>
        <w:jc w:val="center"/>
        <w:rPr>
          <w:rFonts w:ascii="Source Sans Pro" w:hAnsi="Source Sans Pro"/>
          <w:color w:val="000000" w:themeColor="text1"/>
          <w:sz w:val="28"/>
          <w:szCs w:val="28"/>
        </w:rPr>
      </w:pPr>
      <w:r>
        <w:rPr>
          <w:rFonts w:ascii="Source Sans Pro" w:hAnsi="Source Sans Pro"/>
          <w:color w:val="000000" w:themeColor="text1"/>
          <w:sz w:val="28"/>
          <w:szCs w:val="28"/>
        </w:rPr>
        <w:t>Wednesday 5</w:t>
      </w:r>
      <w:r w:rsidRPr="00A55950">
        <w:rPr>
          <w:rFonts w:ascii="Source Sans Pro" w:hAnsi="Source Sans Pro"/>
          <w:color w:val="000000" w:themeColor="text1"/>
          <w:sz w:val="28"/>
          <w:szCs w:val="28"/>
          <w:vertAlign w:val="superscript"/>
        </w:rPr>
        <w:t>th</w:t>
      </w:r>
      <w:r>
        <w:rPr>
          <w:rFonts w:ascii="Source Sans Pro" w:hAnsi="Source Sans Pro"/>
          <w:color w:val="000000" w:themeColor="text1"/>
          <w:sz w:val="28"/>
          <w:szCs w:val="28"/>
        </w:rPr>
        <w:t xml:space="preserve"> June 1-4pm </w:t>
      </w:r>
      <w:r>
        <w:rPr>
          <w:rFonts w:ascii="Source Sans Pro" w:hAnsi="Source Sans Pro"/>
          <w:color w:val="000000" w:themeColor="text1"/>
          <w:sz w:val="28"/>
          <w:szCs w:val="28"/>
        </w:rPr>
        <w:br/>
        <w:t>Organised by TELT – Technology Enhanced Learning Team</w:t>
      </w:r>
    </w:p>
    <w:sectPr w:rsidR="00A55950" w:rsidSect="00720D4E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37D85"/>
    <w:multiLevelType w:val="hybridMultilevel"/>
    <w:tmpl w:val="EB7A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3DA7"/>
    <w:multiLevelType w:val="hybridMultilevel"/>
    <w:tmpl w:val="D3A8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146B"/>
    <w:multiLevelType w:val="hybridMultilevel"/>
    <w:tmpl w:val="FD600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88507">
    <w:abstractNumId w:val="0"/>
  </w:num>
  <w:num w:numId="2" w16cid:durableId="503664867">
    <w:abstractNumId w:val="2"/>
  </w:num>
  <w:num w:numId="3" w16cid:durableId="151094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4E"/>
    <w:rsid w:val="00061032"/>
    <w:rsid w:val="00075D3A"/>
    <w:rsid w:val="0007609B"/>
    <w:rsid w:val="00347052"/>
    <w:rsid w:val="00356D41"/>
    <w:rsid w:val="00431BCE"/>
    <w:rsid w:val="00537A36"/>
    <w:rsid w:val="00720D4E"/>
    <w:rsid w:val="00776FF3"/>
    <w:rsid w:val="009F3F2D"/>
    <w:rsid w:val="00A55950"/>
    <w:rsid w:val="00AB7756"/>
    <w:rsid w:val="00AC7E2D"/>
    <w:rsid w:val="00B33544"/>
    <w:rsid w:val="00CB0655"/>
    <w:rsid w:val="00CE7B19"/>
    <w:rsid w:val="00E94317"/>
    <w:rsid w:val="00EB2468"/>
    <w:rsid w:val="00EF512D"/>
    <w:rsid w:val="00F257E4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8823"/>
  <w15:chartTrackingRefBased/>
  <w15:docId w15:val="{3B8BB216-BEC6-4D09-A2DB-333080A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BA"/>
  </w:style>
  <w:style w:type="paragraph" w:styleId="Heading1">
    <w:name w:val="heading 1"/>
    <w:basedOn w:val="Normal"/>
    <w:next w:val="Normal"/>
    <w:link w:val="Heading1Char"/>
    <w:uiPriority w:val="9"/>
    <w:qFormat/>
    <w:rsid w:val="00F4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246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2460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3BA"/>
    <w:rPr>
      <w:rFonts w:asciiTheme="majorHAnsi" w:eastAsiaTheme="majorEastAsia" w:hAnsiTheme="majorHAnsi" w:cstheme="majorBidi"/>
      <w:noProof/>
      <w:color w:val="0D246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5950"/>
    <w:rPr>
      <w:rFonts w:asciiTheme="majorHAnsi" w:eastAsiaTheme="majorEastAsia" w:hAnsiTheme="majorHAnsi" w:cstheme="majorBidi"/>
      <w:color w:val="0D2460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F443BA"/>
    <w:pPr>
      <w:ind w:left="720"/>
      <w:contextualSpacing/>
    </w:pPr>
  </w:style>
  <w:style w:type="table" w:styleId="TableGrid">
    <w:name w:val="Table Grid"/>
    <w:basedOn w:val="TableNormal"/>
    <w:uiPriority w:val="39"/>
    <w:rsid w:val="00A5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QMU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181"/>
      </a:accent1>
      <a:accent2>
        <a:srgbClr val="7B0E72"/>
      </a:accent2>
      <a:accent3>
        <a:srgbClr val="D15B02"/>
      </a:accent3>
      <a:accent4>
        <a:srgbClr val="CDA70A"/>
      </a:accent4>
      <a:accent5>
        <a:srgbClr val="0C746A"/>
      </a:accent5>
      <a:accent6>
        <a:srgbClr val="2DB8C5"/>
      </a:accent6>
      <a:hlink>
        <a:srgbClr val="009FE3"/>
      </a:hlink>
      <a:folHlink>
        <a:srgbClr val="E6007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C7751E46FDF918439CB97C4DF9737274" ma:contentTypeVersion="42" ma:contentTypeDescription="" ma:contentTypeScope="" ma:versionID="cb1435113c598b27bb1dc829ad342d34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2385cd42-12a6-47d4-839d-c5d039bc4dd1" xmlns:ns4="20224030-e6a2-4748-867a-ea19b06717ba" targetNamespace="http://schemas.microsoft.com/office/2006/metadata/properties" ma:root="true" ma:fieldsID="143ba207295b23f85b8886d32b2d79fb" ns1:_="" ns2:_="" ns3:_="" ns4:_="">
    <xsd:import namespace="http://schemas.microsoft.com/sharepoint/v3"/>
    <xsd:import namespace="d5efd484-15aa-41a0-83f6-0646502cb6d6"/>
    <xsd:import namespace="2385cd42-12a6-47d4-839d-c5d039bc4dd1"/>
    <xsd:import namespace="20224030-e6a2-4748-867a-ea19b06717ba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Summary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58f25c1-79c4-4629-b481-061c3b6e8298}" ma:internalName="TaxCatchAll" ma:showField="CatchAllData" ma:web="20224030-e6a2-4748-867a-ea19b067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58f25c1-79c4-4629-b481-061c3b6e8298}" ma:internalName="TaxCatchAllLabel" ma:readOnly="true" ma:showField="CatchAllDataLabel" ma:web="20224030-e6a2-4748-867a-ea19b067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cd42-12a6-47d4-839d-c5d039bc4dd1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37" nillable="true" ma:displayName="Summary" ma:format="Dropdown" ma:internalName="Summary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4030-e6a2-4748-867a-ea19b067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lcf76f155ced4ddcb4097134ff3c332f xmlns="2385cd42-12a6-47d4-839d-c5d039bc4dd1">
      <Terms xmlns="http://schemas.microsoft.com/office/infopath/2007/PartnerControls"/>
    </lcf76f155ced4ddcb4097134ff3c332f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Summary xmlns="2385cd42-12a6-47d4-839d-c5d039bc4dd1" xsi:nil="true"/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3213EC-F001-4F10-AD63-1A7E7176E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2385cd42-12a6-47d4-839d-c5d039bc4dd1"/>
    <ds:schemaRef ds:uri="20224030-e6a2-4748-867a-ea19b067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191B4-961E-4EF6-AEBF-189CEA54869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DF5E529-E906-4BC0-AAB4-D068AA944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AB267-9AAD-4930-94F0-3A2098D683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2385cd42-12a6-47d4-839d-c5d039bc4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Mclean</dc:creator>
  <cp:keywords/>
  <dc:description/>
  <cp:lastModifiedBy>Catherine Mclean</cp:lastModifiedBy>
  <cp:revision>9</cp:revision>
  <dcterms:created xsi:type="dcterms:W3CDTF">2024-05-15T13:05:00Z</dcterms:created>
  <dcterms:modified xsi:type="dcterms:W3CDTF">2024-05-15T13:34:00Z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0x0101005EA864BF41DF8A41860E925F5B29BCF500C7751E46FDF918439CB97C4DF9737274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MediaServiceImageTag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QMULDepartment">
    <vt:lpwstr/>
  </property>
</Properties>
</file>