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FB0818" w14:textId="2712F987" w:rsidR="00F93ED2" w:rsidRDefault="00F93ED2">
      <w:pPr>
        <w:pBdr>
          <w:top w:val="nil"/>
          <w:left w:val="nil"/>
          <w:bottom w:val="nil"/>
          <w:right w:val="nil"/>
          <w:between w:val="nil"/>
        </w:pBdr>
        <w:rPr>
          <w:color w:val="000000"/>
        </w:rPr>
      </w:pPr>
    </w:p>
    <w:tbl>
      <w:tblPr>
        <w:tblStyle w:val="a4"/>
        <w:tblW w:w="996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960"/>
      </w:tblGrid>
      <w:tr w:rsidR="00F93ED2" w14:paraId="049F31CB" w14:textId="77777777">
        <w:trPr>
          <w:trHeight w:val="860"/>
        </w:trPr>
        <w:tc>
          <w:tcPr>
            <w:tcW w:w="9960" w:type="dxa"/>
            <w:shd w:val="clear" w:color="auto" w:fill="auto"/>
            <w:tcMar>
              <w:top w:w="56" w:type="dxa"/>
              <w:left w:w="56" w:type="dxa"/>
              <w:bottom w:w="56" w:type="dxa"/>
              <w:right w:w="56" w:type="dxa"/>
            </w:tcMar>
            <w:vAlign w:val="center"/>
          </w:tcPr>
          <w:p w14:paraId="53128261" w14:textId="6307B631" w:rsidR="00F93ED2" w:rsidRDefault="00CC1A37">
            <w:pPr>
              <w:pStyle w:val="Title"/>
              <w:spacing w:before="0" w:after="0"/>
              <w:rPr>
                <w:sz w:val="48"/>
                <w:szCs w:val="48"/>
              </w:rPr>
            </w:pPr>
            <w:bookmarkStart w:id="0" w:name="_gjdgxs" w:colFirst="0" w:colLast="0"/>
            <w:bookmarkEnd w:id="0"/>
            <w:r>
              <w:rPr>
                <w:noProof/>
              </w:rPr>
              <w:drawing>
                <wp:inline distT="0" distB="0" distL="0" distR="0" wp14:anchorId="39E563B9" wp14:editId="302F7598">
                  <wp:extent cx="2705100" cy="711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0"/>
                          <a:stretch>
                            <a:fillRect/>
                          </a:stretch>
                        </pic:blipFill>
                        <pic:spPr>
                          <a:xfrm>
                            <a:off x="0" y="0"/>
                            <a:ext cx="2705100" cy="711200"/>
                          </a:xfrm>
                          <a:prstGeom prst="rect">
                            <a:avLst/>
                          </a:prstGeom>
                        </pic:spPr>
                      </pic:pic>
                    </a:graphicData>
                  </a:graphic>
                </wp:inline>
              </w:drawing>
            </w:r>
          </w:p>
        </w:tc>
      </w:tr>
      <w:tr w:rsidR="00F93ED2" w14:paraId="61016B44" w14:textId="77777777">
        <w:trPr>
          <w:trHeight w:val="2140"/>
        </w:trPr>
        <w:tc>
          <w:tcPr>
            <w:tcW w:w="9960" w:type="dxa"/>
            <w:shd w:val="clear" w:color="auto" w:fill="auto"/>
            <w:tcMar>
              <w:top w:w="56" w:type="dxa"/>
              <w:left w:w="56" w:type="dxa"/>
              <w:bottom w:w="56" w:type="dxa"/>
              <w:right w:w="56" w:type="dxa"/>
            </w:tcMar>
            <w:vAlign w:val="center"/>
          </w:tcPr>
          <w:p w14:paraId="0BD18A12" w14:textId="5E40F776" w:rsidR="00F93ED2" w:rsidRDefault="00E96FA9">
            <w:pPr>
              <w:pStyle w:val="Title"/>
              <w:spacing w:before="0" w:after="0"/>
              <w:rPr>
                <w:sz w:val="60"/>
                <w:szCs w:val="60"/>
                <w:u w:val="single"/>
              </w:rPr>
            </w:pPr>
            <w:bookmarkStart w:id="1" w:name="_30j0zll" w:colFirst="0" w:colLast="0"/>
            <w:bookmarkEnd w:id="1"/>
            <w:r w:rsidRPr="00CC1A37">
              <w:rPr>
                <w:color w:val="000000" w:themeColor="text1"/>
                <w:sz w:val="56"/>
                <w:szCs w:val="56"/>
              </w:rPr>
              <w:t>William Harvey Research Institute</w:t>
            </w:r>
            <w:r w:rsidR="00290638">
              <w:rPr>
                <w:sz w:val="56"/>
                <w:szCs w:val="56"/>
              </w:rPr>
              <w:br/>
              <w:t>Business Continuity Plan (BCP)</w:t>
            </w:r>
          </w:p>
        </w:tc>
      </w:tr>
    </w:tbl>
    <w:p w14:paraId="62486C05" w14:textId="77777777" w:rsidR="00F93ED2" w:rsidRDefault="00F93ED2">
      <w:pPr>
        <w:pBdr>
          <w:top w:val="nil"/>
          <w:left w:val="nil"/>
          <w:bottom w:val="nil"/>
          <w:right w:val="nil"/>
          <w:between w:val="nil"/>
        </w:pBdr>
        <w:rPr>
          <w:color w:val="000000"/>
        </w:rPr>
      </w:pPr>
    </w:p>
    <w:tbl>
      <w:tblPr>
        <w:tblStyle w:val="a5"/>
        <w:tblW w:w="998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2843"/>
        <w:gridCol w:w="5205"/>
      </w:tblGrid>
      <w:tr w:rsidR="00F93ED2" w14:paraId="14B6A892" w14:textId="77777777">
        <w:trPr>
          <w:trHeight w:val="320"/>
        </w:trPr>
        <w:tc>
          <w:tcPr>
            <w:tcW w:w="9983" w:type="dxa"/>
            <w:gridSpan w:val="3"/>
            <w:shd w:val="clear" w:color="auto" w:fill="4F6228"/>
            <w:tcMar>
              <w:top w:w="56" w:type="dxa"/>
              <w:left w:w="56" w:type="dxa"/>
              <w:bottom w:w="56" w:type="dxa"/>
              <w:right w:w="56" w:type="dxa"/>
            </w:tcMar>
            <w:vAlign w:val="center"/>
          </w:tcPr>
          <w:p w14:paraId="414884D7" w14:textId="77777777" w:rsidR="00F93ED2" w:rsidRDefault="00290638">
            <w:pPr>
              <w:widowControl w:val="0"/>
              <w:pBdr>
                <w:top w:val="nil"/>
                <w:left w:val="nil"/>
                <w:bottom w:val="nil"/>
                <w:right w:val="nil"/>
                <w:between w:val="nil"/>
              </w:pBdr>
              <w:rPr>
                <w:b/>
                <w:color w:val="FFFFFF"/>
              </w:rPr>
            </w:pPr>
            <w:r>
              <w:rPr>
                <w:b/>
                <w:color w:val="FFFFFF"/>
              </w:rPr>
              <w:t>PLAN MANAGEMENT:</w:t>
            </w:r>
          </w:p>
        </w:tc>
      </w:tr>
      <w:tr w:rsidR="00F93ED2" w14:paraId="3069B18A" w14:textId="77777777">
        <w:trPr>
          <w:trHeight w:val="320"/>
        </w:trPr>
        <w:tc>
          <w:tcPr>
            <w:tcW w:w="1935" w:type="dxa"/>
            <w:shd w:val="clear" w:color="auto" w:fill="D9EAD3"/>
            <w:tcMar>
              <w:top w:w="56" w:type="dxa"/>
              <w:left w:w="56" w:type="dxa"/>
              <w:bottom w:w="56" w:type="dxa"/>
              <w:right w:w="56" w:type="dxa"/>
            </w:tcMar>
            <w:vAlign w:val="center"/>
          </w:tcPr>
          <w:p w14:paraId="0C957A47" w14:textId="77777777" w:rsidR="00F93ED2" w:rsidRDefault="00290638">
            <w:pPr>
              <w:widowControl w:val="0"/>
              <w:pBdr>
                <w:top w:val="nil"/>
                <w:left w:val="nil"/>
                <w:bottom w:val="nil"/>
                <w:right w:val="nil"/>
                <w:between w:val="nil"/>
              </w:pBdr>
              <w:rPr>
                <w:b/>
                <w:color w:val="000000"/>
              </w:rPr>
            </w:pPr>
            <w:r>
              <w:rPr>
                <w:b/>
                <w:color w:val="000000"/>
              </w:rPr>
              <w:t>ROLE</w:t>
            </w:r>
          </w:p>
        </w:tc>
        <w:tc>
          <w:tcPr>
            <w:tcW w:w="2843" w:type="dxa"/>
            <w:shd w:val="clear" w:color="auto" w:fill="D9EAD3"/>
            <w:tcMar>
              <w:top w:w="56" w:type="dxa"/>
              <w:left w:w="56" w:type="dxa"/>
              <w:bottom w:w="56" w:type="dxa"/>
              <w:right w:w="56" w:type="dxa"/>
            </w:tcMar>
            <w:vAlign w:val="center"/>
          </w:tcPr>
          <w:p w14:paraId="3E74F6B3" w14:textId="77777777" w:rsidR="00F93ED2" w:rsidRDefault="00290638">
            <w:pPr>
              <w:pBdr>
                <w:top w:val="nil"/>
                <w:left w:val="nil"/>
                <w:bottom w:val="nil"/>
                <w:right w:val="nil"/>
                <w:between w:val="nil"/>
              </w:pBdr>
              <w:rPr>
                <w:b/>
                <w:color w:val="000000"/>
              </w:rPr>
            </w:pPr>
            <w:r>
              <w:rPr>
                <w:b/>
                <w:color w:val="000000"/>
              </w:rPr>
              <w:t>RESPONSIBILITY</w:t>
            </w:r>
          </w:p>
        </w:tc>
        <w:tc>
          <w:tcPr>
            <w:tcW w:w="5205" w:type="dxa"/>
            <w:shd w:val="clear" w:color="auto" w:fill="D9EAD3"/>
            <w:tcMar>
              <w:top w:w="56" w:type="dxa"/>
              <w:left w:w="56" w:type="dxa"/>
              <w:bottom w:w="56" w:type="dxa"/>
              <w:right w:w="56" w:type="dxa"/>
            </w:tcMar>
            <w:vAlign w:val="center"/>
          </w:tcPr>
          <w:p w14:paraId="2998D130" w14:textId="77777777" w:rsidR="00F93ED2" w:rsidRDefault="00290638">
            <w:pPr>
              <w:widowControl w:val="0"/>
              <w:pBdr>
                <w:top w:val="nil"/>
                <w:left w:val="nil"/>
                <w:bottom w:val="nil"/>
                <w:right w:val="nil"/>
                <w:between w:val="nil"/>
              </w:pBdr>
              <w:rPr>
                <w:b/>
                <w:color w:val="000000"/>
              </w:rPr>
            </w:pPr>
            <w:r>
              <w:rPr>
                <w:b/>
                <w:color w:val="000000"/>
              </w:rPr>
              <w:t>NAME, JOB TITLE</w:t>
            </w:r>
          </w:p>
        </w:tc>
      </w:tr>
      <w:tr w:rsidR="00F93ED2" w14:paraId="1A22E6F5" w14:textId="77777777">
        <w:trPr>
          <w:trHeight w:val="320"/>
        </w:trPr>
        <w:tc>
          <w:tcPr>
            <w:tcW w:w="1935" w:type="dxa"/>
            <w:shd w:val="clear" w:color="auto" w:fill="D9EAD3"/>
            <w:tcMar>
              <w:top w:w="56" w:type="dxa"/>
              <w:left w:w="56" w:type="dxa"/>
              <w:bottom w:w="56" w:type="dxa"/>
              <w:right w:w="56" w:type="dxa"/>
            </w:tcMar>
            <w:vAlign w:val="center"/>
          </w:tcPr>
          <w:p w14:paraId="6E60BD72" w14:textId="77777777" w:rsidR="00F93ED2" w:rsidRDefault="00290638">
            <w:pPr>
              <w:widowControl w:val="0"/>
              <w:pBdr>
                <w:top w:val="nil"/>
                <w:left w:val="nil"/>
                <w:bottom w:val="nil"/>
                <w:right w:val="nil"/>
                <w:between w:val="nil"/>
              </w:pBdr>
              <w:rPr>
                <w:b/>
                <w:color w:val="000000"/>
              </w:rPr>
            </w:pPr>
            <w:r>
              <w:rPr>
                <w:b/>
                <w:color w:val="000000"/>
              </w:rPr>
              <w:t>PLAN APPROVER</w:t>
            </w:r>
          </w:p>
        </w:tc>
        <w:tc>
          <w:tcPr>
            <w:tcW w:w="2843" w:type="dxa"/>
            <w:shd w:val="clear" w:color="auto" w:fill="D9EAD3"/>
            <w:tcMar>
              <w:top w:w="56" w:type="dxa"/>
              <w:left w:w="56" w:type="dxa"/>
              <w:bottom w:w="56" w:type="dxa"/>
              <w:right w:w="56" w:type="dxa"/>
            </w:tcMar>
            <w:vAlign w:val="center"/>
          </w:tcPr>
          <w:p w14:paraId="24B4D20C" w14:textId="77777777" w:rsidR="00F93ED2" w:rsidRDefault="00290638">
            <w:pPr>
              <w:widowControl w:val="0"/>
              <w:pBdr>
                <w:top w:val="nil"/>
                <w:left w:val="nil"/>
                <w:bottom w:val="nil"/>
                <w:right w:val="nil"/>
                <w:between w:val="nil"/>
              </w:pBdr>
              <w:rPr>
                <w:color w:val="000000"/>
              </w:rPr>
            </w:pPr>
            <w:r>
              <w:rPr>
                <w:color w:val="000000"/>
              </w:rPr>
              <w:t>Endorse plan (minimum ‘Head of</w:t>
            </w:r>
            <w:r w:rsidR="00D64DEC">
              <w:rPr>
                <w:color w:val="000000"/>
              </w:rPr>
              <w:t xml:space="preserve"> / AD</w:t>
            </w:r>
            <w:r>
              <w:rPr>
                <w:color w:val="000000"/>
              </w:rPr>
              <w:t>’)</w:t>
            </w:r>
          </w:p>
        </w:tc>
        <w:tc>
          <w:tcPr>
            <w:tcW w:w="5205" w:type="dxa"/>
            <w:shd w:val="clear" w:color="auto" w:fill="auto"/>
            <w:tcMar>
              <w:top w:w="56" w:type="dxa"/>
              <w:left w:w="56" w:type="dxa"/>
              <w:bottom w:w="56" w:type="dxa"/>
              <w:right w:w="56" w:type="dxa"/>
            </w:tcMar>
            <w:vAlign w:val="center"/>
          </w:tcPr>
          <w:p w14:paraId="7BAB279A" w14:textId="4F1B51B5" w:rsidR="00F93ED2" w:rsidRDefault="00E96FA9">
            <w:pPr>
              <w:widowControl w:val="0"/>
              <w:pBdr>
                <w:top w:val="nil"/>
                <w:left w:val="nil"/>
                <w:bottom w:val="nil"/>
                <w:right w:val="nil"/>
                <w:between w:val="nil"/>
              </w:pBdr>
              <w:rPr>
                <w:color w:val="FF0000"/>
              </w:rPr>
            </w:pPr>
            <w:r>
              <w:rPr>
                <w:color w:val="000000"/>
              </w:rPr>
              <w:t>Prof Panos Deloukas (Director)</w:t>
            </w:r>
          </w:p>
        </w:tc>
      </w:tr>
      <w:tr w:rsidR="00F93ED2" w14:paraId="3F1F28F6" w14:textId="77777777">
        <w:trPr>
          <w:trHeight w:val="320"/>
        </w:trPr>
        <w:tc>
          <w:tcPr>
            <w:tcW w:w="1935" w:type="dxa"/>
            <w:shd w:val="clear" w:color="auto" w:fill="D9EAD3"/>
            <w:tcMar>
              <w:top w:w="56" w:type="dxa"/>
              <w:left w:w="56" w:type="dxa"/>
              <w:bottom w:w="56" w:type="dxa"/>
              <w:right w:w="56" w:type="dxa"/>
            </w:tcMar>
            <w:vAlign w:val="center"/>
          </w:tcPr>
          <w:p w14:paraId="4EE9302F" w14:textId="77777777" w:rsidR="00F93ED2" w:rsidRDefault="00290638">
            <w:pPr>
              <w:widowControl w:val="0"/>
              <w:pBdr>
                <w:top w:val="nil"/>
                <w:left w:val="nil"/>
                <w:bottom w:val="nil"/>
                <w:right w:val="nil"/>
                <w:between w:val="nil"/>
              </w:pBdr>
              <w:rPr>
                <w:b/>
                <w:color w:val="000000"/>
              </w:rPr>
            </w:pPr>
            <w:r>
              <w:rPr>
                <w:b/>
                <w:color w:val="000000"/>
              </w:rPr>
              <w:t>PLAN OWNER</w:t>
            </w:r>
          </w:p>
        </w:tc>
        <w:tc>
          <w:tcPr>
            <w:tcW w:w="2843" w:type="dxa"/>
            <w:shd w:val="clear" w:color="auto" w:fill="D9EAD3"/>
            <w:tcMar>
              <w:top w:w="56" w:type="dxa"/>
              <w:left w:w="56" w:type="dxa"/>
              <w:bottom w:w="56" w:type="dxa"/>
              <w:right w:w="56" w:type="dxa"/>
            </w:tcMar>
            <w:vAlign w:val="center"/>
          </w:tcPr>
          <w:p w14:paraId="3F18E34B" w14:textId="77777777" w:rsidR="00F93ED2" w:rsidRDefault="00290638">
            <w:pPr>
              <w:widowControl w:val="0"/>
              <w:pBdr>
                <w:top w:val="nil"/>
                <w:left w:val="nil"/>
                <w:bottom w:val="nil"/>
                <w:right w:val="nil"/>
                <w:between w:val="nil"/>
              </w:pBdr>
              <w:rPr>
                <w:color w:val="000000"/>
              </w:rPr>
            </w:pPr>
            <w:r>
              <w:rPr>
                <w:color w:val="000000"/>
              </w:rPr>
              <w:t xml:space="preserve">If different from above </w:t>
            </w:r>
          </w:p>
        </w:tc>
        <w:tc>
          <w:tcPr>
            <w:tcW w:w="5205" w:type="dxa"/>
            <w:shd w:val="clear" w:color="auto" w:fill="auto"/>
            <w:tcMar>
              <w:top w:w="56" w:type="dxa"/>
              <w:left w:w="56" w:type="dxa"/>
              <w:bottom w:w="56" w:type="dxa"/>
              <w:right w:w="56" w:type="dxa"/>
            </w:tcMar>
            <w:vAlign w:val="center"/>
          </w:tcPr>
          <w:p w14:paraId="63CDA0BE" w14:textId="46B0550B" w:rsidR="00F93ED2" w:rsidRDefault="00290638">
            <w:pPr>
              <w:widowControl w:val="0"/>
              <w:pBdr>
                <w:top w:val="nil"/>
                <w:left w:val="nil"/>
                <w:bottom w:val="nil"/>
                <w:right w:val="nil"/>
                <w:between w:val="nil"/>
              </w:pBdr>
              <w:rPr>
                <w:color w:val="FF0000"/>
              </w:rPr>
            </w:pPr>
            <w:r>
              <w:rPr>
                <w:color w:val="000000"/>
              </w:rPr>
              <w:t xml:space="preserve"> </w:t>
            </w:r>
          </w:p>
        </w:tc>
      </w:tr>
      <w:tr w:rsidR="00F93ED2" w14:paraId="49E051A4" w14:textId="77777777">
        <w:trPr>
          <w:trHeight w:val="320"/>
        </w:trPr>
        <w:tc>
          <w:tcPr>
            <w:tcW w:w="1935" w:type="dxa"/>
            <w:shd w:val="clear" w:color="auto" w:fill="D9EAD3"/>
            <w:tcMar>
              <w:top w:w="56" w:type="dxa"/>
              <w:left w:w="56" w:type="dxa"/>
              <w:bottom w:w="56" w:type="dxa"/>
              <w:right w:w="56" w:type="dxa"/>
            </w:tcMar>
            <w:vAlign w:val="center"/>
          </w:tcPr>
          <w:p w14:paraId="27385123" w14:textId="77777777" w:rsidR="00F93ED2" w:rsidRDefault="00290638">
            <w:pPr>
              <w:widowControl w:val="0"/>
              <w:pBdr>
                <w:top w:val="nil"/>
                <w:left w:val="nil"/>
                <w:bottom w:val="nil"/>
                <w:right w:val="nil"/>
                <w:between w:val="nil"/>
              </w:pBdr>
              <w:rPr>
                <w:b/>
                <w:color w:val="000000"/>
              </w:rPr>
            </w:pPr>
            <w:r>
              <w:rPr>
                <w:b/>
                <w:color w:val="000000"/>
              </w:rPr>
              <w:t>PLAN MAINTAINER</w:t>
            </w:r>
          </w:p>
        </w:tc>
        <w:tc>
          <w:tcPr>
            <w:tcW w:w="2843" w:type="dxa"/>
            <w:shd w:val="clear" w:color="auto" w:fill="D9EAD3"/>
            <w:tcMar>
              <w:top w:w="56" w:type="dxa"/>
              <w:left w:w="56" w:type="dxa"/>
              <w:bottom w:w="56" w:type="dxa"/>
              <w:right w:w="56" w:type="dxa"/>
            </w:tcMar>
            <w:vAlign w:val="center"/>
          </w:tcPr>
          <w:p w14:paraId="3BDB8335" w14:textId="77777777" w:rsidR="00F93ED2" w:rsidRDefault="00290638">
            <w:pPr>
              <w:widowControl w:val="0"/>
              <w:pBdr>
                <w:top w:val="nil"/>
                <w:left w:val="nil"/>
                <w:bottom w:val="nil"/>
                <w:right w:val="nil"/>
                <w:between w:val="nil"/>
              </w:pBdr>
              <w:rPr>
                <w:color w:val="000000"/>
              </w:rPr>
            </w:pPr>
            <w:r>
              <w:rPr>
                <w:color w:val="000000"/>
              </w:rPr>
              <w:t>Updating &amp; Distribution</w:t>
            </w:r>
          </w:p>
        </w:tc>
        <w:tc>
          <w:tcPr>
            <w:tcW w:w="5205" w:type="dxa"/>
            <w:shd w:val="clear" w:color="auto" w:fill="auto"/>
            <w:tcMar>
              <w:top w:w="56" w:type="dxa"/>
              <w:left w:w="56" w:type="dxa"/>
              <w:bottom w:w="56" w:type="dxa"/>
              <w:right w:w="56" w:type="dxa"/>
            </w:tcMar>
            <w:vAlign w:val="center"/>
          </w:tcPr>
          <w:p w14:paraId="7ACA7DC7" w14:textId="2F3606D1" w:rsidR="00F93ED2" w:rsidRDefault="00290638">
            <w:pPr>
              <w:widowControl w:val="0"/>
              <w:pBdr>
                <w:top w:val="nil"/>
                <w:left w:val="nil"/>
                <w:bottom w:val="nil"/>
                <w:right w:val="nil"/>
                <w:between w:val="nil"/>
              </w:pBdr>
              <w:rPr>
                <w:color w:val="FF0000"/>
              </w:rPr>
            </w:pPr>
            <w:r>
              <w:rPr>
                <w:color w:val="FF0000"/>
              </w:rPr>
              <w:t xml:space="preserve"> </w:t>
            </w:r>
            <w:r w:rsidR="00E96FA9" w:rsidRPr="00E96FA9">
              <w:rPr>
                <w:color w:val="000000" w:themeColor="text1"/>
              </w:rPr>
              <w:t>Dr Steven Coppen (Deputy Institute Manager)</w:t>
            </w:r>
          </w:p>
        </w:tc>
      </w:tr>
    </w:tbl>
    <w:p w14:paraId="4101652C" w14:textId="77777777" w:rsidR="00F93ED2" w:rsidRDefault="00F93ED2">
      <w:pPr>
        <w:pBdr>
          <w:top w:val="nil"/>
          <w:left w:val="nil"/>
          <w:bottom w:val="nil"/>
          <w:right w:val="nil"/>
          <w:between w:val="nil"/>
        </w:pBdr>
        <w:rPr>
          <w:color w:val="000000"/>
        </w:rPr>
      </w:pPr>
    </w:p>
    <w:tbl>
      <w:tblPr>
        <w:tblStyle w:val="a6"/>
        <w:tblW w:w="1002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8088"/>
      </w:tblGrid>
      <w:tr w:rsidR="00F93ED2" w14:paraId="16BB4E22" w14:textId="77777777">
        <w:trPr>
          <w:trHeight w:val="320"/>
        </w:trPr>
        <w:tc>
          <w:tcPr>
            <w:tcW w:w="10023" w:type="dxa"/>
            <w:gridSpan w:val="2"/>
            <w:shd w:val="clear" w:color="auto" w:fill="4F6228"/>
            <w:tcMar>
              <w:top w:w="56" w:type="dxa"/>
              <w:left w:w="56" w:type="dxa"/>
              <w:bottom w:w="56" w:type="dxa"/>
              <w:right w:w="56" w:type="dxa"/>
            </w:tcMar>
            <w:vAlign w:val="center"/>
          </w:tcPr>
          <w:p w14:paraId="1AE7EDE1" w14:textId="77777777" w:rsidR="00F93ED2" w:rsidRDefault="00290638">
            <w:pPr>
              <w:widowControl w:val="0"/>
              <w:pBdr>
                <w:top w:val="nil"/>
                <w:left w:val="nil"/>
                <w:bottom w:val="nil"/>
                <w:right w:val="nil"/>
                <w:between w:val="nil"/>
              </w:pBdr>
              <w:rPr>
                <w:b/>
                <w:color w:val="FFFFFF"/>
              </w:rPr>
            </w:pPr>
            <w:r>
              <w:rPr>
                <w:b/>
                <w:color w:val="FFFFFF"/>
              </w:rPr>
              <w:t>DOCUMENT LOCATION:</w:t>
            </w:r>
          </w:p>
        </w:tc>
      </w:tr>
      <w:tr w:rsidR="00F93ED2" w14:paraId="4377221A" w14:textId="77777777">
        <w:trPr>
          <w:trHeight w:val="320"/>
        </w:trPr>
        <w:tc>
          <w:tcPr>
            <w:tcW w:w="1935" w:type="dxa"/>
            <w:shd w:val="clear" w:color="auto" w:fill="D9EAD3"/>
            <w:tcMar>
              <w:top w:w="56" w:type="dxa"/>
              <w:left w:w="56" w:type="dxa"/>
              <w:bottom w:w="56" w:type="dxa"/>
              <w:right w:w="56" w:type="dxa"/>
            </w:tcMar>
            <w:vAlign w:val="center"/>
          </w:tcPr>
          <w:p w14:paraId="4F49A829" w14:textId="77777777" w:rsidR="00F93ED2" w:rsidRDefault="00290638">
            <w:pPr>
              <w:widowControl w:val="0"/>
              <w:pBdr>
                <w:top w:val="nil"/>
                <w:left w:val="nil"/>
                <w:bottom w:val="nil"/>
                <w:right w:val="nil"/>
                <w:between w:val="nil"/>
              </w:pBdr>
              <w:rPr>
                <w:b/>
                <w:color w:val="000000"/>
              </w:rPr>
            </w:pPr>
            <w:r>
              <w:rPr>
                <w:b/>
                <w:color w:val="000000"/>
              </w:rPr>
              <w:t>ONLINE</w:t>
            </w:r>
          </w:p>
        </w:tc>
        <w:tc>
          <w:tcPr>
            <w:tcW w:w="8088" w:type="dxa"/>
            <w:shd w:val="clear" w:color="auto" w:fill="auto"/>
            <w:tcMar>
              <w:top w:w="56" w:type="dxa"/>
              <w:left w:w="56" w:type="dxa"/>
              <w:bottom w:w="56" w:type="dxa"/>
              <w:right w:w="56" w:type="dxa"/>
            </w:tcMar>
            <w:vAlign w:val="center"/>
          </w:tcPr>
          <w:p w14:paraId="18EEE10D" w14:textId="132FAD2B" w:rsidR="00F93ED2" w:rsidRPr="004A3161" w:rsidRDefault="00581363">
            <w:pPr>
              <w:pBdr>
                <w:top w:val="nil"/>
                <w:left w:val="nil"/>
                <w:bottom w:val="nil"/>
                <w:right w:val="nil"/>
                <w:between w:val="nil"/>
              </w:pBdr>
              <w:rPr>
                <w:color w:val="000000" w:themeColor="text1"/>
              </w:rPr>
            </w:pPr>
            <w:r>
              <w:rPr>
                <w:color w:val="000000" w:themeColor="text1"/>
              </w:rPr>
              <w:t>Director site and management site.</w:t>
            </w:r>
          </w:p>
        </w:tc>
      </w:tr>
      <w:tr w:rsidR="00F93ED2" w14:paraId="4894FD8F" w14:textId="77777777">
        <w:trPr>
          <w:trHeight w:val="320"/>
        </w:trPr>
        <w:tc>
          <w:tcPr>
            <w:tcW w:w="1935" w:type="dxa"/>
            <w:shd w:val="clear" w:color="auto" w:fill="D9EAD3"/>
            <w:tcMar>
              <w:top w:w="56" w:type="dxa"/>
              <w:left w:w="56" w:type="dxa"/>
              <w:bottom w:w="56" w:type="dxa"/>
              <w:right w:w="56" w:type="dxa"/>
            </w:tcMar>
            <w:vAlign w:val="center"/>
          </w:tcPr>
          <w:p w14:paraId="182FB127" w14:textId="77777777" w:rsidR="00F93ED2" w:rsidRDefault="00290638">
            <w:pPr>
              <w:widowControl w:val="0"/>
              <w:pBdr>
                <w:top w:val="nil"/>
                <w:left w:val="nil"/>
                <w:bottom w:val="nil"/>
                <w:right w:val="nil"/>
                <w:between w:val="nil"/>
              </w:pBdr>
              <w:rPr>
                <w:b/>
                <w:color w:val="000000"/>
              </w:rPr>
            </w:pPr>
            <w:r>
              <w:rPr>
                <w:b/>
                <w:color w:val="000000"/>
              </w:rPr>
              <w:t>MOBILE</w:t>
            </w:r>
          </w:p>
        </w:tc>
        <w:tc>
          <w:tcPr>
            <w:tcW w:w="8088" w:type="dxa"/>
            <w:shd w:val="clear" w:color="auto" w:fill="auto"/>
            <w:tcMar>
              <w:top w:w="56" w:type="dxa"/>
              <w:left w:w="56" w:type="dxa"/>
              <w:bottom w:w="56" w:type="dxa"/>
              <w:right w:w="56" w:type="dxa"/>
            </w:tcMar>
            <w:vAlign w:val="center"/>
          </w:tcPr>
          <w:p w14:paraId="58E6C950" w14:textId="7DAA555D" w:rsidR="00F93ED2" w:rsidRDefault="00F93ED2">
            <w:pPr>
              <w:pBdr>
                <w:top w:val="nil"/>
                <w:left w:val="nil"/>
                <w:bottom w:val="nil"/>
                <w:right w:val="nil"/>
                <w:between w:val="nil"/>
              </w:pBdr>
              <w:rPr>
                <w:color w:val="FF0000"/>
              </w:rPr>
            </w:pPr>
          </w:p>
        </w:tc>
      </w:tr>
      <w:tr w:rsidR="00F93ED2" w14:paraId="26009138" w14:textId="77777777">
        <w:trPr>
          <w:trHeight w:val="400"/>
        </w:trPr>
        <w:tc>
          <w:tcPr>
            <w:tcW w:w="1935" w:type="dxa"/>
            <w:shd w:val="clear" w:color="auto" w:fill="D9EAD3"/>
            <w:tcMar>
              <w:top w:w="56" w:type="dxa"/>
              <w:left w:w="56" w:type="dxa"/>
              <w:bottom w:w="56" w:type="dxa"/>
              <w:right w:w="56" w:type="dxa"/>
            </w:tcMar>
            <w:vAlign w:val="center"/>
          </w:tcPr>
          <w:p w14:paraId="3261B34D" w14:textId="77777777" w:rsidR="00F93ED2" w:rsidRDefault="00290638">
            <w:pPr>
              <w:widowControl w:val="0"/>
              <w:pBdr>
                <w:top w:val="nil"/>
                <w:left w:val="nil"/>
                <w:bottom w:val="nil"/>
                <w:right w:val="nil"/>
                <w:between w:val="nil"/>
              </w:pBdr>
              <w:rPr>
                <w:b/>
                <w:color w:val="000000"/>
              </w:rPr>
            </w:pPr>
            <w:r>
              <w:rPr>
                <w:b/>
                <w:color w:val="000000"/>
              </w:rPr>
              <w:t>HARD COPY</w:t>
            </w:r>
          </w:p>
        </w:tc>
        <w:tc>
          <w:tcPr>
            <w:tcW w:w="8088" w:type="dxa"/>
            <w:shd w:val="clear" w:color="auto" w:fill="auto"/>
            <w:tcMar>
              <w:top w:w="56" w:type="dxa"/>
              <w:left w:w="56" w:type="dxa"/>
              <w:bottom w:w="56" w:type="dxa"/>
              <w:right w:w="56" w:type="dxa"/>
            </w:tcMar>
            <w:vAlign w:val="center"/>
          </w:tcPr>
          <w:p w14:paraId="7886EDB4" w14:textId="7267A359" w:rsidR="00F93ED2" w:rsidRDefault="00290638">
            <w:pPr>
              <w:widowControl w:val="0"/>
              <w:pBdr>
                <w:top w:val="nil"/>
                <w:left w:val="nil"/>
                <w:bottom w:val="nil"/>
                <w:right w:val="nil"/>
                <w:between w:val="nil"/>
              </w:pBdr>
              <w:rPr>
                <w:color w:val="FF0000"/>
              </w:rPr>
            </w:pPr>
            <w:r>
              <w:rPr>
                <w:color w:val="FF0000"/>
              </w:rPr>
              <w:t xml:space="preserve"> </w:t>
            </w:r>
            <w:r w:rsidR="00CC1A37">
              <w:rPr>
                <w:color w:val="000000" w:themeColor="text1"/>
              </w:rPr>
              <w:t>WHRI Management Office (401A)</w:t>
            </w:r>
          </w:p>
        </w:tc>
      </w:tr>
    </w:tbl>
    <w:p w14:paraId="4B99056E" w14:textId="77777777" w:rsidR="00F93ED2" w:rsidRDefault="00F93ED2">
      <w:pPr>
        <w:pBdr>
          <w:top w:val="nil"/>
          <w:left w:val="nil"/>
          <w:bottom w:val="nil"/>
          <w:right w:val="nil"/>
          <w:between w:val="nil"/>
        </w:pBdr>
        <w:rPr>
          <w:color w:val="000000"/>
        </w:rPr>
      </w:pPr>
    </w:p>
    <w:p w14:paraId="395A310C" w14:textId="77777777" w:rsidR="00F93ED2" w:rsidRDefault="00290638">
      <w:pPr>
        <w:pBdr>
          <w:top w:val="nil"/>
          <w:left w:val="nil"/>
          <w:bottom w:val="nil"/>
          <w:right w:val="nil"/>
          <w:between w:val="nil"/>
        </w:pBdr>
        <w:rPr>
          <w:color w:val="FF0000"/>
        </w:rPr>
      </w:pPr>
      <w:r>
        <w:rPr>
          <w:color w:val="FF0000"/>
        </w:rPr>
        <w:t xml:space="preserve">Enter in the white boxes below the version that is the final, endorsed version, </w:t>
      </w:r>
      <w:proofErr w:type="gramStart"/>
      <w:r>
        <w:rPr>
          <w:color w:val="FF0000"/>
        </w:rPr>
        <w:t>date</w:t>
      </w:r>
      <w:proofErr w:type="gramEnd"/>
      <w:r>
        <w:rPr>
          <w:color w:val="FF0000"/>
        </w:rPr>
        <w:t xml:space="preserve"> and the date when the next review of / update to the BC Plan will take place.  </w:t>
      </w:r>
    </w:p>
    <w:p w14:paraId="6E077A25" w14:textId="77777777" w:rsidR="00F93ED2" w:rsidRPr="00D64DEC" w:rsidRDefault="00290638" w:rsidP="00D64DEC">
      <w:pPr>
        <w:pBdr>
          <w:top w:val="nil"/>
          <w:left w:val="nil"/>
          <w:bottom w:val="nil"/>
          <w:right w:val="nil"/>
          <w:between w:val="nil"/>
        </w:pBdr>
        <w:rPr>
          <w:color w:val="FF0000"/>
        </w:rPr>
      </w:pPr>
      <w:r>
        <w:rPr>
          <w:color w:val="FF0000"/>
        </w:rPr>
        <w:t>BC Plans should be reviewed at least once every 12 months.  Plans should also be reviewed when</w:t>
      </w:r>
      <w:r w:rsidR="00D64DEC">
        <w:rPr>
          <w:color w:val="FF0000"/>
        </w:rPr>
        <w:t xml:space="preserve"> s</w:t>
      </w:r>
      <w:r w:rsidRPr="00D64DEC">
        <w:rPr>
          <w:color w:val="FF0000"/>
        </w:rPr>
        <w:t xml:space="preserve">omething significant happens to the </w:t>
      </w:r>
      <w:r w:rsidR="00E75134" w:rsidRPr="00D64DEC">
        <w:rPr>
          <w:color w:val="FF0000"/>
        </w:rPr>
        <w:t>Faculty / Directorate</w:t>
      </w:r>
      <w:r w:rsidRPr="00D64DEC">
        <w:rPr>
          <w:color w:val="FF0000"/>
        </w:rPr>
        <w:t xml:space="preserve"> - change in organisations, key personnel / roles, strategy, location, introduction of new processes / technology etc.</w:t>
      </w:r>
    </w:p>
    <w:p w14:paraId="1299C43A" w14:textId="77777777" w:rsidR="00FB7F2E" w:rsidRDefault="00FB7F2E">
      <w:pPr>
        <w:pBdr>
          <w:top w:val="nil"/>
          <w:left w:val="nil"/>
          <w:bottom w:val="nil"/>
          <w:right w:val="nil"/>
          <w:between w:val="nil"/>
        </w:pBdr>
        <w:rPr>
          <w:color w:val="FF0000"/>
        </w:rPr>
      </w:pPr>
    </w:p>
    <w:p w14:paraId="4C071C3B" w14:textId="77777777" w:rsidR="00F93ED2" w:rsidRDefault="00290638">
      <w:pPr>
        <w:pBdr>
          <w:top w:val="nil"/>
          <w:left w:val="nil"/>
          <w:bottom w:val="nil"/>
          <w:right w:val="nil"/>
          <w:between w:val="nil"/>
        </w:pBdr>
        <w:rPr>
          <w:color w:val="FF0000"/>
        </w:rPr>
      </w:pPr>
      <w:r>
        <w:rPr>
          <w:color w:val="FF0000"/>
        </w:rPr>
        <w:t>Ensure text in Page Header matches version control.</w:t>
      </w:r>
    </w:p>
    <w:p w14:paraId="4DDBEF00" w14:textId="77777777" w:rsidR="00F93ED2" w:rsidRDefault="00F93ED2">
      <w:pPr>
        <w:pBdr>
          <w:top w:val="nil"/>
          <w:left w:val="nil"/>
          <w:bottom w:val="nil"/>
          <w:right w:val="nil"/>
          <w:between w:val="nil"/>
        </w:pBdr>
        <w:rPr>
          <w:color w:val="000000"/>
        </w:rPr>
      </w:pPr>
    </w:p>
    <w:tbl>
      <w:tblPr>
        <w:tblStyle w:val="a7"/>
        <w:tblW w:w="1008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1050"/>
        <w:gridCol w:w="1500"/>
        <w:gridCol w:w="1994"/>
        <w:gridCol w:w="1575"/>
        <w:gridCol w:w="2029"/>
      </w:tblGrid>
      <w:tr w:rsidR="00F93ED2" w14:paraId="1EA16908" w14:textId="77777777">
        <w:trPr>
          <w:trHeight w:val="320"/>
        </w:trPr>
        <w:tc>
          <w:tcPr>
            <w:tcW w:w="10083" w:type="dxa"/>
            <w:gridSpan w:val="6"/>
            <w:shd w:val="clear" w:color="auto" w:fill="4F6228"/>
            <w:tcMar>
              <w:top w:w="56" w:type="dxa"/>
              <w:left w:w="56" w:type="dxa"/>
              <w:bottom w:w="56" w:type="dxa"/>
              <w:right w:w="56" w:type="dxa"/>
            </w:tcMar>
            <w:vAlign w:val="center"/>
          </w:tcPr>
          <w:p w14:paraId="701A4C91" w14:textId="77777777" w:rsidR="00F93ED2" w:rsidRDefault="00290638">
            <w:pPr>
              <w:widowControl w:val="0"/>
              <w:pBdr>
                <w:top w:val="nil"/>
                <w:left w:val="nil"/>
                <w:bottom w:val="nil"/>
                <w:right w:val="nil"/>
                <w:between w:val="nil"/>
              </w:pBdr>
              <w:rPr>
                <w:b/>
                <w:color w:val="FFFFFF"/>
              </w:rPr>
            </w:pPr>
            <w:r>
              <w:rPr>
                <w:b/>
                <w:color w:val="FFFFFF"/>
              </w:rPr>
              <w:t>DOCUMENT CONTROL:</w:t>
            </w:r>
          </w:p>
        </w:tc>
      </w:tr>
      <w:tr w:rsidR="00F93ED2" w14:paraId="144CB5B7" w14:textId="77777777">
        <w:tc>
          <w:tcPr>
            <w:tcW w:w="1935" w:type="dxa"/>
            <w:shd w:val="clear" w:color="auto" w:fill="D9EAD3"/>
            <w:tcMar>
              <w:top w:w="56" w:type="dxa"/>
              <w:left w:w="56" w:type="dxa"/>
              <w:bottom w:w="56" w:type="dxa"/>
              <w:right w:w="56" w:type="dxa"/>
            </w:tcMar>
            <w:vAlign w:val="center"/>
          </w:tcPr>
          <w:p w14:paraId="4A3D906F" w14:textId="77777777" w:rsidR="00F93ED2" w:rsidRDefault="00290638">
            <w:pPr>
              <w:widowControl w:val="0"/>
              <w:pBdr>
                <w:top w:val="nil"/>
                <w:left w:val="nil"/>
                <w:bottom w:val="nil"/>
                <w:right w:val="nil"/>
                <w:between w:val="nil"/>
              </w:pBdr>
              <w:rPr>
                <w:b/>
                <w:color w:val="000000"/>
              </w:rPr>
            </w:pPr>
            <w:r>
              <w:rPr>
                <w:b/>
                <w:color w:val="000000"/>
              </w:rPr>
              <w:t>VERSION</w:t>
            </w:r>
          </w:p>
        </w:tc>
        <w:tc>
          <w:tcPr>
            <w:tcW w:w="1050" w:type="dxa"/>
            <w:shd w:val="clear" w:color="auto" w:fill="auto"/>
            <w:tcMar>
              <w:top w:w="56" w:type="dxa"/>
              <w:left w:w="56" w:type="dxa"/>
              <w:bottom w:w="56" w:type="dxa"/>
              <w:right w:w="56" w:type="dxa"/>
            </w:tcMar>
            <w:vAlign w:val="center"/>
          </w:tcPr>
          <w:p w14:paraId="3461D779" w14:textId="3DA4CEC0" w:rsidR="00F93ED2" w:rsidRDefault="00E96FA9">
            <w:pPr>
              <w:widowControl w:val="0"/>
              <w:pBdr>
                <w:top w:val="nil"/>
                <w:left w:val="nil"/>
                <w:bottom w:val="nil"/>
                <w:right w:val="nil"/>
                <w:between w:val="nil"/>
              </w:pBdr>
              <w:jc w:val="center"/>
              <w:rPr>
                <w:color w:val="000000"/>
              </w:rPr>
            </w:pPr>
            <w:r>
              <w:rPr>
                <w:color w:val="000000"/>
              </w:rPr>
              <w:t>1.</w:t>
            </w:r>
            <w:r w:rsidR="00B046AF">
              <w:rPr>
                <w:color w:val="000000"/>
              </w:rPr>
              <w:t>2</w:t>
            </w:r>
          </w:p>
        </w:tc>
        <w:tc>
          <w:tcPr>
            <w:tcW w:w="1500" w:type="dxa"/>
            <w:shd w:val="clear" w:color="auto" w:fill="D9EAD3"/>
            <w:tcMar>
              <w:top w:w="56" w:type="dxa"/>
              <w:left w:w="56" w:type="dxa"/>
              <w:bottom w:w="56" w:type="dxa"/>
              <w:right w:w="56" w:type="dxa"/>
            </w:tcMar>
            <w:vAlign w:val="center"/>
          </w:tcPr>
          <w:p w14:paraId="58D234F0" w14:textId="77777777" w:rsidR="00F93ED2" w:rsidRDefault="00290638">
            <w:pPr>
              <w:widowControl w:val="0"/>
              <w:pBdr>
                <w:top w:val="nil"/>
                <w:left w:val="nil"/>
                <w:bottom w:val="nil"/>
                <w:right w:val="nil"/>
                <w:between w:val="nil"/>
              </w:pBdr>
              <w:rPr>
                <w:b/>
                <w:color w:val="000000"/>
              </w:rPr>
            </w:pPr>
            <w:r>
              <w:rPr>
                <w:b/>
                <w:color w:val="000000"/>
              </w:rPr>
              <w:t>VERSION DATE</w:t>
            </w:r>
          </w:p>
        </w:tc>
        <w:tc>
          <w:tcPr>
            <w:tcW w:w="1994" w:type="dxa"/>
            <w:shd w:val="clear" w:color="auto" w:fill="auto"/>
            <w:tcMar>
              <w:top w:w="56" w:type="dxa"/>
              <w:left w:w="56" w:type="dxa"/>
              <w:bottom w:w="56" w:type="dxa"/>
              <w:right w:w="56" w:type="dxa"/>
            </w:tcMar>
            <w:vAlign w:val="center"/>
          </w:tcPr>
          <w:p w14:paraId="511AF41F" w14:textId="510564B7" w:rsidR="00F93ED2" w:rsidRDefault="00317D34">
            <w:pPr>
              <w:widowControl w:val="0"/>
              <w:pBdr>
                <w:top w:val="nil"/>
                <w:left w:val="nil"/>
                <w:bottom w:val="nil"/>
                <w:right w:val="nil"/>
                <w:between w:val="nil"/>
              </w:pBdr>
              <w:jc w:val="center"/>
              <w:rPr>
                <w:color w:val="000000"/>
              </w:rPr>
            </w:pPr>
            <w:r>
              <w:rPr>
                <w:color w:val="000000"/>
              </w:rPr>
              <w:t>28</w:t>
            </w:r>
            <w:r w:rsidR="00AC12A3">
              <w:rPr>
                <w:color w:val="000000"/>
              </w:rPr>
              <w:t>/</w:t>
            </w:r>
            <w:r>
              <w:rPr>
                <w:color w:val="000000"/>
              </w:rPr>
              <w:t>03</w:t>
            </w:r>
            <w:r w:rsidR="00290638">
              <w:rPr>
                <w:color w:val="000000"/>
              </w:rPr>
              <w:t>/</w:t>
            </w:r>
            <w:r w:rsidR="00E96FA9">
              <w:rPr>
                <w:color w:val="000000"/>
              </w:rPr>
              <w:t>202</w:t>
            </w:r>
            <w:r>
              <w:rPr>
                <w:color w:val="000000"/>
              </w:rPr>
              <w:t>4</w:t>
            </w:r>
          </w:p>
        </w:tc>
        <w:tc>
          <w:tcPr>
            <w:tcW w:w="1575" w:type="dxa"/>
            <w:shd w:val="clear" w:color="auto" w:fill="D9EAD3"/>
            <w:tcMar>
              <w:top w:w="56" w:type="dxa"/>
              <w:left w:w="56" w:type="dxa"/>
              <w:bottom w:w="56" w:type="dxa"/>
              <w:right w:w="56" w:type="dxa"/>
            </w:tcMar>
            <w:vAlign w:val="center"/>
          </w:tcPr>
          <w:p w14:paraId="17896FC8" w14:textId="77777777" w:rsidR="00F93ED2" w:rsidRDefault="00290638">
            <w:pPr>
              <w:widowControl w:val="0"/>
              <w:pBdr>
                <w:top w:val="nil"/>
                <w:left w:val="nil"/>
                <w:bottom w:val="nil"/>
                <w:right w:val="nil"/>
                <w:between w:val="nil"/>
              </w:pBdr>
              <w:rPr>
                <w:b/>
                <w:color w:val="000000"/>
              </w:rPr>
            </w:pPr>
            <w:r>
              <w:rPr>
                <w:b/>
                <w:color w:val="000000"/>
              </w:rPr>
              <w:t>NEXT REVIEW</w:t>
            </w:r>
          </w:p>
        </w:tc>
        <w:tc>
          <w:tcPr>
            <w:tcW w:w="2029" w:type="dxa"/>
            <w:shd w:val="clear" w:color="auto" w:fill="auto"/>
            <w:tcMar>
              <w:top w:w="56" w:type="dxa"/>
              <w:left w:w="56" w:type="dxa"/>
              <w:bottom w:w="56" w:type="dxa"/>
              <w:right w:w="56" w:type="dxa"/>
            </w:tcMar>
            <w:vAlign w:val="center"/>
          </w:tcPr>
          <w:p w14:paraId="49DD53D9" w14:textId="47EEDF35" w:rsidR="00F93ED2" w:rsidRDefault="00583F73">
            <w:pPr>
              <w:widowControl w:val="0"/>
              <w:pBdr>
                <w:top w:val="nil"/>
                <w:left w:val="nil"/>
                <w:bottom w:val="nil"/>
                <w:right w:val="nil"/>
                <w:between w:val="nil"/>
              </w:pBdr>
              <w:jc w:val="center"/>
              <w:rPr>
                <w:color w:val="000000"/>
              </w:rPr>
            </w:pPr>
            <w:r>
              <w:rPr>
                <w:color w:val="000000"/>
              </w:rPr>
              <w:t>28</w:t>
            </w:r>
            <w:r w:rsidR="00AC12A3">
              <w:rPr>
                <w:color w:val="000000"/>
              </w:rPr>
              <w:t>/</w:t>
            </w:r>
            <w:r>
              <w:rPr>
                <w:color w:val="000000"/>
              </w:rPr>
              <w:t>03</w:t>
            </w:r>
            <w:r w:rsidR="00290638">
              <w:rPr>
                <w:color w:val="000000"/>
              </w:rPr>
              <w:t>/</w:t>
            </w:r>
            <w:r w:rsidR="000D2D48">
              <w:rPr>
                <w:color w:val="000000"/>
              </w:rPr>
              <w:t>202</w:t>
            </w:r>
            <w:r w:rsidR="00205301">
              <w:rPr>
                <w:color w:val="000000"/>
              </w:rPr>
              <w:t>2</w:t>
            </w:r>
            <w:r>
              <w:rPr>
                <w:color w:val="000000"/>
              </w:rPr>
              <w:t>5</w:t>
            </w:r>
          </w:p>
        </w:tc>
      </w:tr>
      <w:tr w:rsidR="00F93ED2" w14:paraId="3390C892" w14:textId="77777777">
        <w:trPr>
          <w:trHeight w:val="320"/>
        </w:trPr>
        <w:tc>
          <w:tcPr>
            <w:tcW w:w="1935" w:type="dxa"/>
            <w:shd w:val="clear" w:color="auto" w:fill="D9EAD3"/>
            <w:tcMar>
              <w:top w:w="56" w:type="dxa"/>
              <w:left w:w="56" w:type="dxa"/>
              <w:bottom w:w="56" w:type="dxa"/>
              <w:right w:w="56" w:type="dxa"/>
            </w:tcMar>
            <w:vAlign w:val="center"/>
          </w:tcPr>
          <w:p w14:paraId="1454D852" w14:textId="77777777" w:rsidR="00F93ED2" w:rsidRDefault="00290638">
            <w:pPr>
              <w:widowControl w:val="0"/>
              <w:pBdr>
                <w:top w:val="nil"/>
                <w:left w:val="nil"/>
                <w:bottom w:val="nil"/>
                <w:right w:val="nil"/>
                <w:between w:val="nil"/>
              </w:pBdr>
              <w:rPr>
                <w:b/>
                <w:color w:val="000000"/>
              </w:rPr>
            </w:pPr>
            <w:r>
              <w:rPr>
                <w:b/>
                <w:color w:val="000000"/>
              </w:rPr>
              <w:t>TEMPLATE VERS.</w:t>
            </w:r>
          </w:p>
        </w:tc>
        <w:tc>
          <w:tcPr>
            <w:tcW w:w="2550" w:type="dxa"/>
            <w:gridSpan w:val="2"/>
            <w:shd w:val="clear" w:color="auto" w:fill="D9EAD3"/>
            <w:tcMar>
              <w:top w:w="56" w:type="dxa"/>
              <w:left w:w="56" w:type="dxa"/>
              <w:bottom w:w="56" w:type="dxa"/>
              <w:right w:w="56" w:type="dxa"/>
            </w:tcMar>
            <w:vAlign w:val="center"/>
          </w:tcPr>
          <w:p w14:paraId="2E64A58B" w14:textId="77777777" w:rsidR="00F93ED2" w:rsidRDefault="00E75134">
            <w:pPr>
              <w:widowControl w:val="0"/>
              <w:pBdr>
                <w:top w:val="nil"/>
                <w:left w:val="nil"/>
                <w:bottom w:val="nil"/>
                <w:right w:val="nil"/>
                <w:between w:val="nil"/>
              </w:pBdr>
              <w:jc w:val="center"/>
              <w:rPr>
                <w:color w:val="000000"/>
              </w:rPr>
            </w:pPr>
            <w:r>
              <w:rPr>
                <w:color w:val="000000"/>
              </w:rPr>
              <w:t>QMUL</w:t>
            </w:r>
            <w:r w:rsidR="00290638">
              <w:rPr>
                <w:color w:val="000000"/>
              </w:rPr>
              <w:t xml:space="preserve"> BCP Template v</w:t>
            </w:r>
            <w:r>
              <w:rPr>
                <w:color w:val="000000"/>
              </w:rPr>
              <w:t>1</w:t>
            </w:r>
            <w:r w:rsidR="00290638">
              <w:rPr>
                <w:color w:val="000000"/>
              </w:rPr>
              <w:t>.0</w:t>
            </w:r>
          </w:p>
        </w:tc>
        <w:tc>
          <w:tcPr>
            <w:tcW w:w="1994" w:type="dxa"/>
            <w:shd w:val="clear" w:color="auto" w:fill="D9EAD3"/>
            <w:tcMar>
              <w:top w:w="56" w:type="dxa"/>
              <w:left w:w="56" w:type="dxa"/>
              <w:bottom w:w="56" w:type="dxa"/>
              <w:right w:w="56" w:type="dxa"/>
            </w:tcMar>
            <w:vAlign w:val="center"/>
          </w:tcPr>
          <w:p w14:paraId="4CC4A983" w14:textId="77777777" w:rsidR="00F93ED2" w:rsidRDefault="00290638">
            <w:pPr>
              <w:widowControl w:val="0"/>
              <w:pBdr>
                <w:top w:val="nil"/>
                <w:left w:val="nil"/>
                <w:bottom w:val="nil"/>
                <w:right w:val="nil"/>
                <w:between w:val="nil"/>
              </w:pBdr>
              <w:rPr>
                <w:color w:val="000000"/>
              </w:rPr>
            </w:pPr>
            <w:r>
              <w:rPr>
                <w:b/>
                <w:color w:val="000000"/>
              </w:rPr>
              <w:t>VERSION DATE</w:t>
            </w:r>
          </w:p>
        </w:tc>
        <w:tc>
          <w:tcPr>
            <w:tcW w:w="3604" w:type="dxa"/>
            <w:gridSpan w:val="2"/>
            <w:shd w:val="clear" w:color="auto" w:fill="D9EAD3"/>
            <w:tcMar>
              <w:top w:w="56" w:type="dxa"/>
              <w:left w:w="56" w:type="dxa"/>
              <w:bottom w:w="56" w:type="dxa"/>
              <w:right w:w="56" w:type="dxa"/>
            </w:tcMar>
            <w:vAlign w:val="center"/>
          </w:tcPr>
          <w:p w14:paraId="09E52B7A" w14:textId="77777777" w:rsidR="00F93ED2" w:rsidRDefault="00290638">
            <w:pPr>
              <w:widowControl w:val="0"/>
              <w:pBdr>
                <w:top w:val="nil"/>
                <w:left w:val="nil"/>
                <w:bottom w:val="nil"/>
                <w:right w:val="nil"/>
                <w:between w:val="nil"/>
              </w:pBdr>
              <w:jc w:val="center"/>
              <w:rPr>
                <w:b/>
                <w:color w:val="000000"/>
              </w:rPr>
            </w:pPr>
            <w:r>
              <w:rPr>
                <w:b/>
                <w:color w:val="000000"/>
              </w:rPr>
              <w:t>DD/MM/YYYY</w:t>
            </w:r>
          </w:p>
        </w:tc>
      </w:tr>
    </w:tbl>
    <w:p w14:paraId="3CF2D8B6" w14:textId="77777777" w:rsidR="00F93ED2" w:rsidRDefault="00F93ED2">
      <w:pPr>
        <w:pBdr>
          <w:top w:val="nil"/>
          <w:left w:val="nil"/>
          <w:bottom w:val="nil"/>
          <w:right w:val="nil"/>
          <w:between w:val="nil"/>
        </w:pBdr>
        <w:rPr>
          <w:color w:val="000000"/>
        </w:rPr>
      </w:pPr>
    </w:p>
    <w:tbl>
      <w:tblPr>
        <w:tblStyle w:val="a8"/>
        <w:tblW w:w="1002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23"/>
      </w:tblGrid>
      <w:tr w:rsidR="00F93ED2" w14:paraId="0D38786D" w14:textId="77777777">
        <w:trPr>
          <w:trHeight w:val="320"/>
        </w:trPr>
        <w:tc>
          <w:tcPr>
            <w:tcW w:w="10023" w:type="dxa"/>
            <w:shd w:val="clear" w:color="auto" w:fill="D9EAD3"/>
            <w:tcMar>
              <w:top w:w="56" w:type="dxa"/>
              <w:left w:w="56" w:type="dxa"/>
              <w:bottom w:w="56" w:type="dxa"/>
              <w:right w:w="56" w:type="dxa"/>
            </w:tcMar>
            <w:vAlign w:val="center"/>
          </w:tcPr>
          <w:p w14:paraId="3E1E69C8" w14:textId="77777777" w:rsidR="00F93ED2" w:rsidRPr="00EB6548" w:rsidRDefault="00290638">
            <w:pPr>
              <w:pBdr>
                <w:top w:val="nil"/>
                <w:left w:val="nil"/>
                <w:bottom w:val="nil"/>
                <w:right w:val="nil"/>
                <w:between w:val="nil"/>
              </w:pBdr>
              <w:rPr>
                <w:b/>
                <w:color w:val="4F6228"/>
                <w:sz w:val="18"/>
                <w:szCs w:val="18"/>
              </w:rPr>
            </w:pPr>
            <w:r w:rsidRPr="00EB6548">
              <w:rPr>
                <w:b/>
                <w:color w:val="4F6228"/>
                <w:sz w:val="18"/>
                <w:szCs w:val="18"/>
              </w:rPr>
              <w:lastRenderedPageBreak/>
              <w:t>PRIVACY NOTICE, PUBLICITY &amp; DISCLOSURE</w:t>
            </w:r>
          </w:p>
          <w:p w14:paraId="56CB7406" w14:textId="77777777" w:rsidR="00F93ED2" w:rsidRPr="00EB6548" w:rsidRDefault="00290638">
            <w:pPr>
              <w:pBdr>
                <w:top w:val="nil"/>
                <w:left w:val="nil"/>
                <w:bottom w:val="nil"/>
                <w:right w:val="nil"/>
                <w:between w:val="nil"/>
              </w:pBdr>
              <w:spacing w:line="276" w:lineRule="auto"/>
              <w:ind w:left="-15"/>
              <w:rPr>
                <w:color w:val="000000"/>
                <w:sz w:val="18"/>
                <w:szCs w:val="18"/>
              </w:rPr>
            </w:pPr>
            <w:r w:rsidRPr="00EB6548">
              <w:rPr>
                <w:color w:val="000000"/>
                <w:sz w:val="18"/>
                <w:szCs w:val="18"/>
              </w:rPr>
              <w:t xml:space="preserve">This document and its contents are intended for the sole use of individuals nominated by </w:t>
            </w:r>
            <w:r w:rsidR="00E75134" w:rsidRPr="00EB6548">
              <w:rPr>
                <w:color w:val="000000"/>
                <w:sz w:val="18"/>
                <w:szCs w:val="18"/>
              </w:rPr>
              <w:t>Queen Mary University of London</w:t>
            </w:r>
            <w:r w:rsidRPr="00EB6548">
              <w:rPr>
                <w:color w:val="000000"/>
                <w:sz w:val="18"/>
                <w:szCs w:val="18"/>
              </w:rPr>
              <w:t xml:space="preserve">.  The document contains certain details and contact information solely for the use in maintaining and executing the Business Continuity Plan and such information will not be used for any other purpose.  </w:t>
            </w:r>
            <w:proofErr w:type="gramStart"/>
            <w:r w:rsidRPr="00EB6548">
              <w:rPr>
                <w:color w:val="000000"/>
                <w:sz w:val="18"/>
                <w:szCs w:val="18"/>
              </w:rPr>
              <w:t>In the event that</w:t>
            </w:r>
            <w:proofErr w:type="gramEnd"/>
            <w:r w:rsidRPr="00EB6548">
              <w:rPr>
                <w:color w:val="000000"/>
                <w:sz w:val="18"/>
                <w:szCs w:val="18"/>
              </w:rPr>
              <w:t xml:space="preserve"> a printed / electronic copy of this document, in whole or in part, is received by an unauthorised person, that person is required to return such materials to </w:t>
            </w:r>
            <w:r w:rsidR="00D64DEC" w:rsidRPr="00EB6548">
              <w:rPr>
                <w:color w:val="000000"/>
                <w:sz w:val="18"/>
                <w:szCs w:val="18"/>
              </w:rPr>
              <w:t>Queen Mary University of London</w:t>
            </w:r>
            <w:r w:rsidRPr="00EB6548">
              <w:rPr>
                <w:color w:val="000000"/>
                <w:sz w:val="18"/>
                <w:szCs w:val="18"/>
              </w:rPr>
              <w:t xml:space="preserve"> immediately and without divulging any of its information to any other party.</w:t>
            </w:r>
          </w:p>
          <w:p w14:paraId="0FB78278" w14:textId="77777777" w:rsidR="00F93ED2" w:rsidRPr="00EB6548" w:rsidRDefault="00F93ED2">
            <w:pPr>
              <w:pBdr>
                <w:top w:val="nil"/>
                <w:left w:val="nil"/>
                <w:bottom w:val="nil"/>
                <w:right w:val="nil"/>
                <w:between w:val="nil"/>
              </w:pBdr>
              <w:spacing w:line="276" w:lineRule="auto"/>
              <w:ind w:left="-15"/>
              <w:rPr>
                <w:color w:val="000000"/>
                <w:sz w:val="18"/>
                <w:szCs w:val="18"/>
              </w:rPr>
            </w:pPr>
          </w:p>
          <w:p w14:paraId="09AEBA30" w14:textId="77777777" w:rsidR="00F93ED2" w:rsidRPr="00EB6548" w:rsidRDefault="00290638">
            <w:pPr>
              <w:pBdr>
                <w:top w:val="nil"/>
                <w:left w:val="nil"/>
                <w:bottom w:val="nil"/>
                <w:right w:val="nil"/>
                <w:between w:val="nil"/>
              </w:pBdr>
              <w:spacing w:line="276" w:lineRule="auto"/>
              <w:ind w:left="-15"/>
              <w:rPr>
                <w:b/>
                <w:color w:val="FFFFFF"/>
                <w:sz w:val="18"/>
                <w:szCs w:val="18"/>
              </w:rPr>
            </w:pPr>
            <w:r w:rsidRPr="00EB6548">
              <w:rPr>
                <w:color w:val="000000"/>
                <w:sz w:val="18"/>
                <w:szCs w:val="18"/>
              </w:rPr>
              <w:t xml:space="preserve">Information regarding incidents must not be relayed to the public by any </w:t>
            </w:r>
            <w:r w:rsidR="00D64DEC" w:rsidRPr="00EB6548">
              <w:rPr>
                <w:color w:val="000000"/>
                <w:sz w:val="18"/>
                <w:szCs w:val="18"/>
              </w:rPr>
              <w:t>staff member</w:t>
            </w:r>
            <w:r w:rsidRPr="00EB6548">
              <w:rPr>
                <w:color w:val="000000"/>
                <w:sz w:val="18"/>
                <w:szCs w:val="18"/>
              </w:rPr>
              <w:t xml:space="preserve">.  All media (press, radio, television) or from anyone outside the Partnership (for any type of incident) must be referred to the </w:t>
            </w:r>
            <w:r w:rsidR="00D64DEC" w:rsidRPr="00EB6548">
              <w:rPr>
                <w:color w:val="000000"/>
                <w:sz w:val="18"/>
                <w:szCs w:val="18"/>
              </w:rPr>
              <w:t xml:space="preserve">QMUL </w:t>
            </w:r>
            <w:r w:rsidR="00EB6548" w:rsidRPr="00EB6548">
              <w:rPr>
                <w:color w:val="000000"/>
                <w:sz w:val="18"/>
                <w:szCs w:val="18"/>
              </w:rPr>
              <w:t xml:space="preserve">Public Relations Office – </w:t>
            </w:r>
            <w:hyperlink r:id="rId11" w:history="1">
              <w:r w:rsidR="00EB6548" w:rsidRPr="00EB6548">
                <w:rPr>
                  <w:rStyle w:val="Hyperlink"/>
                  <w:sz w:val="18"/>
                  <w:szCs w:val="18"/>
                </w:rPr>
                <w:t>press@qmul.ac.uk</w:t>
              </w:r>
            </w:hyperlink>
            <w:r w:rsidR="00EB6548" w:rsidRPr="00EB6548">
              <w:rPr>
                <w:color w:val="000000"/>
                <w:sz w:val="18"/>
                <w:szCs w:val="18"/>
              </w:rPr>
              <w:t xml:space="preserve"> or telephone </w:t>
            </w:r>
            <w:r w:rsidR="00EB6548" w:rsidRPr="00EB6548">
              <w:rPr>
                <w:sz w:val="18"/>
                <w:szCs w:val="18"/>
                <w:lang w:val="en"/>
              </w:rPr>
              <w:t>+44 (0) 7815 902 560. </w:t>
            </w:r>
          </w:p>
        </w:tc>
      </w:tr>
    </w:tbl>
    <w:p w14:paraId="1FC39945" w14:textId="77777777" w:rsidR="00F93ED2" w:rsidRDefault="00F93ED2">
      <w:pPr>
        <w:pBdr>
          <w:top w:val="nil"/>
          <w:left w:val="nil"/>
          <w:bottom w:val="nil"/>
          <w:right w:val="nil"/>
          <w:between w:val="nil"/>
        </w:pBdr>
        <w:rPr>
          <w:color w:val="000000"/>
        </w:rPr>
      </w:pPr>
    </w:p>
    <w:p w14:paraId="0562CB0E" w14:textId="77777777" w:rsidR="00F93ED2" w:rsidRDefault="00F93ED2">
      <w:pPr>
        <w:pBdr>
          <w:top w:val="nil"/>
          <w:left w:val="nil"/>
          <w:bottom w:val="nil"/>
          <w:right w:val="nil"/>
          <w:between w:val="nil"/>
        </w:pBdr>
        <w:rPr>
          <w:color w:val="000000"/>
        </w:rPr>
      </w:pPr>
    </w:p>
    <w:tbl>
      <w:tblPr>
        <w:tblStyle w:val="a9"/>
        <w:tblW w:w="1002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23"/>
      </w:tblGrid>
      <w:tr w:rsidR="00F93ED2" w14:paraId="6CEAABF0" w14:textId="77777777">
        <w:tc>
          <w:tcPr>
            <w:tcW w:w="10023" w:type="dxa"/>
            <w:shd w:val="clear" w:color="auto" w:fill="D9EAD3"/>
            <w:tcMar>
              <w:top w:w="56" w:type="dxa"/>
              <w:left w:w="56" w:type="dxa"/>
              <w:bottom w:w="56" w:type="dxa"/>
              <w:right w:w="56" w:type="dxa"/>
            </w:tcMar>
            <w:vAlign w:val="center"/>
          </w:tcPr>
          <w:p w14:paraId="31FF1227" w14:textId="77777777" w:rsidR="00F93ED2" w:rsidRDefault="00290638" w:rsidP="00A42593">
            <w:pPr>
              <w:pStyle w:val="Heading1"/>
              <w:jc w:val="center"/>
            </w:pPr>
            <w:bookmarkStart w:id="2" w:name="_CONTENTS"/>
            <w:bookmarkEnd w:id="2"/>
            <w:r w:rsidRPr="00A42593">
              <w:rPr>
                <w:color w:val="000000" w:themeColor="text1"/>
              </w:rPr>
              <w:t>CONTENTS</w:t>
            </w:r>
          </w:p>
        </w:tc>
      </w:tr>
    </w:tbl>
    <w:p w14:paraId="6DCEE3E2" w14:textId="6EB884C5" w:rsidR="00F93ED2" w:rsidRDefault="00F93ED2">
      <w:pPr>
        <w:pBdr>
          <w:top w:val="nil"/>
          <w:left w:val="nil"/>
          <w:bottom w:val="nil"/>
          <w:right w:val="nil"/>
          <w:between w:val="nil"/>
        </w:pBdr>
        <w:rPr>
          <w:color w:val="FF0000"/>
        </w:rPr>
      </w:pPr>
    </w:p>
    <w:p w14:paraId="62EBF3C5" w14:textId="77777777" w:rsidR="00F93ED2" w:rsidRDefault="00F93ED2">
      <w:pPr>
        <w:pBdr>
          <w:top w:val="nil"/>
          <w:left w:val="nil"/>
          <w:bottom w:val="nil"/>
          <w:right w:val="nil"/>
          <w:between w:val="nil"/>
        </w:pBdr>
        <w:rPr>
          <w:color w:val="FF0000"/>
        </w:rPr>
      </w:pPr>
    </w:p>
    <w:tbl>
      <w:tblPr>
        <w:tblStyle w:val="aa"/>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850"/>
        <w:gridCol w:w="6237"/>
        <w:gridCol w:w="890"/>
      </w:tblGrid>
      <w:tr w:rsidR="00A1471B" w14:paraId="421238A9" w14:textId="77777777" w:rsidTr="00A1471B">
        <w:tc>
          <w:tcPr>
            <w:tcW w:w="988" w:type="dxa"/>
          </w:tcPr>
          <w:p w14:paraId="6604EB22"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Section</w:t>
            </w:r>
          </w:p>
        </w:tc>
        <w:tc>
          <w:tcPr>
            <w:tcW w:w="992" w:type="dxa"/>
          </w:tcPr>
          <w:p w14:paraId="0D77D70C"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Sub section</w:t>
            </w:r>
          </w:p>
        </w:tc>
        <w:tc>
          <w:tcPr>
            <w:tcW w:w="850" w:type="dxa"/>
          </w:tcPr>
          <w:p w14:paraId="09EABB6E"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6237" w:type="dxa"/>
          </w:tcPr>
          <w:p w14:paraId="59AD10AE" w14:textId="7EBBE91B"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Title</w:t>
            </w:r>
          </w:p>
        </w:tc>
        <w:tc>
          <w:tcPr>
            <w:tcW w:w="890" w:type="dxa"/>
          </w:tcPr>
          <w:p w14:paraId="6D74EAC0"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Page</w:t>
            </w:r>
          </w:p>
        </w:tc>
      </w:tr>
      <w:tr w:rsidR="00A1471B" w14:paraId="1C7286C0" w14:textId="77777777" w:rsidTr="00A1471B">
        <w:tc>
          <w:tcPr>
            <w:tcW w:w="988" w:type="dxa"/>
          </w:tcPr>
          <w:p w14:paraId="649841BE"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1</w:t>
            </w:r>
          </w:p>
        </w:tc>
        <w:tc>
          <w:tcPr>
            <w:tcW w:w="992" w:type="dxa"/>
          </w:tcPr>
          <w:p w14:paraId="6D98A12B"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850" w:type="dxa"/>
          </w:tcPr>
          <w:p w14:paraId="6446FDC5"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37E8E5D6" w14:textId="3136C4DD" w:rsidR="00A1471B" w:rsidRPr="001F7DC7" w:rsidRDefault="005D323C" w:rsidP="001F7DC7">
            <w:pPr>
              <w:rPr>
                <w:rStyle w:val="Hyperlink"/>
              </w:rPr>
            </w:pPr>
            <w:hyperlink w:anchor="_Purpose_of_BC" w:history="1">
              <w:r w:rsidR="00A1471B" w:rsidRPr="001F7DC7">
                <w:rPr>
                  <w:rStyle w:val="Hyperlink"/>
                </w:rPr>
                <w:t>Purpose of the BC Plan</w:t>
              </w:r>
            </w:hyperlink>
          </w:p>
        </w:tc>
        <w:tc>
          <w:tcPr>
            <w:tcW w:w="890" w:type="dxa"/>
          </w:tcPr>
          <w:p w14:paraId="2946DB82" w14:textId="01DD13B5" w:rsidR="00A1471B" w:rsidRPr="00F02A1D" w:rsidRDefault="00DA7422">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2</w:t>
            </w:r>
          </w:p>
        </w:tc>
      </w:tr>
      <w:tr w:rsidR="00A1471B" w14:paraId="35B277A2" w14:textId="77777777" w:rsidTr="00A1471B">
        <w:tc>
          <w:tcPr>
            <w:tcW w:w="988" w:type="dxa"/>
          </w:tcPr>
          <w:p w14:paraId="18F999B5"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2</w:t>
            </w:r>
          </w:p>
        </w:tc>
        <w:tc>
          <w:tcPr>
            <w:tcW w:w="992" w:type="dxa"/>
          </w:tcPr>
          <w:p w14:paraId="5997CC1D"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850" w:type="dxa"/>
          </w:tcPr>
          <w:p w14:paraId="2FF497D8"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74D79A2E" w14:textId="383B3989" w:rsidR="00A1471B" w:rsidRPr="001F7DC7" w:rsidRDefault="005D323C" w:rsidP="001F7DC7">
            <w:hyperlink w:anchor="_Planning_Assumptions" w:history="1">
              <w:r w:rsidR="00A1471B" w:rsidRPr="001F7DC7">
                <w:rPr>
                  <w:rStyle w:val="Hyperlink"/>
                </w:rPr>
                <w:t>Planning assumptions</w:t>
              </w:r>
            </w:hyperlink>
          </w:p>
        </w:tc>
        <w:tc>
          <w:tcPr>
            <w:tcW w:w="890" w:type="dxa"/>
          </w:tcPr>
          <w:p w14:paraId="110FFD37" w14:textId="1949A94C" w:rsidR="00A1471B" w:rsidRPr="00F02A1D" w:rsidRDefault="00DA7422">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3</w:t>
            </w:r>
          </w:p>
        </w:tc>
      </w:tr>
      <w:tr w:rsidR="00A1471B" w14:paraId="6F9E03D9" w14:textId="77777777" w:rsidTr="00A1471B">
        <w:tc>
          <w:tcPr>
            <w:tcW w:w="988" w:type="dxa"/>
          </w:tcPr>
          <w:p w14:paraId="5FCD5EC4"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3</w:t>
            </w:r>
          </w:p>
        </w:tc>
        <w:tc>
          <w:tcPr>
            <w:tcW w:w="992" w:type="dxa"/>
          </w:tcPr>
          <w:p w14:paraId="6B699379"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850" w:type="dxa"/>
          </w:tcPr>
          <w:p w14:paraId="13309CD3"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4AA207FF" w14:textId="7D7B19E0" w:rsidR="00A1471B" w:rsidRPr="001F7DC7" w:rsidRDefault="005D323C" w:rsidP="001F7DC7">
            <w:hyperlink w:anchor="_BC_Strategy" w:history="1">
              <w:r w:rsidR="00A1471B" w:rsidRPr="001F7DC7">
                <w:rPr>
                  <w:rStyle w:val="Hyperlink"/>
                </w:rPr>
                <w:t>BC Strategy</w:t>
              </w:r>
            </w:hyperlink>
          </w:p>
        </w:tc>
        <w:tc>
          <w:tcPr>
            <w:tcW w:w="890" w:type="dxa"/>
          </w:tcPr>
          <w:p w14:paraId="3FE9F23F" w14:textId="39F09856" w:rsidR="00A1471B" w:rsidRPr="00F02A1D" w:rsidRDefault="00DA7422">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3</w:t>
            </w:r>
          </w:p>
        </w:tc>
      </w:tr>
      <w:tr w:rsidR="00A1471B" w14:paraId="53948C6B" w14:textId="77777777" w:rsidTr="00A1471B">
        <w:tc>
          <w:tcPr>
            <w:tcW w:w="988" w:type="dxa"/>
          </w:tcPr>
          <w:p w14:paraId="2598DEE6"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4</w:t>
            </w:r>
          </w:p>
        </w:tc>
        <w:tc>
          <w:tcPr>
            <w:tcW w:w="992" w:type="dxa"/>
          </w:tcPr>
          <w:p w14:paraId="1F72F646"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850" w:type="dxa"/>
          </w:tcPr>
          <w:p w14:paraId="6799BF0E"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7BFB290F" w14:textId="10B45912" w:rsidR="00A1471B" w:rsidRPr="001F7DC7" w:rsidRDefault="005D323C" w:rsidP="001F7DC7">
            <w:hyperlink w:anchor="_Business_Continuity_Plan" w:history="1">
              <w:r w:rsidR="00A1471B" w:rsidRPr="001F7DC7">
                <w:rPr>
                  <w:rStyle w:val="Hyperlink"/>
                </w:rPr>
                <w:t>BC Plan invocation</w:t>
              </w:r>
            </w:hyperlink>
          </w:p>
        </w:tc>
        <w:tc>
          <w:tcPr>
            <w:tcW w:w="890" w:type="dxa"/>
          </w:tcPr>
          <w:p w14:paraId="08CE6F91" w14:textId="5E10EFE9" w:rsidR="00A1471B" w:rsidRPr="00F02A1D" w:rsidRDefault="00DA7422">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4</w:t>
            </w:r>
          </w:p>
        </w:tc>
      </w:tr>
      <w:tr w:rsidR="00A1471B" w14:paraId="075A4AD4" w14:textId="77777777" w:rsidTr="00A1471B">
        <w:tc>
          <w:tcPr>
            <w:tcW w:w="988" w:type="dxa"/>
          </w:tcPr>
          <w:p w14:paraId="61CDCEAD"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41ADC8E8"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4.1</w:t>
            </w:r>
          </w:p>
        </w:tc>
        <w:tc>
          <w:tcPr>
            <w:tcW w:w="850" w:type="dxa"/>
          </w:tcPr>
          <w:p w14:paraId="034CAAE0"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5D237CF8" w14:textId="32B59D97" w:rsidR="00A1471B" w:rsidRPr="00AD3C23" w:rsidRDefault="005D323C" w:rsidP="001F7DC7">
            <w:pPr>
              <w:rPr>
                <w:rStyle w:val="Hyperlink"/>
              </w:rPr>
            </w:pPr>
            <w:hyperlink w:anchor="_Likely_Scenarios_&amp;" w:history="1">
              <w:r w:rsidR="00A1471B" w:rsidRPr="001F7DC7">
                <w:rPr>
                  <w:rStyle w:val="Hyperlink"/>
                </w:rPr>
                <w:t>Likely scenarios &amp; strategies</w:t>
              </w:r>
            </w:hyperlink>
          </w:p>
        </w:tc>
        <w:tc>
          <w:tcPr>
            <w:tcW w:w="890" w:type="dxa"/>
          </w:tcPr>
          <w:p w14:paraId="6BB9E253" w14:textId="4AD0A139" w:rsidR="00A1471B" w:rsidRPr="00F02A1D" w:rsidRDefault="00DA7422">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4</w:t>
            </w:r>
          </w:p>
        </w:tc>
      </w:tr>
      <w:tr w:rsidR="00A1471B" w14:paraId="240C158F" w14:textId="77777777" w:rsidTr="00A1471B">
        <w:tc>
          <w:tcPr>
            <w:tcW w:w="988" w:type="dxa"/>
          </w:tcPr>
          <w:p w14:paraId="23DE523C"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67D112E1"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F02A1D">
              <w:rPr>
                <w:color w:val="000000" w:themeColor="text1"/>
              </w:rPr>
              <w:t>4.2</w:t>
            </w:r>
          </w:p>
        </w:tc>
        <w:tc>
          <w:tcPr>
            <w:tcW w:w="850" w:type="dxa"/>
          </w:tcPr>
          <w:p w14:paraId="6062E3E2"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2D67B2B2" w14:textId="5A0A1A34" w:rsidR="00A1471B" w:rsidRPr="001F7DC7" w:rsidRDefault="005D323C" w:rsidP="001F7DC7">
            <w:hyperlink w:anchor="_Loss_of_/" w:history="1">
              <w:r w:rsidR="00A1471B" w:rsidRPr="001F7DC7">
                <w:rPr>
                  <w:rStyle w:val="Hyperlink"/>
                </w:rPr>
                <w:t>Loss of / denial to a work location</w:t>
              </w:r>
            </w:hyperlink>
          </w:p>
        </w:tc>
        <w:tc>
          <w:tcPr>
            <w:tcW w:w="890" w:type="dxa"/>
          </w:tcPr>
          <w:p w14:paraId="52E56223" w14:textId="6A970B7F" w:rsidR="00A1471B" w:rsidRPr="00F02A1D" w:rsidRDefault="00F02A1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6</w:t>
            </w:r>
          </w:p>
        </w:tc>
      </w:tr>
      <w:tr w:rsidR="00A1471B" w14:paraId="5941819E" w14:textId="77777777" w:rsidTr="00A1471B">
        <w:tc>
          <w:tcPr>
            <w:tcW w:w="988" w:type="dxa"/>
          </w:tcPr>
          <w:p w14:paraId="7E3F678F"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6174DCD2"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5B485880" w14:textId="4E8F693C"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4.2.1</w:t>
            </w:r>
          </w:p>
        </w:tc>
        <w:tc>
          <w:tcPr>
            <w:tcW w:w="6237" w:type="dxa"/>
          </w:tcPr>
          <w:p w14:paraId="01781C24" w14:textId="797248A8" w:rsidR="00A1471B" w:rsidRPr="001F7DC7" w:rsidRDefault="005D323C" w:rsidP="001F7DC7">
            <w:hyperlink w:anchor="_4.2.1._LOCAL_EVACUATION" w:history="1">
              <w:r w:rsidR="00A1471B" w:rsidRPr="001F7DC7">
                <w:rPr>
                  <w:rStyle w:val="Hyperlink"/>
                </w:rPr>
                <w:t>Local – Centre Level</w:t>
              </w:r>
            </w:hyperlink>
          </w:p>
        </w:tc>
        <w:tc>
          <w:tcPr>
            <w:tcW w:w="890" w:type="dxa"/>
          </w:tcPr>
          <w:p w14:paraId="77DC4B4B" w14:textId="3FA0FA87" w:rsidR="00A1471B" w:rsidRPr="00F02A1D" w:rsidRDefault="00F02A1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6</w:t>
            </w:r>
          </w:p>
        </w:tc>
      </w:tr>
      <w:tr w:rsidR="00244735" w14:paraId="2119DD19" w14:textId="77777777" w:rsidTr="00A1471B">
        <w:tc>
          <w:tcPr>
            <w:tcW w:w="988" w:type="dxa"/>
          </w:tcPr>
          <w:p w14:paraId="3FA9F480"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7615981B"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35793A32"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06BA69B5" w14:textId="5C2391F3" w:rsidR="00244735" w:rsidRPr="00AD3C23" w:rsidRDefault="00AD3C23" w:rsidP="001F7DC7">
            <w:pPr>
              <w:rPr>
                <w:sz w:val="20"/>
                <w:szCs w:val="20"/>
              </w:rPr>
            </w:pPr>
            <w:r>
              <w:rPr>
                <w:sz w:val="20"/>
                <w:szCs w:val="20"/>
              </w:rPr>
              <w:t xml:space="preserve">     </w:t>
            </w:r>
            <w:hyperlink w:anchor="_Electrical_Supply_NOT" w:history="1">
              <w:r w:rsidR="007719A4" w:rsidRPr="00AD3C23">
                <w:rPr>
                  <w:rStyle w:val="Hyperlink"/>
                  <w:sz w:val="20"/>
                  <w:szCs w:val="20"/>
                </w:rPr>
                <w:t>Electricity not affected</w:t>
              </w:r>
            </w:hyperlink>
          </w:p>
        </w:tc>
        <w:tc>
          <w:tcPr>
            <w:tcW w:w="890" w:type="dxa"/>
          </w:tcPr>
          <w:p w14:paraId="3875FA8E"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244735" w14:paraId="54AECA9D" w14:textId="77777777" w:rsidTr="00A1471B">
        <w:tc>
          <w:tcPr>
            <w:tcW w:w="988" w:type="dxa"/>
          </w:tcPr>
          <w:p w14:paraId="3D9596F9"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2ECDA53A"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22486296"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4DFAD707" w14:textId="242405D7" w:rsidR="00244735" w:rsidRPr="00AD3C23" w:rsidRDefault="00AD3C23" w:rsidP="001F7DC7">
            <w:pPr>
              <w:rPr>
                <w:sz w:val="20"/>
                <w:szCs w:val="20"/>
              </w:rPr>
            </w:pPr>
            <w:r>
              <w:rPr>
                <w:sz w:val="20"/>
                <w:szCs w:val="20"/>
              </w:rPr>
              <w:t xml:space="preserve">     </w:t>
            </w:r>
            <w:hyperlink w:anchor="_Electrical_Supply_IS" w:history="1">
              <w:r w:rsidR="007719A4" w:rsidRPr="00AD3C23">
                <w:rPr>
                  <w:rStyle w:val="Hyperlink"/>
                  <w:sz w:val="20"/>
                  <w:szCs w:val="20"/>
                </w:rPr>
                <w:t>No electricity</w:t>
              </w:r>
            </w:hyperlink>
          </w:p>
        </w:tc>
        <w:tc>
          <w:tcPr>
            <w:tcW w:w="890" w:type="dxa"/>
          </w:tcPr>
          <w:p w14:paraId="2B180CC6"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244735" w14:paraId="7BCB8710" w14:textId="77777777" w:rsidTr="00A1471B">
        <w:tc>
          <w:tcPr>
            <w:tcW w:w="988" w:type="dxa"/>
          </w:tcPr>
          <w:p w14:paraId="4BA14F2D"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06674B6A"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43C4E1B9"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7314433B" w14:textId="7F8585D8" w:rsidR="00244735" w:rsidRPr="00AD3C23" w:rsidRDefault="00AD3C23" w:rsidP="001F7DC7">
            <w:pPr>
              <w:rPr>
                <w:sz w:val="20"/>
                <w:szCs w:val="20"/>
              </w:rPr>
            </w:pPr>
            <w:r>
              <w:rPr>
                <w:sz w:val="20"/>
                <w:szCs w:val="20"/>
              </w:rPr>
              <w:t xml:space="preserve">     </w:t>
            </w:r>
            <w:hyperlink w:anchor="_EDUCATION" w:history="1">
              <w:r w:rsidR="007719A4" w:rsidRPr="00AD3C23">
                <w:rPr>
                  <w:rStyle w:val="Hyperlink"/>
                  <w:sz w:val="20"/>
                  <w:szCs w:val="20"/>
                </w:rPr>
                <w:t>Education</w:t>
              </w:r>
            </w:hyperlink>
          </w:p>
        </w:tc>
        <w:tc>
          <w:tcPr>
            <w:tcW w:w="890" w:type="dxa"/>
          </w:tcPr>
          <w:p w14:paraId="6B642425"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244735" w14:paraId="1D150C60" w14:textId="77777777" w:rsidTr="00A1471B">
        <w:tc>
          <w:tcPr>
            <w:tcW w:w="988" w:type="dxa"/>
          </w:tcPr>
          <w:p w14:paraId="150AE510"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5E024A23"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18E30AD1"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5922AF31" w14:textId="1E3FAFAD" w:rsidR="00244735" w:rsidRPr="00AD3C23" w:rsidRDefault="00AD3C23" w:rsidP="001F7DC7">
            <w:pPr>
              <w:rPr>
                <w:sz w:val="20"/>
                <w:szCs w:val="20"/>
              </w:rPr>
            </w:pPr>
            <w:r>
              <w:rPr>
                <w:sz w:val="20"/>
                <w:szCs w:val="20"/>
              </w:rPr>
              <w:t xml:space="preserve">     </w:t>
            </w:r>
            <w:hyperlink w:anchor="_SPECIALIST_RESEARCH_EQUIPMENT/FACIL" w:history="1">
              <w:r w:rsidR="007719A4" w:rsidRPr="00AD3C23">
                <w:rPr>
                  <w:rStyle w:val="Hyperlink"/>
                  <w:sz w:val="20"/>
                  <w:szCs w:val="20"/>
                </w:rPr>
                <w:t>Specialist research facilities</w:t>
              </w:r>
            </w:hyperlink>
          </w:p>
        </w:tc>
        <w:tc>
          <w:tcPr>
            <w:tcW w:w="890" w:type="dxa"/>
          </w:tcPr>
          <w:p w14:paraId="22A7DEA4"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244735" w14:paraId="2D8F2A34" w14:textId="77777777" w:rsidTr="00A1471B">
        <w:tc>
          <w:tcPr>
            <w:tcW w:w="988" w:type="dxa"/>
          </w:tcPr>
          <w:p w14:paraId="0A7D6058"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06E5BE0E"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36B8C766"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69C66340" w14:textId="4A8F38BF" w:rsidR="00244735" w:rsidRPr="00AD3C23" w:rsidRDefault="00AD3C23" w:rsidP="001F7DC7">
            <w:pPr>
              <w:rPr>
                <w:sz w:val="20"/>
                <w:szCs w:val="20"/>
              </w:rPr>
            </w:pPr>
            <w:r>
              <w:rPr>
                <w:sz w:val="20"/>
                <w:szCs w:val="20"/>
              </w:rPr>
              <w:t xml:space="preserve">     </w:t>
            </w:r>
            <w:hyperlink w:anchor="_-80_FREEZER_STORES" w:history="1">
              <w:r w:rsidR="007719A4" w:rsidRPr="00AD3C23">
                <w:rPr>
                  <w:rStyle w:val="Hyperlink"/>
                  <w:sz w:val="20"/>
                  <w:szCs w:val="20"/>
                </w:rPr>
                <w:t>-80 Freezer stores</w:t>
              </w:r>
            </w:hyperlink>
          </w:p>
        </w:tc>
        <w:tc>
          <w:tcPr>
            <w:tcW w:w="890" w:type="dxa"/>
          </w:tcPr>
          <w:p w14:paraId="7ADA8E39" w14:textId="77777777" w:rsidR="00244735" w:rsidRPr="00F02A1D" w:rsidRDefault="00244735">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A1471B" w14:paraId="2E9EDF0E" w14:textId="77777777" w:rsidTr="00A1471B">
        <w:tc>
          <w:tcPr>
            <w:tcW w:w="988" w:type="dxa"/>
          </w:tcPr>
          <w:p w14:paraId="10B8649B"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0CF847EF" w14:textId="77777777"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2BEC4317" w14:textId="481F1D3E" w:rsidR="00A1471B" w:rsidRPr="00F02A1D" w:rsidRDefault="00A1471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4.4.2</w:t>
            </w:r>
          </w:p>
        </w:tc>
        <w:tc>
          <w:tcPr>
            <w:tcW w:w="6237" w:type="dxa"/>
          </w:tcPr>
          <w:p w14:paraId="21D683BA" w14:textId="30B222FB" w:rsidR="00A1471B" w:rsidRPr="001F7DC7" w:rsidRDefault="005D323C" w:rsidP="001F7DC7">
            <w:hyperlink w:anchor="_4.2.2._BUILDING_EVACUATION" w:history="1">
              <w:r w:rsidR="00A1471B" w:rsidRPr="001F7DC7">
                <w:rPr>
                  <w:rStyle w:val="Hyperlink"/>
                </w:rPr>
                <w:t>Building Level</w:t>
              </w:r>
            </w:hyperlink>
          </w:p>
        </w:tc>
        <w:tc>
          <w:tcPr>
            <w:tcW w:w="890" w:type="dxa"/>
          </w:tcPr>
          <w:p w14:paraId="3D883D27" w14:textId="4B1E3E35" w:rsidR="00A1471B" w:rsidRPr="00F02A1D" w:rsidRDefault="00F02A1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02A1D">
              <w:rPr>
                <w:color w:val="000000" w:themeColor="text1"/>
              </w:rPr>
              <w:t>1</w:t>
            </w:r>
            <w:r w:rsidR="004A3161">
              <w:rPr>
                <w:color w:val="000000" w:themeColor="text1"/>
              </w:rPr>
              <w:t>1</w:t>
            </w:r>
          </w:p>
        </w:tc>
      </w:tr>
      <w:tr w:rsidR="007719A4" w14:paraId="7EF5D74B" w14:textId="77777777" w:rsidTr="00A1471B">
        <w:tc>
          <w:tcPr>
            <w:tcW w:w="988" w:type="dxa"/>
          </w:tcPr>
          <w:p w14:paraId="3BBD1C17"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60EB8455"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464092E3"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364FD86C" w14:textId="7448BF45" w:rsidR="007719A4" w:rsidRPr="00AD3C23" w:rsidRDefault="00AD3C23" w:rsidP="001F7DC7">
            <w:pPr>
              <w:rPr>
                <w:sz w:val="20"/>
                <w:szCs w:val="20"/>
              </w:rPr>
            </w:pPr>
            <w:r>
              <w:rPr>
                <w:sz w:val="20"/>
                <w:szCs w:val="20"/>
              </w:rPr>
              <w:t xml:space="preserve">     </w:t>
            </w:r>
            <w:hyperlink w:anchor="_If_Power_to" w:history="1">
              <w:r w:rsidR="007719A4" w:rsidRPr="00AD3C23">
                <w:rPr>
                  <w:rStyle w:val="Hyperlink"/>
                  <w:sz w:val="20"/>
                  <w:szCs w:val="20"/>
                </w:rPr>
                <w:t>No Electricity</w:t>
              </w:r>
            </w:hyperlink>
          </w:p>
        </w:tc>
        <w:tc>
          <w:tcPr>
            <w:tcW w:w="890" w:type="dxa"/>
          </w:tcPr>
          <w:p w14:paraId="302E656D"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7719A4" w14:paraId="78CD66C5" w14:textId="77777777" w:rsidTr="00A1471B">
        <w:tc>
          <w:tcPr>
            <w:tcW w:w="988" w:type="dxa"/>
          </w:tcPr>
          <w:p w14:paraId="26EC6813"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566163D0"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713F0444"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19939F83" w14:textId="5283B547" w:rsidR="007719A4" w:rsidRPr="00AD3C23" w:rsidRDefault="00AD3C23" w:rsidP="001F7DC7">
            <w:pPr>
              <w:rPr>
                <w:sz w:val="20"/>
                <w:szCs w:val="20"/>
              </w:rPr>
            </w:pPr>
            <w:r>
              <w:rPr>
                <w:sz w:val="20"/>
                <w:szCs w:val="20"/>
              </w:rPr>
              <w:t xml:space="preserve">     </w:t>
            </w:r>
            <w:hyperlink w:anchor="_The_following_scenarios" w:history="1">
              <w:r w:rsidR="007719A4" w:rsidRPr="00AD3C23">
                <w:rPr>
                  <w:rStyle w:val="Hyperlink"/>
                  <w:sz w:val="20"/>
                  <w:szCs w:val="20"/>
                </w:rPr>
                <w:t>Electricity not affected</w:t>
              </w:r>
            </w:hyperlink>
          </w:p>
        </w:tc>
        <w:tc>
          <w:tcPr>
            <w:tcW w:w="890" w:type="dxa"/>
          </w:tcPr>
          <w:p w14:paraId="4F5B3357"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7719A4" w14:paraId="3B3FA29F" w14:textId="77777777" w:rsidTr="00A1471B">
        <w:tc>
          <w:tcPr>
            <w:tcW w:w="988" w:type="dxa"/>
          </w:tcPr>
          <w:p w14:paraId="3FBF9541"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33CDC3B1"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77D93869"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63560F8D" w14:textId="52C520A2" w:rsidR="007719A4" w:rsidRPr="00AD3C23" w:rsidRDefault="00AD3C23" w:rsidP="001F7DC7">
            <w:pPr>
              <w:rPr>
                <w:sz w:val="20"/>
                <w:szCs w:val="20"/>
              </w:rPr>
            </w:pPr>
            <w:r>
              <w:rPr>
                <w:sz w:val="20"/>
                <w:szCs w:val="20"/>
              </w:rPr>
              <w:t xml:space="preserve">     </w:t>
            </w:r>
            <w:hyperlink w:anchor="_EDUCATION" w:history="1">
              <w:r w:rsidR="007719A4" w:rsidRPr="00AD3C23">
                <w:rPr>
                  <w:rStyle w:val="Hyperlink"/>
                  <w:sz w:val="20"/>
                  <w:szCs w:val="20"/>
                </w:rPr>
                <w:t>Education</w:t>
              </w:r>
            </w:hyperlink>
          </w:p>
        </w:tc>
        <w:tc>
          <w:tcPr>
            <w:tcW w:w="890" w:type="dxa"/>
          </w:tcPr>
          <w:p w14:paraId="779F745A"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7719A4" w14:paraId="4451065B" w14:textId="77777777" w:rsidTr="00A1471B">
        <w:tc>
          <w:tcPr>
            <w:tcW w:w="988" w:type="dxa"/>
          </w:tcPr>
          <w:p w14:paraId="0DEA0011"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651154A1"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64E89720"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49FAA361" w14:textId="439B6E65" w:rsidR="007719A4" w:rsidRPr="00AD3C23" w:rsidRDefault="00AD3C23" w:rsidP="001F7DC7">
            <w:pPr>
              <w:rPr>
                <w:sz w:val="20"/>
                <w:szCs w:val="20"/>
              </w:rPr>
            </w:pPr>
            <w:r>
              <w:rPr>
                <w:sz w:val="20"/>
                <w:szCs w:val="20"/>
              </w:rPr>
              <w:t xml:space="preserve">     </w:t>
            </w:r>
            <w:hyperlink w:anchor="_SPECIALIST_RESEARCH_EQUIPMENT/FACIL" w:history="1">
              <w:r w:rsidR="007719A4" w:rsidRPr="00AD3C23">
                <w:rPr>
                  <w:rStyle w:val="Hyperlink"/>
                  <w:sz w:val="20"/>
                  <w:szCs w:val="20"/>
                </w:rPr>
                <w:t>Specialist research facilities</w:t>
              </w:r>
            </w:hyperlink>
          </w:p>
        </w:tc>
        <w:tc>
          <w:tcPr>
            <w:tcW w:w="890" w:type="dxa"/>
          </w:tcPr>
          <w:p w14:paraId="2F5AAAA3"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7719A4" w14:paraId="5E600DB7" w14:textId="77777777" w:rsidTr="00A1471B">
        <w:tc>
          <w:tcPr>
            <w:tcW w:w="988" w:type="dxa"/>
          </w:tcPr>
          <w:p w14:paraId="0522B7E7"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1FF5D816"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356F7C30"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10FC201F" w14:textId="3BC7B539" w:rsidR="007719A4" w:rsidRPr="00AD3C23" w:rsidRDefault="00AD3C23" w:rsidP="001F7DC7">
            <w:pPr>
              <w:rPr>
                <w:sz w:val="20"/>
                <w:szCs w:val="20"/>
              </w:rPr>
            </w:pPr>
            <w:r>
              <w:rPr>
                <w:sz w:val="20"/>
                <w:szCs w:val="20"/>
              </w:rPr>
              <w:t xml:space="preserve">     </w:t>
            </w:r>
            <w:hyperlink w:anchor="_-80_FREEZER_STORES" w:history="1">
              <w:r w:rsidR="007719A4" w:rsidRPr="00AD3C23">
                <w:rPr>
                  <w:rStyle w:val="Hyperlink"/>
                  <w:sz w:val="20"/>
                  <w:szCs w:val="20"/>
                </w:rPr>
                <w:t>-80 Freezer stores</w:t>
              </w:r>
            </w:hyperlink>
          </w:p>
        </w:tc>
        <w:tc>
          <w:tcPr>
            <w:tcW w:w="890" w:type="dxa"/>
          </w:tcPr>
          <w:p w14:paraId="33690135" w14:textId="77777777" w:rsidR="007719A4" w:rsidRPr="00F02A1D"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7719A4" w14:paraId="13EFC3D2" w14:textId="77777777" w:rsidTr="00A1471B">
        <w:tc>
          <w:tcPr>
            <w:tcW w:w="988" w:type="dxa"/>
          </w:tcPr>
          <w:p w14:paraId="07547A01"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530F788C"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4.3</w:t>
            </w:r>
          </w:p>
        </w:tc>
        <w:tc>
          <w:tcPr>
            <w:tcW w:w="850" w:type="dxa"/>
          </w:tcPr>
          <w:p w14:paraId="7B15111A"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1FC8043D" w14:textId="2AFD020A" w:rsidR="007719A4" w:rsidRPr="001F7DC7" w:rsidRDefault="005D323C" w:rsidP="001F7DC7">
            <w:hyperlink w:anchor="_Resources_/_People" w:history="1">
              <w:r w:rsidR="007719A4" w:rsidRPr="001F7DC7">
                <w:rPr>
                  <w:rStyle w:val="Hyperlink"/>
                </w:rPr>
                <w:t>Loss of key staff</w:t>
              </w:r>
            </w:hyperlink>
          </w:p>
        </w:tc>
        <w:tc>
          <w:tcPr>
            <w:tcW w:w="890" w:type="dxa"/>
          </w:tcPr>
          <w:p w14:paraId="5043CB0F" w14:textId="3F6C798F"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15</w:t>
            </w:r>
          </w:p>
        </w:tc>
      </w:tr>
      <w:tr w:rsidR="007719A4" w14:paraId="5B032557" w14:textId="77777777" w:rsidTr="00A1471B">
        <w:tc>
          <w:tcPr>
            <w:tcW w:w="988" w:type="dxa"/>
          </w:tcPr>
          <w:p w14:paraId="3F8CFEAF"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1F135FEF"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45541DEE" w14:textId="08686ACC"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4.3.1</w:t>
            </w:r>
          </w:p>
        </w:tc>
        <w:tc>
          <w:tcPr>
            <w:tcW w:w="6237" w:type="dxa"/>
          </w:tcPr>
          <w:p w14:paraId="470CFF97" w14:textId="3D55988A" w:rsidR="007719A4" w:rsidRPr="001F7DC7" w:rsidRDefault="005D323C" w:rsidP="001F7DC7">
            <w:hyperlink w:anchor="_4.3.1._Individual/low_number" w:history="1">
              <w:r w:rsidR="007719A4" w:rsidRPr="001F7DC7">
                <w:rPr>
                  <w:rStyle w:val="Hyperlink"/>
                </w:rPr>
                <w:t>Individual/Low number of absences (Long term)</w:t>
              </w:r>
            </w:hyperlink>
          </w:p>
        </w:tc>
        <w:tc>
          <w:tcPr>
            <w:tcW w:w="890" w:type="dxa"/>
          </w:tcPr>
          <w:p w14:paraId="58B60C4F" w14:textId="6254420D"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15</w:t>
            </w:r>
          </w:p>
        </w:tc>
      </w:tr>
      <w:tr w:rsidR="007719A4" w14:paraId="01DB1A67" w14:textId="77777777" w:rsidTr="00A1471B">
        <w:tc>
          <w:tcPr>
            <w:tcW w:w="988" w:type="dxa"/>
          </w:tcPr>
          <w:p w14:paraId="623C3714"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3B19F2E7"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6D884C53" w14:textId="364C0CF6"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4.3.2</w:t>
            </w:r>
          </w:p>
        </w:tc>
        <w:tc>
          <w:tcPr>
            <w:tcW w:w="6237" w:type="dxa"/>
          </w:tcPr>
          <w:p w14:paraId="20E50623" w14:textId="440C36E4" w:rsidR="007719A4" w:rsidRPr="001F7DC7" w:rsidRDefault="005D323C" w:rsidP="001F7DC7">
            <w:hyperlink w:anchor="_4.3.2._Large_scale" w:history="1">
              <w:r w:rsidR="007719A4" w:rsidRPr="001F7DC7">
                <w:rPr>
                  <w:rStyle w:val="Hyperlink"/>
                </w:rPr>
                <w:t>Large Scale Absence</w:t>
              </w:r>
            </w:hyperlink>
          </w:p>
        </w:tc>
        <w:tc>
          <w:tcPr>
            <w:tcW w:w="890" w:type="dxa"/>
          </w:tcPr>
          <w:p w14:paraId="0D293B78" w14:textId="5CE06C83"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1</w:t>
            </w:r>
            <w:r>
              <w:rPr>
                <w:color w:val="000000" w:themeColor="text1"/>
              </w:rPr>
              <w:t>7</w:t>
            </w:r>
          </w:p>
        </w:tc>
      </w:tr>
      <w:tr w:rsidR="007719A4" w14:paraId="206FDA89" w14:textId="77777777" w:rsidTr="00A1471B">
        <w:tc>
          <w:tcPr>
            <w:tcW w:w="988" w:type="dxa"/>
          </w:tcPr>
          <w:p w14:paraId="07459315"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1BA39565"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4.4</w:t>
            </w:r>
          </w:p>
        </w:tc>
        <w:tc>
          <w:tcPr>
            <w:tcW w:w="850" w:type="dxa"/>
          </w:tcPr>
          <w:p w14:paraId="50A0B005"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530C1EF3" w14:textId="39EB851B" w:rsidR="007719A4" w:rsidRPr="001F7DC7" w:rsidRDefault="005D323C" w:rsidP="001F7DC7">
            <w:hyperlink w:anchor="_Systems_/_IT" w:history="1">
              <w:r w:rsidR="007719A4" w:rsidRPr="001F7DC7">
                <w:rPr>
                  <w:rStyle w:val="Hyperlink"/>
                </w:rPr>
                <w:t>Loss of IT system / application</w:t>
              </w:r>
            </w:hyperlink>
          </w:p>
        </w:tc>
        <w:tc>
          <w:tcPr>
            <w:tcW w:w="890" w:type="dxa"/>
          </w:tcPr>
          <w:p w14:paraId="6537F28F" w14:textId="12D72B39"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18</w:t>
            </w:r>
          </w:p>
        </w:tc>
      </w:tr>
      <w:tr w:rsidR="007719A4" w14:paraId="290A89C9" w14:textId="77777777" w:rsidTr="00A1471B">
        <w:tc>
          <w:tcPr>
            <w:tcW w:w="988" w:type="dxa"/>
          </w:tcPr>
          <w:p w14:paraId="6DFB9E20"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25B0E7C1"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4.5</w:t>
            </w:r>
          </w:p>
        </w:tc>
        <w:tc>
          <w:tcPr>
            <w:tcW w:w="850" w:type="dxa"/>
          </w:tcPr>
          <w:p w14:paraId="37959949"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308FFC06" w14:textId="713F528E" w:rsidR="007719A4" w:rsidRPr="001F7DC7" w:rsidRDefault="005D323C" w:rsidP="001F7DC7">
            <w:hyperlink w:anchor="_Suppliers_/_Supply" w:history="1">
              <w:r w:rsidR="007719A4" w:rsidRPr="001F7DC7">
                <w:rPr>
                  <w:rStyle w:val="Hyperlink"/>
                </w:rPr>
                <w:t>Loss of key supplier / impact to supply chain</w:t>
              </w:r>
            </w:hyperlink>
          </w:p>
        </w:tc>
        <w:tc>
          <w:tcPr>
            <w:tcW w:w="890" w:type="dxa"/>
          </w:tcPr>
          <w:p w14:paraId="70DF9E56" w14:textId="04D354FD"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20</w:t>
            </w:r>
          </w:p>
        </w:tc>
      </w:tr>
      <w:tr w:rsidR="007719A4" w14:paraId="783BE219" w14:textId="77777777" w:rsidTr="00A1471B">
        <w:tc>
          <w:tcPr>
            <w:tcW w:w="988" w:type="dxa"/>
          </w:tcPr>
          <w:p w14:paraId="78941E47"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5</w:t>
            </w:r>
          </w:p>
        </w:tc>
        <w:tc>
          <w:tcPr>
            <w:tcW w:w="992" w:type="dxa"/>
          </w:tcPr>
          <w:p w14:paraId="44E871BC"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36BAEE64"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6357B9CE" w14:textId="3C8CF3CA" w:rsidR="007719A4" w:rsidRPr="001F7DC7" w:rsidRDefault="005D323C" w:rsidP="001F7DC7">
            <w:hyperlink w:anchor="_Recovery_-_Return" w:history="1">
              <w:r w:rsidR="007719A4" w:rsidRPr="001F7DC7">
                <w:rPr>
                  <w:rStyle w:val="Hyperlink"/>
                </w:rPr>
                <w:t>Return to BAU process / planning considerations</w:t>
              </w:r>
            </w:hyperlink>
          </w:p>
        </w:tc>
        <w:tc>
          <w:tcPr>
            <w:tcW w:w="890" w:type="dxa"/>
          </w:tcPr>
          <w:p w14:paraId="144A5D23" w14:textId="783208C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21</w:t>
            </w:r>
          </w:p>
        </w:tc>
      </w:tr>
      <w:tr w:rsidR="007719A4" w14:paraId="288943D5" w14:textId="77777777" w:rsidTr="00A1471B">
        <w:tc>
          <w:tcPr>
            <w:tcW w:w="988" w:type="dxa"/>
          </w:tcPr>
          <w:p w14:paraId="29B4EA11"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6</w:t>
            </w:r>
          </w:p>
        </w:tc>
        <w:tc>
          <w:tcPr>
            <w:tcW w:w="992" w:type="dxa"/>
          </w:tcPr>
          <w:p w14:paraId="738610EB"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850" w:type="dxa"/>
          </w:tcPr>
          <w:p w14:paraId="1FB18A51"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65A2AE85" w14:textId="74AAAA1D" w:rsidR="007719A4" w:rsidRPr="001F7DC7" w:rsidRDefault="005D323C" w:rsidP="001F7DC7">
            <w:hyperlink w:anchor="_Supporting_Appendices" w:history="1">
              <w:r w:rsidR="007719A4" w:rsidRPr="001F7DC7">
                <w:rPr>
                  <w:rStyle w:val="Hyperlink"/>
                </w:rPr>
                <w:t>Supporting appendices</w:t>
              </w:r>
            </w:hyperlink>
          </w:p>
        </w:tc>
        <w:tc>
          <w:tcPr>
            <w:tcW w:w="890" w:type="dxa"/>
          </w:tcPr>
          <w:p w14:paraId="637805D2" w14:textId="7A78A7BD"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2</w:t>
            </w:r>
            <w:r>
              <w:rPr>
                <w:color w:val="000000" w:themeColor="text1"/>
              </w:rPr>
              <w:t>4</w:t>
            </w:r>
          </w:p>
        </w:tc>
      </w:tr>
      <w:tr w:rsidR="007719A4" w14:paraId="71F7A4FB" w14:textId="77777777" w:rsidTr="00A1471B">
        <w:tc>
          <w:tcPr>
            <w:tcW w:w="988" w:type="dxa"/>
          </w:tcPr>
          <w:p w14:paraId="463F29E8"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351B6B56"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6.1</w:t>
            </w:r>
          </w:p>
        </w:tc>
        <w:tc>
          <w:tcPr>
            <w:tcW w:w="850" w:type="dxa"/>
          </w:tcPr>
          <w:p w14:paraId="0E32283D"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5664B321" w14:textId="5C597952" w:rsidR="007719A4" w:rsidRPr="001F7DC7" w:rsidRDefault="005D323C" w:rsidP="001F7DC7">
            <w:hyperlink w:anchor="_Appendix:__Call" w:history="1">
              <w:r w:rsidR="007719A4" w:rsidRPr="001F7DC7">
                <w:rPr>
                  <w:rStyle w:val="Hyperlink"/>
                </w:rPr>
                <w:t>Call cascade list</w:t>
              </w:r>
            </w:hyperlink>
          </w:p>
        </w:tc>
        <w:tc>
          <w:tcPr>
            <w:tcW w:w="890" w:type="dxa"/>
          </w:tcPr>
          <w:p w14:paraId="3B7B4B86" w14:textId="6DE4B5BD"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2</w:t>
            </w:r>
            <w:r>
              <w:rPr>
                <w:color w:val="000000" w:themeColor="text1"/>
              </w:rPr>
              <w:t>4</w:t>
            </w:r>
          </w:p>
        </w:tc>
      </w:tr>
      <w:tr w:rsidR="007719A4" w14:paraId="3EFF0D88" w14:textId="77777777" w:rsidTr="00A1471B">
        <w:tc>
          <w:tcPr>
            <w:tcW w:w="988" w:type="dxa"/>
          </w:tcPr>
          <w:p w14:paraId="3A0FF5F2"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1744821B"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6.2</w:t>
            </w:r>
          </w:p>
        </w:tc>
        <w:tc>
          <w:tcPr>
            <w:tcW w:w="850" w:type="dxa"/>
          </w:tcPr>
          <w:p w14:paraId="37EFDEF8"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4FF1AF9C" w14:textId="7FF31EF2" w:rsidR="007719A4" w:rsidRPr="001F7DC7" w:rsidRDefault="005D323C" w:rsidP="001F7DC7">
            <w:hyperlink w:anchor="_Appendix:__Key" w:history="1">
              <w:r w:rsidR="007719A4" w:rsidRPr="001F7DC7">
                <w:rPr>
                  <w:rStyle w:val="Hyperlink"/>
                </w:rPr>
                <w:t>Key Contacts Information</w:t>
              </w:r>
            </w:hyperlink>
            <w:r w:rsidR="007719A4" w:rsidRPr="001F7DC7">
              <w:t xml:space="preserve"> </w:t>
            </w:r>
          </w:p>
        </w:tc>
        <w:tc>
          <w:tcPr>
            <w:tcW w:w="890" w:type="dxa"/>
          </w:tcPr>
          <w:p w14:paraId="5630AD66" w14:textId="48A9CCDF"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2</w:t>
            </w:r>
            <w:r>
              <w:rPr>
                <w:color w:val="000000" w:themeColor="text1"/>
              </w:rPr>
              <w:t>5</w:t>
            </w:r>
          </w:p>
        </w:tc>
      </w:tr>
      <w:tr w:rsidR="007719A4" w14:paraId="7A06A847" w14:textId="77777777" w:rsidTr="00A1471B">
        <w:tc>
          <w:tcPr>
            <w:tcW w:w="988" w:type="dxa"/>
          </w:tcPr>
          <w:p w14:paraId="66204FF1"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p>
        </w:tc>
        <w:tc>
          <w:tcPr>
            <w:tcW w:w="992" w:type="dxa"/>
          </w:tcPr>
          <w:p w14:paraId="54C475CF" w14:textId="096A8D92"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416580">
              <w:rPr>
                <w:color w:val="000000" w:themeColor="text1"/>
              </w:rPr>
              <w:t>6.3</w:t>
            </w:r>
          </w:p>
        </w:tc>
        <w:tc>
          <w:tcPr>
            <w:tcW w:w="850" w:type="dxa"/>
          </w:tcPr>
          <w:p w14:paraId="0E99B405" w14:textId="77777777"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c>
          <w:tcPr>
            <w:tcW w:w="6237" w:type="dxa"/>
          </w:tcPr>
          <w:p w14:paraId="207107B2" w14:textId="476E4CB6" w:rsidR="007719A4" w:rsidRPr="001F7DC7" w:rsidRDefault="005D323C" w:rsidP="001F7DC7">
            <w:hyperlink w:anchor="_6.3._Appendix:_Template" w:history="1">
              <w:r w:rsidR="007719A4" w:rsidRPr="001F7DC7">
                <w:rPr>
                  <w:rStyle w:val="Hyperlink"/>
                </w:rPr>
                <w:t>Template Incident Log</w:t>
              </w:r>
            </w:hyperlink>
          </w:p>
        </w:tc>
        <w:tc>
          <w:tcPr>
            <w:tcW w:w="890" w:type="dxa"/>
          </w:tcPr>
          <w:p w14:paraId="2DBF0D7D" w14:textId="563A6046" w:rsidR="007719A4" w:rsidRPr="00416580" w:rsidRDefault="007719A4" w:rsidP="007719A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16580">
              <w:rPr>
                <w:color w:val="000000" w:themeColor="text1"/>
              </w:rPr>
              <w:t>2</w:t>
            </w:r>
            <w:r>
              <w:rPr>
                <w:color w:val="000000" w:themeColor="text1"/>
              </w:rPr>
              <w:t>9</w:t>
            </w:r>
          </w:p>
        </w:tc>
      </w:tr>
    </w:tbl>
    <w:p w14:paraId="6B62F1B3" w14:textId="77777777" w:rsidR="00F93ED2" w:rsidRDefault="00F93ED2">
      <w:pPr>
        <w:pBdr>
          <w:top w:val="nil"/>
          <w:left w:val="nil"/>
          <w:bottom w:val="nil"/>
          <w:right w:val="nil"/>
          <w:between w:val="nil"/>
        </w:pBdr>
        <w:rPr>
          <w:color w:val="FF0000"/>
        </w:rPr>
      </w:pPr>
    </w:p>
    <w:p w14:paraId="02F2C34E" w14:textId="77777777" w:rsidR="00F93ED2" w:rsidRDefault="00F93ED2">
      <w:pPr>
        <w:pBdr>
          <w:top w:val="nil"/>
          <w:left w:val="nil"/>
          <w:bottom w:val="nil"/>
          <w:right w:val="nil"/>
          <w:between w:val="nil"/>
        </w:pBdr>
        <w:rPr>
          <w:color w:val="000000"/>
        </w:rPr>
      </w:pPr>
    </w:p>
    <w:tbl>
      <w:tblPr>
        <w:tblStyle w:val="ab"/>
        <w:tblW w:w="1002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23"/>
      </w:tblGrid>
      <w:tr w:rsidR="00F93ED2" w14:paraId="48B699A8" w14:textId="77777777" w:rsidTr="01F18456">
        <w:trPr>
          <w:trHeight w:val="560"/>
        </w:trPr>
        <w:tc>
          <w:tcPr>
            <w:tcW w:w="10023" w:type="dxa"/>
            <w:shd w:val="clear" w:color="auto" w:fill="D9EAD3"/>
            <w:tcMar>
              <w:top w:w="56" w:type="dxa"/>
              <w:left w:w="56" w:type="dxa"/>
              <w:bottom w:w="56" w:type="dxa"/>
              <w:right w:w="56" w:type="dxa"/>
            </w:tcMar>
            <w:vAlign w:val="center"/>
          </w:tcPr>
          <w:p w14:paraId="05BF1AF9" w14:textId="77777777" w:rsidR="00F93ED2" w:rsidRDefault="00290638" w:rsidP="00411C0F">
            <w:pPr>
              <w:pStyle w:val="Heading1"/>
              <w:numPr>
                <w:ilvl w:val="0"/>
                <w:numId w:val="3"/>
              </w:numPr>
            </w:pPr>
            <w:bookmarkStart w:id="3" w:name="_1fob9te" w:colFirst="0" w:colLast="0"/>
            <w:bookmarkStart w:id="4" w:name="_Purpose_of_BC"/>
            <w:bookmarkEnd w:id="3"/>
            <w:bookmarkEnd w:id="4"/>
            <w:r>
              <w:lastRenderedPageBreak/>
              <w:t>Purpose of BC Plan</w:t>
            </w:r>
          </w:p>
          <w:p w14:paraId="4D71D349" w14:textId="25DA1555" w:rsidR="00F93ED2" w:rsidRDefault="00290638" w:rsidP="00411C0F">
            <w:pPr>
              <w:numPr>
                <w:ilvl w:val="0"/>
                <w:numId w:val="4"/>
              </w:numPr>
              <w:pBdr>
                <w:top w:val="nil"/>
                <w:left w:val="nil"/>
                <w:bottom w:val="nil"/>
                <w:right w:val="nil"/>
                <w:between w:val="nil"/>
              </w:pBdr>
              <w:ind w:left="1037" w:hanging="283"/>
              <w:rPr>
                <w:sz w:val="20"/>
                <w:szCs w:val="20"/>
              </w:rPr>
            </w:pPr>
            <w:r w:rsidRPr="01F18456">
              <w:rPr>
                <w:color w:val="000000" w:themeColor="text1"/>
                <w:sz w:val="20"/>
                <w:szCs w:val="20"/>
              </w:rPr>
              <w:t xml:space="preserve">This plan is invoked when </w:t>
            </w:r>
            <w:r w:rsidR="00F02A1D">
              <w:rPr>
                <w:color w:val="000000" w:themeColor="text1"/>
                <w:sz w:val="20"/>
                <w:szCs w:val="20"/>
              </w:rPr>
              <w:t xml:space="preserve">the </w:t>
            </w:r>
            <w:r w:rsidR="00E80048" w:rsidRPr="00F02A1D">
              <w:rPr>
                <w:color w:val="000000" w:themeColor="text1"/>
                <w:sz w:val="20"/>
                <w:szCs w:val="20"/>
              </w:rPr>
              <w:t>WHRI or a Centre within WHRI</w:t>
            </w:r>
            <w:r w:rsidRPr="00F02A1D">
              <w:rPr>
                <w:color w:val="000000" w:themeColor="text1"/>
                <w:sz w:val="20"/>
                <w:szCs w:val="20"/>
              </w:rPr>
              <w:t xml:space="preserve"> </w:t>
            </w:r>
            <w:r w:rsidRPr="01F18456">
              <w:rPr>
                <w:color w:val="000000" w:themeColor="text1"/>
                <w:sz w:val="20"/>
                <w:szCs w:val="20"/>
              </w:rPr>
              <w:t>has suffered a business interruption that prevents it from operating as BAU.</w:t>
            </w:r>
          </w:p>
          <w:p w14:paraId="30086D25" w14:textId="77777777" w:rsidR="00F93ED2" w:rsidRDefault="00290638" w:rsidP="00411C0F">
            <w:pPr>
              <w:numPr>
                <w:ilvl w:val="0"/>
                <w:numId w:val="4"/>
              </w:numPr>
              <w:pBdr>
                <w:top w:val="nil"/>
                <w:left w:val="nil"/>
                <w:bottom w:val="nil"/>
                <w:right w:val="nil"/>
                <w:between w:val="nil"/>
              </w:pBdr>
              <w:ind w:left="1037" w:hanging="283"/>
              <w:rPr>
                <w:sz w:val="20"/>
                <w:szCs w:val="20"/>
              </w:rPr>
            </w:pPr>
            <w:r>
              <w:rPr>
                <w:color w:val="000000"/>
                <w:sz w:val="20"/>
                <w:szCs w:val="20"/>
              </w:rPr>
              <w:t>It details the strategy and approach to be followed to enable recovery from a business interruption.</w:t>
            </w:r>
          </w:p>
          <w:p w14:paraId="2F115CF2" w14:textId="1445CB52" w:rsidR="00F93ED2" w:rsidRDefault="00290638" w:rsidP="00411C0F">
            <w:pPr>
              <w:numPr>
                <w:ilvl w:val="0"/>
                <w:numId w:val="4"/>
              </w:numPr>
              <w:pBdr>
                <w:top w:val="nil"/>
                <w:left w:val="nil"/>
                <w:bottom w:val="nil"/>
                <w:right w:val="nil"/>
                <w:between w:val="nil"/>
              </w:pBdr>
              <w:ind w:left="1037" w:hanging="283"/>
              <w:rPr>
                <w:sz w:val="20"/>
                <w:szCs w:val="20"/>
              </w:rPr>
            </w:pPr>
            <w:r w:rsidRPr="01F18456">
              <w:rPr>
                <w:color w:val="000000" w:themeColor="text1"/>
                <w:sz w:val="20"/>
                <w:szCs w:val="20"/>
              </w:rPr>
              <w:t xml:space="preserve">It details the actions to be taken by </w:t>
            </w:r>
            <w:r w:rsidR="00FB7F2E" w:rsidRPr="01F18456">
              <w:rPr>
                <w:color w:val="000000" w:themeColor="text1"/>
                <w:sz w:val="20"/>
                <w:szCs w:val="20"/>
              </w:rPr>
              <w:t>staff</w:t>
            </w:r>
            <w:r w:rsidRPr="01F18456">
              <w:rPr>
                <w:color w:val="000000" w:themeColor="text1"/>
                <w:sz w:val="20"/>
                <w:szCs w:val="20"/>
              </w:rPr>
              <w:t xml:space="preserve"> once the plan has been invoked by </w:t>
            </w:r>
            <w:r w:rsidR="00F02A1D" w:rsidRPr="00F02A1D">
              <w:rPr>
                <w:color w:val="000000" w:themeColor="text1"/>
                <w:sz w:val="20"/>
                <w:szCs w:val="20"/>
              </w:rPr>
              <w:t>the WHRI Director/Deputy.</w:t>
            </w:r>
          </w:p>
          <w:p w14:paraId="7AAA0306" w14:textId="77777777" w:rsidR="00F93ED2" w:rsidRDefault="00290638" w:rsidP="00411C0F">
            <w:pPr>
              <w:numPr>
                <w:ilvl w:val="0"/>
                <w:numId w:val="4"/>
              </w:numPr>
              <w:pBdr>
                <w:top w:val="nil"/>
                <w:left w:val="nil"/>
                <w:bottom w:val="nil"/>
                <w:right w:val="nil"/>
                <w:between w:val="nil"/>
              </w:pBdr>
              <w:ind w:left="1037" w:hanging="283"/>
              <w:rPr>
                <w:sz w:val="20"/>
                <w:szCs w:val="20"/>
              </w:rPr>
            </w:pPr>
            <w:r>
              <w:rPr>
                <w:color w:val="000000"/>
                <w:sz w:val="20"/>
                <w:szCs w:val="20"/>
              </w:rPr>
              <w:t xml:space="preserve">This plan may be invoked in concert with other </w:t>
            </w:r>
            <w:r w:rsidR="00FB7F2E">
              <w:rPr>
                <w:color w:val="000000"/>
                <w:sz w:val="20"/>
                <w:szCs w:val="20"/>
              </w:rPr>
              <w:t xml:space="preserve">Faculties / </w:t>
            </w:r>
            <w:r>
              <w:rPr>
                <w:color w:val="000000"/>
                <w:sz w:val="20"/>
                <w:szCs w:val="20"/>
              </w:rPr>
              <w:t>Directorates / Departments and may be co-ordinated by</w:t>
            </w:r>
            <w:r w:rsidR="00FB7F2E">
              <w:rPr>
                <w:color w:val="000000"/>
                <w:sz w:val="20"/>
                <w:szCs w:val="20"/>
              </w:rPr>
              <w:t xml:space="preserve"> Leadership Teams</w:t>
            </w:r>
            <w:r>
              <w:rPr>
                <w:color w:val="000000"/>
                <w:sz w:val="20"/>
                <w:szCs w:val="20"/>
              </w:rPr>
              <w:t>.</w:t>
            </w:r>
          </w:p>
        </w:tc>
      </w:tr>
    </w:tbl>
    <w:p w14:paraId="680A4E5D" w14:textId="77777777" w:rsidR="00F93ED2" w:rsidRDefault="00F93ED2">
      <w:pPr>
        <w:pBdr>
          <w:top w:val="nil"/>
          <w:left w:val="nil"/>
          <w:bottom w:val="nil"/>
          <w:right w:val="nil"/>
          <w:between w:val="nil"/>
        </w:pBdr>
        <w:rPr>
          <w:color w:val="000000"/>
        </w:rPr>
      </w:pPr>
    </w:p>
    <w:tbl>
      <w:tblPr>
        <w:tblStyle w:val="ac"/>
        <w:tblW w:w="10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23"/>
      </w:tblGrid>
      <w:tr w:rsidR="00F93ED2" w14:paraId="51C16144" w14:textId="77777777">
        <w:tc>
          <w:tcPr>
            <w:tcW w:w="10023" w:type="dxa"/>
            <w:shd w:val="clear" w:color="auto" w:fill="D9EAD3"/>
            <w:tcMar>
              <w:top w:w="100" w:type="dxa"/>
              <w:left w:w="100" w:type="dxa"/>
              <w:bottom w:w="100" w:type="dxa"/>
              <w:right w:w="100" w:type="dxa"/>
            </w:tcMar>
          </w:tcPr>
          <w:p w14:paraId="01976172" w14:textId="77777777" w:rsidR="00F93ED2" w:rsidRDefault="00290638" w:rsidP="00411C0F">
            <w:pPr>
              <w:pStyle w:val="Heading2"/>
              <w:numPr>
                <w:ilvl w:val="0"/>
                <w:numId w:val="3"/>
              </w:numPr>
            </w:pPr>
            <w:bookmarkStart w:id="5" w:name="_3znysh7" w:colFirst="0" w:colLast="0"/>
            <w:bookmarkStart w:id="6" w:name="_Planning_Assumptions"/>
            <w:bookmarkEnd w:id="5"/>
            <w:bookmarkEnd w:id="6"/>
            <w:r>
              <w:rPr>
                <w:sz w:val="32"/>
                <w:szCs w:val="32"/>
              </w:rPr>
              <w:t>Planning Assumptions</w:t>
            </w:r>
          </w:p>
          <w:p w14:paraId="4F806BFB" w14:textId="77777777" w:rsidR="00F93ED2" w:rsidRDefault="00290638">
            <w:pPr>
              <w:pBdr>
                <w:top w:val="nil"/>
                <w:left w:val="nil"/>
                <w:bottom w:val="nil"/>
                <w:right w:val="nil"/>
                <w:between w:val="nil"/>
              </w:pBdr>
              <w:rPr>
                <w:color w:val="000000"/>
                <w:sz w:val="20"/>
                <w:szCs w:val="20"/>
              </w:rPr>
            </w:pPr>
            <w:r>
              <w:rPr>
                <w:color w:val="000000"/>
                <w:sz w:val="20"/>
                <w:szCs w:val="20"/>
              </w:rPr>
              <w:t>The following assumptions were used to define the Business Continuity Plan (BCP).  These should be reviewed at the time of the incident.  Any incorrect assumptions may require further action or adaption at the time of the incident.</w:t>
            </w:r>
          </w:p>
          <w:p w14:paraId="19219836" w14:textId="77777777" w:rsidR="00F93ED2" w:rsidRDefault="00F93ED2">
            <w:pPr>
              <w:pBdr>
                <w:top w:val="nil"/>
                <w:left w:val="nil"/>
                <w:bottom w:val="nil"/>
                <w:right w:val="nil"/>
                <w:between w:val="nil"/>
              </w:pBdr>
              <w:rPr>
                <w:color w:val="000000"/>
                <w:sz w:val="20"/>
                <w:szCs w:val="20"/>
              </w:rPr>
            </w:pPr>
          </w:p>
          <w:p w14:paraId="0C3BFE97"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An incident will only affect one site at a time unless the incident involves a </w:t>
            </w:r>
            <w:proofErr w:type="gramStart"/>
            <w:r>
              <w:rPr>
                <w:color w:val="000000"/>
                <w:sz w:val="20"/>
                <w:szCs w:val="20"/>
              </w:rPr>
              <w:t>major systems</w:t>
            </w:r>
            <w:proofErr w:type="gramEnd"/>
            <w:r>
              <w:rPr>
                <w:color w:val="000000"/>
                <w:sz w:val="20"/>
                <w:szCs w:val="20"/>
              </w:rPr>
              <w:t xml:space="preserve"> failure</w:t>
            </w:r>
          </w:p>
          <w:p w14:paraId="4683C097" w14:textId="77777777" w:rsidR="00F93ED2" w:rsidRDefault="00FB7F2E"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Staff </w:t>
            </w:r>
            <w:r w:rsidR="00290638">
              <w:rPr>
                <w:color w:val="000000"/>
                <w:sz w:val="20"/>
                <w:szCs w:val="20"/>
              </w:rPr>
              <w:t>with laptops are taking them home daily (excluding during building evacuation)</w:t>
            </w:r>
          </w:p>
          <w:p w14:paraId="173EEE3F"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Alternative work locations have been </w:t>
            </w:r>
            <w:proofErr w:type="gramStart"/>
            <w:r>
              <w:rPr>
                <w:color w:val="000000"/>
                <w:sz w:val="20"/>
                <w:szCs w:val="20"/>
              </w:rPr>
              <w:t>confirmed</w:t>
            </w:r>
            <w:proofErr w:type="gramEnd"/>
          </w:p>
          <w:p w14:paraId="13C2F357"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The </w:t>
            </w:r>
            <w:r w:rsidR="00FB7F2E">
              <w:rPr>
                <w:color w:val="000000"/>
                <w:sz w:val="20"/>
                <w:szCs w:val="20"/>
              </w:rPr>
              <w:t>Faculty / Directorate f</w:t>
            </w:r>
            <w:r>
              <w:rPr>
                <w:color w:val="000000"/>
                <w:sz w:val="20"/>
                <w:szCs w:val="20"/>
              </w:rPr>
              <w:t xml:space="preserve">ollows the </w:t>
            </w:r>
            <w:r w:rsidR="00FB7F2E">
              <w:rPr>
                <w:color w:val="000000"/>
                <w:sz w:val="20"/>
                <w:szCs w:val="20"/>
              </w:rPr>
              <w:t>QMUL</w:t>
            </w:r>
            <w:r>
              <w:rPr>
                <w:color w:val="000000"/>
                <w:sz w:val="20"/>
                <w:szCs w:val="20"/>
              </w:rPr>
              <w:t xml:space="preserve"> Crisis/Incident Management procedures for </w:t>
            </w:r>
            <w:r w:rsidR="00FB7F2E">
              <w:rPr>
                <w:color w:val="000000"/>
                <w:sz w:val="20"/>
                <w:szCs w:val="20"/>
              </w:rPr>
              <w:t>I</w:t>
            </w:r>
            <w:r>
              <w:rPr>
                <w:color w:val="000000"/>
                <w:sz w:val="20"/>
                <w:szCs w:val="20"/>
              </w:rPr>
              <w:t xml:space="preserve">ncident </w:t>
            </w:r>
            <w:r w:rsidR="00FB7F2E">
              <w:rPr>
                <w:color w:val="000000"/>
                <w:sz w:val="20"/>
                <w:szCs w:val="20"/>
              </w:rPr>
              <w:t>M</w:t>
            </w:r>
            <w:r>
              <w:rPr>
                <w:color w:val="000000"/>
                <w:sz w:val="20"/>
                <w:szCs w:val="20"/>
              </w:rPr>
              <w:t xml:space="preserve">anagement </w:t>
            </w:r>
          </w:p>
          <w:p w14:paraId="23112B89"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The Crisis/Incident Response Team will notify key stakeholders/plan owners of the steps to </w:t>
            </w:r>
            <w:proofErr w:type="gramStart"/>
            <w:r>
              <w:rPr>
                <w:color w:val="000000"/>
                <w:sz w:val="20"/>
                <w:szCs w:val="20"/>
              </w:rPr>
              <w:t>take</w:t>
            </w:r>
            <w:proofErr w:type="gramEnd"/>
          </w:p>
          <w:p w14:paraId="5F5DF494"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Actions documented within this plan will be reviewed &amp; modified as required at time of </w:t>
            </w:r>
            <w:proofErr w:type="gramStart"/>
            <w:r>
              <w:rPr>
                <w:color w:val="000000"/>
                <w:sz w:val="20"/>
                <w:szCs w:val="20"/>
              </w:rPr>
              <w:t>activation</w:t>
            </w:r>
            <w:proofErr w:type="gramEnd"/>
          </w:p>
          <w:p w14:paraId="6CC780B3"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 xml:space="preserve">The </w:t>
            </w:r>
            <w:r w:rsidR="00FB7F2E">
              <w:rPr>
                <w:color w:val="000000"/>
                <w:sz w:val="20"/>
                <w:szCs w:val="20"/>
              </w:rPr>
              <w:t xml:space="preserve">Faculty / </w:t>
            </w:r>
            <w:r>
              <w:rPr>
                <w:color w:val="000000"/>
                <w:sz w:val="20"/>
                <w:szCs w:val="20"/>
              </w:rPr>
              <w:t xml:space="preserve">Directorate/Department has a current </w:t>
            </w:r>
            <w:proofErr w:type="gramStart"/>
            <w:r>
              <w:rPr>
                <w:color w:val="000000"/>
                <w:sz w:val="20"/>
                <w:szCs w:val="20"/>
              </w:rPr>
              <w:t>BIA</w:t>
            </w:r>
            <w:proofErr w:type="gramEnd"/>
            <w:r>
              <w:rPr>
                <w:color w:val="000000"/>
                <w:sz w:val="20"/>
                <w:szCs w:val="20"/>
              </w:rPr>
              <w:t xml:space="preserve"> </w:t>
            </w:r>
          </w:p>
          <w:p w14:paraId="7B10DACD" w14:textId="77777777" w:rsidR="00F93ED2" w:rsidRDefault="00290638" w:rsidP="00411C0F">
            <w:pPr>
              <w:numPr>
                <w:ilvl w:val="0"/>
                <w:numId w:val="5"/>
              </w:numPr>
              <w:pBdr>
                <w:top w:val="nil"/>
                <w:left w:val="nil"/>
                <w:bottom w:val="nil"/>
                <w:right w:val="nil"/>
                <w:between w:val="nil"/>
              </w:pBdr>
              <w:ind w:left="993" w:hanging="283"/>
              <w:rPr>
                <w:color w:val="000000"/>
              </w:rPr>
            </w:pPr>
            <w:r>
              <w:rPr>
                <w:color w:val="000000"/>
                <w:sz w:val="20"/>
                <w:szCs w:val="20"/>
              </w:rPr>
              <w:t>The plan is your department's operational response, which could be part of a wider Business response to an incident, and not just where your department has discovered and escalated the initial issue.</w:t>
            </w:r>
          </w:p>
          <w:p w14:paraId="296FEF7D" w14:textId="77777777" w:rsidR="00F93ED2" w:rsidRDefault="00F93ED2">
            <w:pPr>
              <w:pBdr>
                <w:top w:val="nil"/>
                <w:left w:val="nil"/>
                <w:bottom w:val="nil"/>
                <w:right w:val="nil"/>
                <w:between w:val="nil"/>
              </w:pBdr>
              <w:rPr>
                <w:color w:val="000000"/>
                <w:sz w:val="20"/>
                <w:szCs w:val="20"/>
              </w:rPr>
            </w:pPr>
          </w:p>
        </w:tc>
      </w:tr>
    </w:tbl>
    <w:p w14:paraId="7194DBDC" w14:textId="77777777" w:rsidR="00F93ED2" w:rsidRDefault="00F93ED2">
      <w:pPr>
        <w:pBdr>
          <w:top w:val="nil"/>
          <w:left w:val="nil"/>
          <w:bottom w:val="nil"/>
          <w:right w:val="nil"/>
          <w:between w:val="nil"/>
        </w:pBdr>
        <w:rPr>
          <w:color w:val="000000"/>
        </w:rPr>
      </w:pPr>
    </w:p>
    <w:p w14:paraId="6C4B83E3" w14:textId="77777777" w:rsidR="00F93ED2" w:rsidRDefault="00290638" w:rsidP="00411C0F">
      <w:pPr>
        <w:pStyle w:val="Heading1"/>
        <w:numPr>
          <w:ilvl w:val="0"/>
          <w:numId w:val="3"/>
        </w:numPr>
        <w:spacing w:before="0"/>
      </w:pPr>
      <w:bookmarkStart w:id="7" w:name="_2et92p0" w:colFirst="0" w:colLast="0"/>
      <w:bookmarkStart w:id="8" w:name="_BC_Strategy"/>
      <w:bookmarkEnd w:id="7"/>
      <w:bookmarkEnd w:id="8"/>
      <w:r>
        <w:t>BC Strategy</w:t>
      </w:r>
    </w:p>
    <w:p w14:paraId="769D0D3C" w14:textId="77777777" w:rsidR="00F93ED2" w:rsidRDefault="00F93ED2">
      <w:pPr>
        <w:pBdr>
          <w:top w:val="nil"/>
          <w:left w:val="nil"/>
          <w:bottom w:val="nil"/>
          <w:right w:val="nil"/>
          <w:between w:val="nil"/>
        </w:pBdr>
        <w:rPr>
          <w:color w:val="000000"/>
        </w:rPr>
      </w:pPr>
    </w:p>
    <w:tbl>
      <w:tblPr>
        <w:tblStyle w:val="ad"/>
        <w:tblW w:w="1002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23"/>
      </w:tblGrid>
      <w:tr w:rsidR="00F93ED2" w14:paraId="0165FA6E" w14:textId="77777777">
        <w:tc>
          <w:tcPr>
            <w:tcW w:w="10023" w:type="dxa"/>
            <w:shd w:val="clear" w:color="auto" w:fill="D9EAD3"/>
            <w:tcMar>
              <w:top w:w="40" w:type="dxa"/>
              <w:left w:w="40" w:type="dxa"/>
              <w:bottom w:w="40" w:type="dxa"/>
              <w:right w:w="40" w:type="dxa"/>
            </w:tcMar>
            <w:vAlign w:val="center"/>
          </w:tcPr>
          <w:p w14:paraId="2AD95459" w14:textId="77777777" w:rsidR="00F93ED2" w:rsidRDefault="00290638">
            <w:pPr>
              <w:pBdr>
                <w:top w:val="nil"/>
                <w:left w:val="nil"/>
                <w:bottom w:val="nil"/>
                <w:right w:val="nil"/>
                <w:between w:val="nil"/>
              </w:pBdr>
              <w:rPr>
                <w:b/>
                <w:color w:val="000000"/>
              </w:rPr>
            </w:pPr>
            <w:r>
              <w:rPr>
                <w:b/>
                <w:color w:val="000000"/>
              </w:rPr>
              <w:t>Business Continuity Strategy</w:t>
            </w:r>
          </w:p>
          <w:p w14:paraId="54CD245A" w14:textId="77777777" w:rsidR="00F93ED2" w:rsidRDefault="00F93ED2">
            <w:pPr>
              <w:pBdr>
                <w:top w:val="nil"/>
                <w:left w:val="nil"/>
                <w:bottom w:val="nil"/>
                <w:right w:val="nil"/>
                <w:between w:val="nil"/>
              </w:pBdr>
              <w:rPr>
                <w:b/>
                <w:color w:val="000000"/>
              </w:rPr>
            </w:pPr>
          </w:p>
        </w:tc>
      </w:tr>
      <w:tr w:rsidR="00F93ED2" w14:paraId="03E389DB" w14:textId="77777777">
        <w:trPr>
          <w:trHeight w:val="276"/>
        </w:trPr>
        <w:tc>
          <w:tcPr>
            <w:tcW w:w="10023" w:type="dxa"/>
            <w:vMerge w:val="restart"/>
            <w:shd w:val="clear" w:color="auto" w:fill="auto"/>
            <w:tcMar>
              <w:top w:w="40" w:type="dxa"/>
              <w:left w:w="40" w:type="dxa"/>
              <w:bottom w:w="40" w:type="dxa"/>
              <w:right w:w="40" w:type="dxa"/>
            </w:tcMar>
          </w:tcPr>
          <w:p w14:paraId="7196D064" w14:textId="5BF4B4A4" w:rsidR="00F93ED2" w:rsidRDefault="00505344">
            <w:pPr>
              <w:pBdr>
                <w:top w:val="nil"/>
                <w:left w:val="nil"/>
                <w:bottom w:val="nil"/>
                <w:right w:val="nil"/>
                <w:between w:val="nil"/>
              </w:pBdr>
              <w:rPr>
                <w:color w:val="000000"/>
              </w:rPr>
            </w:pPr>
            <w:r>
              <w:rPr>
                <w:color w:val="000000"/>
              </w:rPr>
              <w:t>Plans in place for the following 4 levels of disruption</w:t>
            </w:r>
          </w:p>
          <w:p w14:paraId="6BE1610B" w14:textId="184E6475" w:rsidR="00505344" w:rsidRDefault="00505344">
            <w:pPr>
              <w:pBdr>
                <w:top w:val="nil"/>
                <w:left w:val="nil"/>
                <w:bottom w:val="nil"/>
                <w:right w:val="nil"/>
                <w:between w:val="nil"/>
              </w:pBdr>
              <w:rPr>
                <w:color w:val="000000"/>
              </w:rPr>
            </w:pPr>
            <w:r>
              <w:rPr>
                <w:color w:val="000000"/>
              </w:rPr>
              <w:t>1) Centre level (</w:t>
            </w:r>
            <w:r w:rsidR="006F4ED3">
              <w:rPr>
                <w:color w:val="000000"/>
              </w:rPr>
              <w:t>O</w:t>
            </w:r>
            <w:r>
              <w:rPr>
                <w:color w:val="000000"/>
              </w:rPr>
              <w:t>ne Centre suffers business interruption)</w:t>
            </w:r>
          </w:p>
          <w:p w14:paraId="6B0886CB" w14:textId="23CFAA89" w:rsidR="00505344" w:rsidRDefault="00505344">
            <w:pPr>
              <w:pBdr>
                <w:top w:val="nil"/>
                <w:left w:val="nil"/>
                <w:bottom w:val="nil"/>
                <w:right w:val="nil"/>
                <w:between w:val="nil"/>
              </w:pBdr>
              <w:rPr>
                <w:color w:val="000000"/>
              </w:rPr>
            </w:pPr>
            <w:r>
              <w:rPr>
                <w:color w:val="000000"/>
              </w:rPr>
              <w:t>2) Building level (One building affected, thus affecting multiple Centres)</w:t>
            </w:r>
          </w:p>
          <w:p w14:paraId="70CE0FAD" w14:textId="02E0B215" w:rsidR="00505344" w:rsidRDefault="00505344">
            <w:pPr>
              <w:pBdr>
                <w:top w:val="nil"/>
                <w:left w:val="nil"/>
                <w:bottom w:val="nil"/>
                <w:right w:val="nil"/>
                <w:between w:val="nil"/>
              </w:pBdr>
              <w:rPr>
                <w:color w:val="000000"/>
              </w:rPr>
            </w:pPr>
            <w:r>
              <w:rPr>
                <w:color w:val="000000"/>
              </w:rPr>
              <w:t>3) Campus level (Whole campus affected</w:t>
            </w:r>
            <w:r w:rsidR="00CA765A">
              <w:rPr>
                <w:color w:val="000000"/>
              </w:rPr>
              <w:t>, thus affecting most WHRI Centres</w:t>
            </w:r>
            <w:r>
              <w:rPr>
                <w:color w:val="000000"/>
              </w:rPr>
              <w:t>)</w:t>
            </w:r>
          </w:p>
          <w:p w14:paraId="37079C42" w14:textId="4CEBD4C3" w:rsidR="00505344" w:rsidRDefault="00505344">
            <w:pPr>
              <w:pBdr>
                <w:top w:val="nil"/>
                <w:left w:val="nil"/>
                <w:bottom w:val="nil"/>
                <w:right w:val="nil"/>
                <w:between w:val="nil"/>
              </w:pBdr>
              <w:rPr>
                <w:color w:val="000000"/>
              </w:rPr>
            </w:pPr>
            <w:r>
              <w:rPr>
                <w:color w:val="000000"/>
              </w:rPr>
              <w:t>4) University level</w:t>
            </w:r>
            <w:r w:rsidR="00CA765A">
              <w:rPr>
                <w:color w:val="000000"/>
              </w:rPr>
              <w:t xml:space="preserve"> (All WHRI affected – response will be led by central QMUL)</w:t>
            </w:r>
          </w:p>
          <w:p w14:paraId="6115B091" w14:textId="1823A3FD" w:rsidR="00505344" w:rsidRDefault="00505344">
            <w:pPr>
              <w:pBdr>
                <w:top w:val="nil"/>
                <w:left w:val="nil"/>
                <w:bottom w:val="nil"/>
                <w:right w:val="nil"/>
                <w:between w:val="nil"/>
              </w:pBdr>
              <w:rPr>
                <w:color w:val="000000"/>
              </w:rPr>
            </w:pPr>
          </w:p>
          <w:p w14:paraId="2A56D74F" w14:textId="322C0FA4" w:rsidR="00505344" w:rsidRDefault="007E5800">
            <w:pPr>
              <w:pBdr>
                <w:top w:val="nil"/>
                <w:left w:val="nil"/>
                <w:bottom w:val="nil"/>
                <w:right w:val="nil"/>
                <w:between w:val="nil"/>
              </w:pBdr>
              <w:rPr>
                <w:color w:val="000000"/>
              </w:rPr>
            </w:pPr>
            <w:r>
              <w:rPr>
                <w:color w:val="000000"/>
              </w:rPr>
              <w:t xml:space="preserve">The priorities </w:t>
            </w:r>
            <w:r w:rsidR="006F4ED3">
              <w:rPr>
                <w:color w:val="000000"/>
              </w:rPr>
              <w:t xml:space="preserve">for WHRI </w:t>
            </w:r>
            <w:r>
              <w:rPr>
                <w:color w:val="000000"/>
              </w:rPr>
              <w:t xml:space="preserve">will be the same for each but the </w:t>
            </w:r>
            <w:r w:rsidR="00AC327E">
              <w:rPr>
                <w:color w:val="000000"/>
              </w:rPr>
              <w:t>response is tailored to each level.</w:t>
            </w:r>
            <w:r w:rsidR="00CA765A">
              <w:rPr>
                <w:color w:val="000000"/>
              </w:rPr>
              <w:t xml:space="preserve"> Research and Education priority activities will be carried out in parallel.</w:t>
            </w:r>
          </w:p>
          <w:p w14:paraId="1F6F0469" w14:textId="44BA94A5" w:rsidR="00E96FA9" w:rsidRPr="00792FEA" w:rsidRDefault="00505344">
            <w:pPr>
              <w:pBdr>
                <w:top w:val="nil"/>
                <w:left w:val="nil"/>
                <w:bottom w:val="nil"/>
                <w:right w:val="nil"/>
                <w:between w:val="nil"/>
              </w:pBdr>
              <w:rPr>
                <w:b/>
                <w:bCs/>
                <w:color w:val="000000"/>
              </w:rPr>
            </w:pPr>
            <w:r w:rsidRPr="00792FEA">
              <w:rPr>
                <w:b/>
                <w:bCs/>
                <w:color w:val="000000"/>
              </w:rPr>
              <w:t>Research Activity.</w:t>
            </w:r>
          </w:p>
          <w:p w14:paraId="44E56A71" w14:textId="766A59BB" w:rsidR="00505344" w:rsidRDefault="00792FEA">
            <w:pPr>
              <w:pBdr>
                <w:top w:val="nil"/>
                <w:left w:val="nil"/>
                <w:bottom w:val="nil"/>
                <w:right w:val="nil"/>
                <w:between w:val="nil"/>
              </w:pBdr>
              <w:rPr>
                <w:color w:val="000000"/>
              </w:rPr>
            </w:pPr>
            <w:r>
              <w:rPr>
                <w:color w:val="000000"/>
              </w:rPr>
              <w:t xml:space="preserve">1) Preservation of stored samples (-80, -20, </w:t>
            </w:r>
            <w:r w:rsidR="001E1248">
              <w:rPr>
                <w:color w:val="000000"/>
              </w:rPr>
              <w:t>&amp; +4).</w:t>
            </w:r>
          </w:p>
          <w:p w14:paraId="14FA5A90" w14:textId="095588DC" w:rsidR="001E1248" w:rsidRDefault="001E1248">
            <w:pPr>
              <w:pBdr>
                <w:top w:val="nil"/>
                <w:left w:val="nil"/>
                <w:bottom w:val="nil"/>
                <w:right w:val="nil"/>
                <w:between w:val="nil"/>
              </w:pBdr>
              <w:rPr>
                <w:color w:val="000000"/>
              </w:rPr>
            </w:pPr>
            <w:r>
              <w:rPr>
                <w:color w:val="000000"/>
              </w:rPr>
              <w:t>2) Preserving cell cultures &amp; animal lines/models.</w:t>
            </w:r>
          </w:p>
          <w:p w14:paraId="5D27B240" w14:textId="46042492" w:rsidR="001E1248" w:rsidRDefault="001E1248">
            <w:pPr>
              <w:pBdr>
                <w:top w:val="nil"/>
                <w:left w:val="nil"/>
                <w:bottom w:val="nil"/>
                <w:right w:val="nil"/>
                <w:between w:val="nil"/>
              </w:pBdr>
              <w:rPr>
                <w:color w:val="000000"/>
              </w:rPr>
            </w:pPr>
            <w:r>
              <w:rPr>
                <w:color w:val="000000"/>
              </w:rPr>
              <w:t>3) Continuation</w:t>
            </w:r>
            <w:r w:rsidR="00E75FCC">
              <w:rPr>
                <w:color w:val="000000"/>
              </w:rPr>
              <w:t>/resumption</w:t>
            </w:r>
            <w:r>
              <w:rPr>
                <w:color w:val="000000"/>
              </w:rPr>
              <w:t xml:space="preserve"> of research activities.</w:t>
            </w:r>
          </w:p>
          <w:p w14:paraId="7EEB9710" w14:textId="77777777" w:rsidR="00F93ED2" w:rsidRDefault="00F93ED2">
            <w:pPr>
              <w:pBdr>
                <w:top w:val="nil"/>
                <w:left w:val="nil"/>
                <w:bottom w:val="nil"/>
                <w:right w:val="nil"/>
                <w:between w:val="nil"/>
              </w:pBdr>
              <w:rPr>
                <w:color w:val="000000"/>
              </w:rPr>
            </w:pPr>
          </w:p>
          <w:p w14:paraId="0D01EA65" w14:textId="77777777" w:rsidR="006F4ED3" w:rsidRDefault="006F4ED3">
            <w:pPr>
              <w:pBdr>
                <w:top w:val="nil"/>
                <w:left w:val="nil"/>
                <w:bottom w:val="nil"/>
                <w:right w:val="nil"/>
                <w:between w:val="nil"/>
              </w:pBdr>
              <w:rPr>
                <w:b/>
                <w:bCs/>
                <w:color w:val="000000"/>
              </w:rPr>
            </w:pPr>
            <w:r>
              <w:rPr>
                <w:b/>
                <w:bCs/>
                <w:color w:val="000000"/>
              </w:rPr>
              <w:t>Education Activity.</w:t>
            </w:r>
          </w:p>
          <w:p w14:paraId="7EBC4096" w14:textId="2649503C" w:rsidR="006F4ED3" w:rsidRDefault="006F4ED3">
            <w:pPr>
              <w:pBdr>
                <w:top w:val="nil"/>
                <w:left w:val="nil"/>
                <w:bottom w:val="nil"/>
                <w:right w:val="nil"/>
                <w:between w:val="nil"/>
              </w:pBdr>
              <w:rPr>
                <w:color w:val="000000"/>
              </w:rPr>
            </w:pPr>
            <w:r>
              <w:rPr>
                <w:color w:val="000000"/>
              </w:rPr>
              <w:t>1) Planned examinations</w:t>
            </w:r>
            <w:r w:rsidR="00DE76E0">
              <w:rPr>
                <w:color w:val="000000"/>
              </w:rPr>
              <w:t xml:space="preserve"> &amp; assessments</w:t>
            </w:r>
          </w:p>
          <w:p w14:paraId="1A36C241" w14:textId="5FE146BA" w:rsidR="006F4ED3" w:rsidRDefault="006F4ED3">
            <w:pPr>
              <w:pBdr>
                <w:top w:val="nil"/>
                <w:left w:val="nil"/>
                <w:bottom w:val="nil"/>
                <w:right w:val="nil"/>
                <w:between w:val="nil"/>
              </w:pBdr>
              <w:rPr>
                <w:color w:val="000000"/>
              </w:rPr>
            </w:pPr>
            <w:r>
              <w:rPr>
                <w:color w:val="000000"/>
              </w:rPr>
              <w:t xml:space="preserve">2) </w:t>
            </w:r>
            <w:r w:rsidR="00DE76E0">
              <w:rPr>
                <w:color w:val="000000"/>
              </w:rPr>
              <w:t>Teaching activities (classes, 1 to 1, lectures, Tutorials etc) – online if necessary</w:t>
            </w:r>
          </w:p>
          <w:p w14:paraId="2DD24008" w14:textId="1F914C53" w:rsidR="00DE76E0" w:rsidRDefault="00DE76E0">
            <w:pPr>
              <w:pBdr>
                <w:top w:val="nil"/>
                <w:left w:val="nil"/>
                <w:bottom w:val="nil"/>
                <w:right w:val="nil"/>
                <w:between w:val="nil"/>
              </w:pBdr>
              <w:rPr>
                <w:color w:val="000000"/>
              </w:rPr>
            </w:pPr>
            <w:r>
              <w:rPr>
                <w:color w:val="000000"/>
              </w:rPr>
              <w:t>3) Practical</w:t>
            </w:r>
            <w:r w:rsidR="003D0808">
              <w:rPr>
                <w:color w:val="000000"/>
              </w:rPr>
              <w:t xml:space="preserve"> classes.</w:t>
            </w:r>
          </w:p>
          <w:p w14:paraId="2429DE93" w14:textId="754C7FBF" w:rsidR="003D0808" w:rsidRDefault="003D0808">
            <w:pPr>
              <w:pBdr>
                <w:top w:val="nil"/>
                <w:left w:val="nil"/>
                <w:bottom w:val="nil"/>
                <w:right w:val="nil"/>
                <w:between w:val="nil"/>
              </w:pBdr>
              <w:rPr>
                <w:color w:val="000000"/>
              </w:rPr>
            </w:pPr>
          </w:p>
          <w:p w14:paraId="12CDB422" w14:textId="6AF0CD9C" w:rsidR="003D0808" w:rsidRDefault="003D0808">
            <w:pPr>
              <w:pBdr>
                <w:top w:val="nil"/>
                <w:left w:val="nil"/>
                <w:bottom w:val="nil"/>
                <w:right w:val="nil"/>
                <w:between w:val="nil"/>
              </w:pBdr>
              <w:rPr>
                <w:b/>
                <w:bCs/>
                <w:color w:val="000000"/>
              </w:rPr>
            </w:pPr>
            <w:r>
              <w:rPr>
                <w:b/>
                <w:bCs/>
                <w:color w:val="000000"/>
              </w:rPr>
              <w:t>NOTES</w:t>
            </w:r>
          </w:p>
          <w:p w14:paraId="330CD6F4" w14:textId="05E83FA7" w:rsidR="003D0808" w:rsidRDefault="003D0808">
            <w:pPr>
              <w:pBdr>
                <w:top w:val="nil"/>
                <w:left w:val="nil"/>
                <w:bottom w:val="nil"/>
                <w:right w:val="nil"/>
                <w:between w:val="nil"/>
              </w:pBdr>
              <w:rPr>
                <w:color w:val="000000"/>
              </w:rPr>
            </w:pPr>
            <w:r>
              <w:rPr>
                <w:color w:val="000000"/>
              </w:rPr>
              <w:lastRenderedPageBreak/>
              <w:t>For Centre Level disruption it is likely local arrangements can be made and the staff and students can be accommodated locally for relatively short periods.</w:t>
            </w:r>
          </w:p>
          <w:p w14:paraId="39DE9E58" w14:textId="4D319873" w:rsidR="00B96E44" w:rsidRDefault="00B96E44">
            <w:pPr>
              <w:pBdr>
                <w:top w:val="nil"/>
                <w:left w:val="nil"/>
                <w:bottom w:val="nil"/>
                <w:right w:val="nil"/>
                <w:between w:val="nil"/>
              </w:pBdr>
              <w:rPr>
                <w:color w:val="000000"/>
              </w:rPr>
            </w:pPr>
            <w:r>
              <w:rPr>
                <w:color w:val="000000"/>
              </w:rPr>
              <w:t>BSU will have its own BCP.</w:t>
            </w:r>
          </w:p>
          <w:p w14:paraId="00EFD3F0" w14:textId="1DEAFE56" w:rsidR="00B96E44" w:rsidRPr="003D0808" w:rsidRDefault="00B96E44">
            <w:pPr>
              <w:pBdr>
                <w:top w:val="nil"/>
                <w:left w:val="nil"/>
                <w:bottom w:val="nil"/>
                <w:right w:val="nil"/>
                <w:between w:val="nil"/>
              </w:pBdr>
              <w:rPr>
                <w:color w:val="000000"/>
              </w:rPr>
            </w:pPr>
            <w:r>
              <w:rPr>
                <w:color w:val="000000"/>
              </w:rPr>
              <w:t>The WHRI BCP will operate in conjunction with other BCPs. Estates and Facilities and the Barts Cancer Institute are two relevant examples.</w:t>
            </w:r>
          </w:p>
          <w:p w14:paraId="34FF1C98" w14:textId="5F00693D" w:rsidR="00DE76E0" w:rsidRPr="006F4ED3" w:rsidRDefault="00DE76E0">
            <w:pPr>
              <w:pBdr>
                <w:top w:val="nil"/>
                <w:left w:val="nil"/>
                <w:bottom w:val="nil"/>
                <w:right w:val="nil"/>
                <w:between w:val="nil"/>
              </w:pBdr>
              <w:rPr>
                <w:color w:val="000000"/>
              </w:rPr>
            </w:pPr>
          </w:p>
        </w:tc>
      </w:tr>
      <w:tr w:rsidR="00F93ED2" w14:paraId="6D072C0D" w14:textId="77777777">
        <w:trPr>
          <w:trHeight w:val="740"/>
        </w:trPr>
        <w:tc>
          <w:tcPr>
            <w:tcW w:w="10023" w:type="dxa"/>
            <w:vMerge/>
            <w:shd w:val="clear" w:color="auto" w:fill="auto"/>
            <w:tcMar>
              <w:top w:w="40" w:type="dxa"/>
              <w:left w:w="40" w:type="dxa"/>
              <w:bottom w:w="40" w:type="dxa"/>
              <w:right w:w="40" w:type="dxa"/>
            </w:tcMar>
          </w:tcPr>
          <w:p w14:paraId="48A21919" w14:textId="77777777" w:rsidR="00F93ED2" w:rsidRDefault="00F93ED2">
            <w:pPr>
              <w:widowControl w:val="0"/>
              <w:pBdr>
                <w:top w:val="nil"/>
                <w:left w:val="nil"/>
                <w:bottom w:val="nil"/>
                <w:right w:val="nil"/>
                <w:between w:val="nil"/>
              </w:pBdr>
              <w:spacing w:line="276" w:lineRule="auto"/>
              <w:rPr>
                <w:color w:val="000000"/>
              </w:rPr>
            </w:pPr>
          </w:p>
        </w:tc>
      </w:tr>
      <w:tr w:rsidR="00F93ED2" w14:paraId="6BD18F9B" w14:textId="77777777">
        <w:trPr>
          <w:trHeight w:val="740"/>
        </w:trPr>
        <w:tc>
          <w:tcPr>
            <w:tcW w:w="10023" w:type="dxa"/>
            <w:vMerge/>
            <w:shd w:val="clear" w:color="auto" w:fill="auto"/>
            <w:tcMar>
              <w:top w:w="40" w:type="dxa"/>
              <w:left w:w="40" w:type="dxa"/>
              <w:bottom w:w="40" w:type="dxa"/>
              <w:right w:w="40" w:type="dxa"/>
            </w:tcMar>
          </w:tcPr>
          <w:p w14:paraId="238601FE" w14:textId="77777777" w:rsidR="00F93ED2" w:rsidRDefault="00F93ED2">
            <w:pPr>
              <w:widowControl w:val="0"/>
              <w:pBdr>
                <w:top w:val="nil"/>
                <w:left w:val="nil"/>
                <w:bottom w:val="nil"/>
                <w:right w:val="nil"/>
                <w:between w:val="nil"/>
              </w:pBdr>
              <w:spacing w:line="276" w:lineRule="auto"/>
              <w:rPr>
                <w:color w:val="000000"/>
              </w:rPr>
            </w:pPr>
          </w:p>
        </w:tc>
      </w:tr>
      <w:tr w:rsidR="00F93ED2" w14:paraId="0F3CABC7" w14:textId="77777777">
        <w:trPr>
          <w:trHeight w:val="740"/>
        </w:trPr>
        <w:tc>
          <w:tcPr>
            <w:tcW w:w="10023" w:type="dxa"/>
            <w:vMerge/>
            <w:shd w:val="clear" w:color="auto" w:fill="auto"/>
            <w:tcMar>
              <w:top w:w="40" w:type="dxa"/>
              <w:left w:w="40" w:type="dxa"/>
              <w:bottom w:w="40" w:type="dxa"/>
              <w:right w:w="40" w:type="dxa"/>
            </w:tcMar>
          </w:tcPr>
          <w:p w14:paraId="5B08B5D1" w14:textId="77777777" w:rsidR="00F93ED2" w:rsidRDefault="00F93ED2">
            <w:pPr>
              <w:widowControl w:val="0"/>
              <w:pBdr>
                <w:top w:val="nil"/>
                <w:left w:val="nil"/>
                <w:bottom w:val="nil"/>
                <w:right w:val="nil"/>
                <w:between w:val="nil"/>
              </w:pBdr>
              <w:spacing w:line="276" w:lineRule="auto"/>
              <w:rPr>
                <w:color w:val="000000"/>
              </w:rPr>
            </w:pPr>
          </w:p>
        </w:tc>
      </w:tr>
      <w:tr w:rsidR="00F93ED2" w14:paraId="16DEB4AB" w14:textId="77777777">
        <w:trPr>
          <w:trHeight w:val="1020"/>
        </w:trPr>
        <w:tc>
          <w:tcPr>
            <w:tcW w:w="10023" w:type="dxa"/>
            <w:vMerge/>
            <w:shd w:val="clear" w:color="auto" w:fill="auto"/>
            <w:tcMar>
              <w:top w:w="40" w:type="dxa"/>
              <w:left w:w="40" w:type="dxa"/>
              <w:bottom w:w="40" w:type="dxa"/>
              <w:right w:w="40" w:type="dxa"/>
            </w:tcMar>
          </w:tcPr>
          <w:p w14:paraId="0AD9C6F4" w14:textId="77777777" w:rsidR="00F93ED2" w:rsidRDefault="00F93ED2">
            <w:pPr>
              <w:widowControl w:val="0"/>
              <w:pBdr>
                <w:top w:val="nil"/>
                <w:left w:val="nil"/>
                <w:bottom w:val="nil"/>
                <w:right w:val="nil"/>
                <w:between w:val="nil"/>
              </w:pBdr>
              <w:spacing w:line="276" w:lineRule="auto"/>
              <w:rPr>
                <w:color w:val="000000"/>
              </w:rPr>
            </w:pPr>
          </w:p>
        </w:tc>
      </w:tr>
    </w:tbl>
    <w:p w14:paraId="4B1F511A" w14:textId="77777777" w:rsidR="00F93ED2" w:rsidRDefault="00F93ED2">
      <w:pPr>
        <w:pBdr>
          <w:top w:val="nil"/>
          <w:left w:val="nil"/>
          <w:bottom w:val="nil"/>
          <w:right w:val="nil"/>
          <w:between w:val="nil"/>
        </w:pBdr>
        <w:rPr>
          <w:color w:val="000000"/>
        </w:rPr>
      </w:pPr>
    </w:p>
    <w:p w14:paraId="65F9C3DC" w14:textId="77777777" w:rsidR="00F93ED2" w:rsidRDefault="00F93ED2">
      <w:pPr>
        <w:pBdr>
          <w:top w:val="nil"/>
          <w:left w:val="nil"/>
          <w:bottom w:val="nil"/>
          <w:right w:val="nil"/>
          <w:between w:val="nil"/>
        </w:pBdr>
        <w:rPr>
          <w:color w:val="000000"/>
        </w:rPr>
      </w:pPr>
    </w:p>
    <w:tbl>
      <w:tblPr>
        <w:tblStyle w:val="ae"/>
        <w:tblW w:w="1002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23"/>
      </w:tblGrid>
      <w:tr w:rsidR="00F93ED2" w14:paraId="59435DF9" w14:textId="77777777">
        <w:trPr>
          <w:trHeight w:val="560"/>
        </w:trPr>
        <w:tc>
          <w:tcPr>
            <w:tcW w:w="10023" w:type="dxa"/>
            <w:shd w:val="clear" w:color="auto" w:fill="D9EAD3"/>
            <w:tcMar>
              <w:top w:w="56" w:type="dxa"/>
              <w:left w:w="56" w:type="dxa"/>
              <w:bottom w:w="56" w:type="dxa"/>
              <w:right w:w="56" w:type="dxa"/>
            </w:tcMar>
            <w:vAlign w:val="center"/>
          </w:tcPr>
          <w:p w14:paraId="0CAF32C7" w14:textId="77777777" w:rsidR="00F93ED2" w:rsidRDefault="00290638" w:rsidP="00411C0F">
            <w:pPr>
              <w:pStyle w:val="Heading1"/>
              <w:numPr>
                <w:ilvl w:val="0"/>
                <w:numId w:val="3"/>
              </w:numPr>
              <w:rPr>
                <w:color w:val="000000"/>
              </w:rPr>
            </w:pPr>
            <w:bookmarkStart w:id="9" w:name="_tyjcwt" w:colFirst="0" w:colLast="0"/>
            <w:bookmarkStart w:id="10" w:name="_Business_Continuity_Plan"/>
            <w:bookmarkEnd w:id="9"/>
            <w:bookmarkEnd w:id="10"/>
            <w:r>
              <w:rPr>
                <w:color w:val="000000"/>
              </w:rPr>
              <w:t>Business Continuity Plan Invocation</w:t>
            </w:r>
          </w:p>
          <w:p w14:paraId="74E99165" w14:textId="77777777" w:rsidR="00F93ED2" w:rsidRDefault="00FB7F2E">
            <w:pPr>
              <w:pBdr>
                <w:top w:val="nil"/>
                <w:left w:val="nil"/>
                <w:bottom w:val="nil"/>
                <w:right w:val="nil"/>
                <w:between w:val="nil"/>
              </w:pBdr>
              <w:rPr>
                <w:color w:val="000000"/>
                <w:sz w:val="20"/>
                <w:szCs w:val="20"/>
              </w:rPr>
            </w:pPr>
            <w:r>
              <w:rPr>
                <w:color w:val="000000"/>
                <w:sz w:val="20"/>
                <w:szCs w:val="20"/>
              </w:rPr>
              <w:t xml:space="preserve">QMUL </w:t>
            </w:r>
            <w:r w:rsidR="00290638">
              <w:rPr>
                <w:color w:val="000000"/>
                <w:sz w:val="20"/>
                <w:szCs w:val="20"/>
              </w:rPr>
              <w:t xml:space="preserve">operates a tiered </w:t>
            </w:r>
            <w:r>
              <w:rPr>
                <w:color w:val="000000"/>
                <w:sz w:val="20"/>
                <w:szCs w:val="20"/>
              </w:rPr>
              <w:t>I</w:t>
            </w:r>
            <w:r w:rsidR="00290638">
              <w:rPr>
                <w:color w:val="000000"/>
                <w:sz w:val="20"/>
                <w:szCs w:val="20"/>
              </w:rPr>
              <w:t xml:space="preserve">ncident </w:t>
            </w:r>
            <w:r>
              <w:rPr>
                <w:color w:val="000000"/>
                <w:sz w:val="20"/>
                <w:szCs w:val="20"/>
              </w:rPr>
              <w:t>M</w:t>
            </w:r>
            <w:r w:rsidR="00290638">
              <w:rPr>
                <w:color w:val="000000"/>
                <w:sz w:val="20"/>
                <w:szCs w:val="20"/>
              </w:rPr>
              <w:t>anagement structure to respond to differing business interruptions:</w:t>
            </w:r>
          </w:p>
          <w:p w14:paraId="5023141B" w14:textId="77777777" w:rsidR="00F93ED2" w:rsidRDefault="00F93ED2">
            <w:pPr>
              <w:pBdr>
                <w:top w:val="nil"/>
                <w:left w:val="nil"/>
                <w:bottom w:val="nil"/>
                <w:right w:val="nil"/>
                <w:between w:val="nil"/>
              </w:pBdr>
              <w:rPr>
                <w:color w:val="000000"/>
                <w:sz w:val="20"/>
                <w:szCs w:val="20"/>
              </w:rPr>
            </w:pPr>
          </w:p>
          <w:p w14:paraId="1589A3BA" w14:textId="77777777" w:rsidR="00F93ED2" w:rsidRDefault="00290638" w:rsidP="00411C0F">
            <w:pPr>
              <w:numPr>
                <w:ilvl w:val="0"/>
                <w:numId w:val="7"/>
              </w:numPr>
              <w:pBdr>
                <w:top w:val="nil"/>
                <w:left w:val="nil"/>
                <w:bottom w:val="nil"/>
                <w:right w:val="nil"/>
                <w:between w:val="nil"/>
              </w:pBdr>
              <w:rPr>
                <w:color w:val="000000"/>
                <w:sz w:val="20"/>
                <w:szCs w:val="20"/>
              </w:rPr>
            </w:pPr>
            <w:r>
              <w:rPr>
                <w:color w:val="000000"/>
                <w:sz w:val="20"/>
                <w:szCs w:val="20"/>
              </w:rPr>
              <w:t>Gold – Strategic level of Crisis &amp; Incident Management.</w:t>
            </w:r>
          </w:p>
          <w:p w14:paraId="2856AF33" w14:textId="77777777" w:rsidR="00F93ED2" w:rsidRDefault="00290638" w:rsidP="00411C0F">
            <w:pPr>
              <w:numPr>
                <w:ilvl w:val="0"/>
                <w:numId w:val="7"/>
              </w:numPr>
              <w:pBdr>
                <w:top w:val="nil"/>
                <w:left w:val="nil"/>
                <w:bottom w:val="nil"/>
                <w:right w:val="nil"/>
                <w:between w:val="nil"/>
              </w:pBdr>
              <w:rPr>
                <w:color w:val="000000"/>
                <w:sz w:val="20"/>
                <w:szCs w:val="20"/>
              </w:rPr>
            </w:pPr>
            <w:r>
              <w:rPr>
                <w:color w:val="000000"/>
                <w:sz w:val="20"/>
                <w:szCs w:val="20"/>
              </w:rPr>
              <w:t>Silver – Tactical level of Crisis &amp; Incident Management.</w:t>
            </w:r>
          </w:p>
          <w:p w14:paraId="2D956466" w14:textId="77777777" w:rsidR="00F93ED2" w:rsidRDefault="00290638" w:rsidP="00411C0F">
            <w:pPr>
              <w:numPr>
                <w:ilvl w:val="0"/>
                <w:numId w:val="7"/>
              </w:numPr>
              <w:pBdr>
                <w:top w:val="nil"/>
                <w:left w:val="nil"/>
                <w:bottom w:val="nil"/>
                <w:right w:val="nil"/>
                <w:between w:val="nil"/>
              </w:pBdr>
              <w:rPr>
                <w:color w:val="000000"/>
                <w:sz w:val="20"/>
                <w:szCs w:val="20"/>
              </w:rPr>
            </w:pPr>
            <w:r>
              <w:rPr>
                <w:color w:val="000000"/>
                <w:sz w:val="20"/>
                <w:szCs w:val="20"/>
              </w:rPr>
              <w:t>Bronze – Operational level of Crisis &amp; Incident Management.</w:t>
            </w:r>
          </w:p>
          <w:p w14:paraId="1F3B1409" w14:textId="77777777" w:rsidR="00F93ED2" w:rsidRDefault="00F93ED2">
            <w:pPr>
              <w:pBdr>
                <w:top w:val="nil"/>
                <w:left w:val="nil"/>
                <w:bottom w:val="nil"/>
                <w:right w:val="nil"/>
                <w:between w:val="nil"/>
              </w:pBdr>
              <w:rPr>
                <w:color w:val="000000"/>
                <w:sz w:val="20"/>
                <w:szCs w:val="20"/>
              </w:rPr>
            </w:pPr>
          </w:p>
          <w:p w14:paraId="50C9A1FA" w14:textId="77777777" w:rsidR="00F93ED2" w:rsidRDefault="00290638">
            <w:pPr>
              <w:pBdr>
                <w:top w:val="nil"/>
                <w:left w:val="nil"/>
                <w:bottom w:val="nil"/>
                <w:right w:val="nil"/>
                <w:between w:val="nil"/>
              </w:pBdr>
              <w:rPr>
                <w:color w:val="000000"/>
                <w:sz w:val="20"/>
                <w:szCs w:val="20"/>
              </w:rPr>
            </w:pPr>
            <w:r>
              <w:rPr>
                <w:color w:val="000000"/>
                <w:sz w:val="20"/>
                <w:szCs w:val="20"/>
              </w:rPr>
              <w:t xml:space="preserve">This BC plan is aimed at the </w:t>
            </w:r>
            <w:proofErr w:type="gramStart"/>
            <w:r>
              <w:rPr>
                <w:color w:val="FFFFFF"/>
                <w:sz w:val="20"/>
                <w:szCs w:val="20"/>
                <w:shd w:val="clear" w:color="auto" w:fill="CC4125"/>
              </w:rPr>
              <w:t>Bronze</w:t>
            </w:r>
            <w:proofErr w:type="gramEnd"/>
            <w:r>
              <w:rPr>
                <w:color w:val="000000"/>
                <w:sz w:val="20"/>
                <w:szCs w:val="20"/>
              </w:rPr>
              <w:t xml:space="preserve"> incident level response.  For example:</w:t>
            </w:r>
          </w:p>
          <w:p w14:paraId="562C75D1" w14:textId="77777777" w:rsidR="00F93ED2" w:rsidRDefault="00F93ED2">
            <w:pPr>
              <w:pBdr>
                <w:top w:val="nil"/>
                <w:left w:val="nil"/>
                <w:bottom w:val="nil"/>
                <w:right w:val="nil"/>
                <w:between w:val="nil"/>
              </w:pBdr>
              <w:rPr>
                <w:color w:val="000000"/>
                <w:sz w:val="20"/>
                <w:szCs w:val="20"/>
              </w:rPr>
            </w:pPr>
          </w:p>
          <w:p w14:paraId="11031AB9" w14:textId="77777777" w:rsidR="00F93ED2" w:rsidRDefault="00290638">
            <w:pPr>
              <w:numPr>
                <w:ilvl w:val="0"/>
                <w:numId w:val="1"/>
              </w:numPr>
              <w:pBdr>
                <w:top w:val="nil"/>
                <w:left w:val="nil"/>
                <w:bottom w:val="nil"/>
                <w:right w:val="nil"/>
                <w:between w:val="nil"/>
              </w:pBdr>
              <w:ind w:right="86"/>
              <w:rPr>
                <w:color w:val="000000"/>
                <w:sz w:val="20"/>
                <w:szCs w:val="20"/>
              </w:rPr>
            </w:pPr>
            <w:r>
              <w:rPr>
                <w:color w:val="000000"/>
                <w:sz w:val="20"/>
                <w:szCs w:val="20"/>
              </w:rPr>
              <w:t xml:space="preserve">In case of an evacuation of </w:t>
            </w:r>
            <w:r w:rsidR="00FB7F2E">
              <w:rPr>
                <w:color w:val="000000"/>
                <w:sz w:val="20"/>
                <w:szCs w:val="20"/>
              </w:rPr>
              <w:t xml:space="preserve">SMD, </w:t>
            </w:r>
            <w:r>
              <w:rPr>
                <w:color w:val="000000"/>
                <w:sz w:val="20"/>
                <w:szCs w:val="20"/>
              </w:rPr>
              <w:t xml:space="preserve">a </w:t>
            </w:r>
            <w:r w:rsidR="00FB7F2E">
              <w:rPr>
                <w:color w:val="000000"/>
                <w:sz w:val="20"/>
                <w:szCs w:val="20"/>
              </w:rPr>
              <w:t>S</w:t>
            </w:r>
            <w:r>
              <w:rPr>
                <w:color w:val="000000"/>
                <w:sz w:val="20"/>
                <w:szCs w:val="20"/>
              </w:rPr>
              <w:t xml:space="preserve">ilver </w:t>
            </w:r>
            <w:r w:rsidR="00FB7F2E">
              <w:rPr>
                <w:color w:val="000000"/>
                <w:sz w:val="20"/>
                <w:szCs w:val="20"/>
              </w:rPr>
              <w:t>T</w:t>
            </w:r>
            <w:r>
              <w:rPr>
                <w:color w:val="000000"/>
                <w:sz w:val="20"/>
                <w:szCs w:val="20"/>
              </w:rPr>
              <w:t xml:space="preserve">eam would be coordinating the activities of the </w:t>
            </w:r>
            <w:r w:rsidR="00FB7F2E">
              <w:rPr>
                <w:color w:val="000000"/>
                <w:sz w:val="20"/>
                <w:szCs w:val="20"/>
              </w:rPr>
              <w:t>Faculty</w:t>
            </w:r>
            <w:r>
              <w:rPr>
                <w:color w:val="000000"/>
                <w:sz w:val="20"/>
                <w:szCs w:val="20"/>
              </w:rPr>
              <w:t xml:space="preserve"> with </w:t>
            </w:r>
            <w:r w:rsidR="00FB7F2E">
              <w:rPr>
                <w:color w:val="000000"/>
                <w:sz w:val="20"/>
                <w:szCs w:val="20"/>
              </w:rPr>
              <w:t>D</w:t>
            </w:r>
            <w:r>
              <w:rPr>
                <w:color w:val="000000"/>
                <w:sz w:val="20"/>
                <w:szCs w:val="20"/>
              </w:rPr>
              <w:t xml:space="preserve">epartment Leads, while notifying the </w:t>
            </w:r>
            <w:proofErr w:type="gramStart"/>
            <w:r>
              <w:rPr>
                <w:color w:val="000000"/>
                <w:sz w:val="20"/>
                <w:szCs w:val="20"/>
              </w:rPr>
              <w:t>Gold</w:t>
            </w:r>
            <w:proofErr w:type="gramEnd"/>
            <w:r>
              <w:rPr>
                <w:color w:val="000000"/>
                <w:sz w:val="20"/>
                <w:szCs w:val="20"/>
              </w:rPr>
              <w:t xml:space="preserve"> level. Or,</w:t>
            </w:r>
          </w:p>
          <w:p w14:paraId="182CFE3C" w14:textId="77777777" w:rsidR="00F93ED2" w:rsidRDefault="00290638">
            <w:pPr>
              <w:numPr>
                <w:ilvl w:val="0"/>
                <w:numId w:val="1"/>
              </w:numPr>
              <w:pBdr>
                <w:top w:val="nil"/>
                <w:left w:val="nil"/>
                <w:bottom w:val="nil"/>
                <w:right w:val="nil"/>
                <w:between w:val="nil"/>
              </w:pBdr>
              <w:rPr>
                <w:color w:val="000000"/>
                <w:sz w:val="20"/>
                <w:szCs w:val="20"/>
              </w:rPr>
            </w:pPr>
            <w:r>
              <w:rPr>
                <w:color w:val="000000"/>
                <w:sz w:val="20"/>
                <w:szCs w:val="20"/>
              </w:rPr>
              <w:t xml:space="preserve">In the case of a </w:t>
            </w:r>
            <w:proofErr w:type="gramStart"/>
            <w:r>
              <w:rPr>
                <w:color w:val="000000"/>
                <w:sz w:val="20"/>
                <w:szCs w:val="20"/>
              </w:rPr>
              <w:t>large scale</w:t>
            </w:r>
            <w:proofErr w:type="gramEnd"/>
            <w:r>
              <w:rPr>
                <w:color w:val="000000"/>
                <w:sz w:val="20"/>
                <w:szCs w:val="20"/>
              </w:rPr>
              <w:t xml:space="preserve"> </w:t>
            </w:r>
            <w:r w:rsidR="0036510A">
              <w:rPr>
                <w:color w:val="000000"/>
                <w:sz w:val="20"/>
                <w:szCs w:val="20"/>
              </w:rPr>
              <w:t>IT outage / denial</w:t>
            </w:r>
            <w:r>
              <w:rPr>
                <w:color w:val="000000"/>
                <w:sz w:val="20"/>
                <w:szCs w:val="20"/>
              </w:rPr>
              <w:t xml:space="preserve">, the </w:t>
            </w:r>
            <w:r w:rsidR="0036510A">
              <w:rPr>
                <w:color w:val="000000"/>
                <w:sz w:val="20"/>
                <w:szCs w:val="20"/>
              </w:rPr>
              <w:t xml:space="preserve">Gold Team </w:t>
            </w:r>
            <w:r>
              <w:rPr>
                <w:color w:val="000000"/>
                <w:sz w:val="20"/>
                <w:szCs w:val="20"/>
              </w:rPr>
              <w:t xml:space="preserve">would be coordinating the response to the incident, but the </w:t>
            </w:r>
            <w:r w:rsidR="0036510A">
              <w:rPr>
                <w:color w:val="000000"/>
                <w:sz w:val="20"/>
                <w:szCs w:val="20"/>
              </w:rPr>
              <w:t>Faculties, D</w:t>
            </w:r>
            <w:r>
              <w:rPr>
                <w:color w:val="000000"/>
                <w:sz w:val="20"/>
                <w:szCs w:val="20"/>
              </w:rPr>
              <w:t>irectorates and departments would still require their plans to be invoked as certain systems may be unavailable.</w:t>
            </w:r>
          </w:p>
        </w:tc>
      </w:tr>
    </w:tbl>
    <w:p w14:paraId="664355AD" w14:textId="77777777" w:rsidR="00F93ED2" w:rsidRDefault="00F93ED2">
      <w:pPr>
        <w:pBdr>
          <w:top w:val="nil"/>
          <w:left w:val="nil"/>
          <w:bottom w:val="nil"/>
          <w:right w:val="nil"/>
          <w:between w:val="nil"/>
        </w:pBdr>
        <w:rPr>
          <w:color w:val="000000"/>
        </w:rPr>
      </w:pPr>
    </w:p>
    <w:p w14:paraId="1A965116" w14:textId="77777777" w:rsidR="00F93ED2" w:rsidRDefault="00F93ED2">
      <w:pPr>
        <w:pBdr>
          <w:top w:val="nil"/>
          <w:left w:val="nil"/>
          <w:bottom w:val="nil"/>
          <w:right w:val="nil"/>
          <w:between w:val="nil"/>
        </w:pBdr>
        <w:rPr>
          <w:color w:val="000000"/>
        </w:rPr>
      </w:pPr>
    </w:p>
    <w:tbl>
      <w:tblPr>
        <w:tblStyle w:val="af"/>
        <w:tblW w:w="1002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18"/>
        <w:gridCol w:w="3605"/>
      </w:tblGrid>
      <w:tr w:rsidR="00F93ED2" w14:paraId="0BC6CEE1" w14:textId="77777777">
        <w:trPr>
          <w:trHeight w:val="560"/>
        </w:trPr>
        <w:tc>
          <w:tcPr>
            <w:tcW w:w="10023" w:type="dxa"/>
            <w:gridSpan w:val="2"/>
            <w:shd w:val="clear" w:color="auto" w:fill="D9EAD3"/>
            <w:tcMar>
              <w:top w:w="56" w:type="dxa"/>
              <w:left w:w="56" w:type="dxa"/>
              <w:bottom w:w="56" w:type="dxa"/>
              <w:right w:w="56" w:type="dxa"/>
            </w:tcMar>
            <w:vAlign w:val="center"/>
          </w:tcPr>
          <w:p w14:paraId="24D25D87" w14:textId="77777777" w:rsidR="00F93ED2" w:rsidRDefault="00290638">
            <w:pPr>
              <w:pBdr>
                <w:top w:val="nil"/>
                <w:left w:val="nil"/>
                <w:bottom w:val="nil"/>
                <w:right w:val="nil"/>
                <w:between w:val="nil"/>
              </w:pBdr>
              <w:rPr>
                <w:b/>
                <w:color w:val="000000"/>
                <w:sz w:val="32"/>
                <w:szCs w:val="32"/>
              </w:rPr>
            </w:pPr>
            <w:r>
              <w:rPr>
                <w:b/>
                <w:color w:val="000000"/>
                <w:sz w:val="32"/>
                <w:szCs w:val="32"/>
              </w:rPr>
              <w:t>Plan Invocation</w:t>
            </w:r>
          </w:p>
          <w:p w14:paraId="7DF4E37C" w14:textId="77777777" w:rsidR="00F93ED2" w:rsidRDefault="00F93ED2">
            <w:pPr>
              <w:pBdr>
                <w:top w:val="nil"/>
                <w:left w:val="nil"/>
                <w:bottom w:val="nil"/>
                <w:right w:val="nil"/>
                <w:between w:val="nil"/>
              </w:pBdr>
              <w:rPr>
                <w:color w:val="000000"/>
                <w:sz w:val="20"/>
                <w:szCs w:val="20"/>
              </w:rPr>
            </w:pPr>
          </w:p>
          <w:p w14:paraId="708F5089" w14:textId="77777777" w:rsidR="00F93ED2" w:rsidRDefault="00290638">
            <w:pPr>
              <w:pBdr>
                <w:top w:val="nil"/>
                <w:left w:val="nil"/>
                <w:bottom w:val="nil"/>
                <w:right w:val="nil"/>
                <w:between w:val="nil"/>
              </w:pBdr>
              <w:rPr>
                <w:color w:val="000000"/>
                <w:sz w:val="20"/>
                <w:szCs w:val="20"/>
              </w:rPr>
            </w:pPr>
            <w:r>
              <w:rPr>
                <w:color w:val="000000"/>
                <w:sz w:val="20"/>
                <w:szCs w:val="20"/>
              </w:rPr>
              <w:t>In the event of a business interruption or incident the relevant response teams will convene and review the impact of the incident.  Notification will be communicated to nominated business stakeholders and Business Continuity Plan owners/nominees by the most appropriate method depending on the incident.</w:t>
            </w:r>
          </w:p>
          <w:p w14:paraId="44FB30F8" w14:textId="77777777" w:rsidR="00F93ED2" w:rsidRDefault="00F93ED2">
            <w:pPr>
              <w:pBdr>
                <w:top w:val="nil"/>
                <w:left w:val="nil"/>
                <w:bottom w:val="nil"/>
                <w:right w:val="nil"/>
                <w:between w:val="nil"/>
              </w:pBdr>
              <w:rPr>
                <w:color w:val="000000"/>
                <w:sz w:val="20"/>
                <w:szCs w:val="20"/>
              </w:rPr>
            </w:pPr>
          </w:p>
          <w:p w14:paraId="1C59DC81" w14:textId="77777777" w:rsidR="00F93ED2" w:rsidRDefault="00290638">
            <w:pPr>
              <w:pBdr>
                <w:top w:val="nil"/>
                <w:left w:val="nil"/>
                <w:bottom w:val="nil"/>
                <w:right w:val="nil"/>
                <w:between w:val="nil"/>
              </w:pBdr>
              <w:rPr>
                <w:b/>
                <w:color w:val="000000"/>
              </w:rPr>
            </w:pPr>
            <w:r>
              <w:rPr>
                <w:color w:val="000000"/>
                <w:sz w:val="20"/>
                <w:szCs w:val="20"/>
              </w:rPr>
              <w:t xml:space="preserve">The nominated authorised </w:t>
            </w:r>
            <w:r w:rsidR="0036510A">
              <w:rPr>
                <w:color w:val="000000"/>
                <w:sz w:val="20"/>
                <w:szCs w:val="20"/>
              </w:rPr>
              <w:t xml:space="preserve">staff </w:t>
            </w:r>
            <w:r>
              <w:rPr>
                <w:color w:val="000000"/>
                <w:sz w:val="20"/>
                <w:szCs w:val="20"/>
              </w:rPr>
              <w:t>who can invoke the plan are:</w:t>
            </w:r>
          </w:p>
        </w:tc>
      </w:tr>
      <w:tr w:rsidR="00F93ED2" w14:paraId="0A762A32" w14:textId="77777777" w:rsidTr="009D2C33">
        <w:trPr>
          <w:trHeight w:val="560"/>
        </w:trPr>
        <w:tc>
          <w:tcPr>
            <w:tcW w:w="6418" w:type="dxa"/>
            <w:shd w:val="clear" w:color="auto" w:fill="FFFFFF"/>
            <w:tcMar>
              <w:top w:w="56" w:type="dxa"/>
              <w:left w:w="56" w:type="dxa"/>
              <w:bottom w:w="56" w:type="dxa"/>
              <w:right w:w="56" w:type="dxa"/>
            </w:tcMar>
            <w:vAlign w:val="center"/>
          </w:tcPr>
          <w:p w14:paraId="40BCDD5E" w14:textId="47059C55" w:rsidR="00F93ED2" w:rsidRPr="001053C1" w:rsidRDefault="006217F1">
            <w:pPr>
              <w:pBdr>
                <w:top w:val="nil"/>
                <w:left w:val="nil"/>
                <w:bottom w:val="nil"/>
                <w:right w:val="nil"/>
                <w:between w:val="nil"/>
              </w:pBdr>
              <w:rPr>
                <w:b/>
                <w:color w:val="000000" w:themeColor="text1"/>
              </w:rPr>
            </w:pPr>
            <w:r w:rsidRPr="001053C1">
              <w:rPr>
                <w:color w:val="000000" w:themeColor="text1"/>
              </w:rPr>
              <w:t>Professor Panos Deloukas, WHRI Director</w:t>
            </w:r>
          </w:p>
        </w:tc>
        <w:tc>
          <w:tcPr>
            <w:tcW w:w="3605" w:type="dxa"/>
            <w:shd w:val="clear" w:color="auto" w:fill="FFFFFF"/>
            <w:tcMar>
              <w:top w:w="56" w:type="dxa"/>
              <w:left w:w="56" w:type="dxa"/>
              <w:bottom w:w="56" w:type="dxa"/>
              <w:right w:w="56" w:type="dxa"/>
            </w:tcMar>
            <w:vAlign w:val="center"/>
          </w:tcPr>
          <w:p w14:paraId="15B1A742" w14:textId="3B69AE94" w:rsidR="00F93ED2" w:rsidRDefault="004A3161">
            <w:pPr>
              <w:pBdr>
                <w:top w:val="nil"/>
                <w:left w:val="nil"/>
                <w:bottom w:val="nil"/>
                <w:right w:val="nil"/>
                <w:between w:val="nil"/>
              </w:pBdr>
              <w:rPr>
                <w:color w:val="FF0000"/>
              </w:rPr>
            </w:pPr>
            <w:r w:rsidRPr="004A3161">
              <w:rPr>
                <w:color w:val="000000" w:themeColor="text1"/>
              </w:rPr>
              <w:t>p.deloukas@qmul.ac.uk</w:t>
            </w:r>
          </w:p>
        </w:tc>
      </w:tr>
      <w:tr w:rsidR="00F93ED2" w14:paraId="6A8A4F00" w14:textId="77777777" w:rsidTr="009D2C33">
        <w:trPr>
          <w:trHeight w:val="560"/>
        </w:trPr>
        <w:tc>
          <w:tcPr>
            <w:tcW w:w="6418" w:type="dxa"/>
            <w:shd w:val="clear" w:color="auto" w:fill="FFFFFF"/>
            <w:tcMar>
              <w:top w:w="56" w:type="dxa"/>
              <w:left w:w="56" w:type="dxa"/>
              <w:bottom w:w="56" w:type="dxa"/>
              <w:right w:w="56" w:type="dxa"/>
            </w:tcMar>
            <w:vAlign w:val="center"/>
          </w:tcPr>
          <w:p w14:paraId="5D323E35" w14:textId="5AA8ECF5" w:rsidR="00F93ED2" w:rsidRPr="001053C1" w:rsidRDefault="007B2939">
            <w:pPr>
              <w:pBdr>
                <w:top w:val="nil"/>
                <w:left w:val="nil"/>
                <w:bottom w:val="nil"/>
                <w:right w:val="nil"/>
                <w:between w:val="nil"/>
              </w:pBdr>
              <w:rPr>
                <w:b/>
                <w:color w:val="000000" w:themeColor="text1"/>
              </w:rPr>
            </w:pPr>
            <w:r w:rsidRPr="001053C1">
              <w:rPr>
                <w:color w:val="000000" w:themeColor="text1"/>
              </w:rPr>
              <w:t>Professor Marta Korbonit</w:t>
            </w:r>
            <w:r w:rsidR="00495179">
              <w:rPr>
                <w:color w:val="000000" w:themeColor="text1"/>
              </w:rPr>
              <w:t>s</w:t>
            </w:r>
            <w:r w:rsidR="001053C1" w:rsidRPr="001053C1">
              <w:rPr>
                <w:color w:val="000000" w:themeColor="text1"/>
              </w:rPr>
              <w:t>, WHRI Co-Deputy Director</w:t>
            </w:r>
          </w:p>
        </w:tc>
        <w:tc>
          <w:tcPr>
            <w:tcW w:w="3605" w:type="dxa"/>
            <w:shd w:val="clear" w:color="auto" w:fill="FFFFFF"/>
            <w:tcMar>
              <w:top w:w="56" w:type="dxa"/>
              <w:left w:w="56" w:type="dxa"/>
              <w:bottom w:w="56" w:type="dxa"/>
              <w:right w:w="56" w:type="dxa"/>
            </w:tcMar>
            <w:vAlign w:val="center"/>
          </w:tcPr>
          <w:p w14:paraId="11BA639F" w14:textId="20BCC230" w:rsidR="00F93ED2" w:rsidRPr="004A3161" w:rsidRDefault="004A3161">
            <w:pPr>
              <w:pBdr>
                <w:top w:val="nil"/>
                <w:left w:val="nil"/>
                <w:bottom w:val="nil"/>
                <w:right w:val="nil"/>
                <w:between w:val="nil"/>
              </w:pBdr>
              <w:rPr>
                <w:color w:val="000000" w:themeColor="text1"/>
              </w:rPr>
            </w:pPr>
            <w:r w:rsidRPr="004A3161">
              <w:rPr>
                <w:color w:val="000000" w:themeColor="text1"/>
              </w:rPr>
              <w:t>m.korbonits@qmul.ac.uk</w:t>
            </w:r>
          </w:p>
        </w:tc>
      </w:tr>
      <w:tr w:rsidR="00F93ED2" w14:paraId="4BC8811C" w14:textId="77777777" w:rsidTr="009D2C33">
        <w:trPr>
          <w:trHeight w:val="560"/>
        </w:trPr>
        <w:tc>
          <w:tcPr>
            <w:tcW w:w="6418" w:type="dxa"/>
            <w:shd w:val="clear" w:color="auto" w:fill="FFFFFF"/>
            <w:tcMar>
              <w:top w:w="56" w:type="dxa"/>
              <w:left w:w="56" w:type="dxa"/>
              <w:bottom w:w="56" w:type="dxa"/>
              <w:right w:w="56" w:type="dxa"/>
            </w:tcMar>
            <w:vAlign w:val="center"/>
          </w:tcPr>
          <w:p w14:paraId="29AD1B51" w14:textId="6DDC12BB" w:rsidR="00F93ED2" w:rsidRPr="001053C1" w:rsidRDefault="00290638">
            <w:pPr>
              <w:pBdr>
                <w:top w:val="nil"/>
                <w:left w:val="nil"/>
                <w:bottom w:val="nil"/>
                <w:right w:val="nil"/>
                <w:between w:val="nil"/>
              </w:pBdr>
              <w:rPr>
                <w:b/>
                <w:color w:val="000000" w:themeColor="text1"/>
              </w:rPr>
            </w:pPr>
            <w:r w:rsidRPr="001053C1">
              <w:rPr>
                <w:color w:val="000000" w:themeColor="text1"/>
              </w:rPr>
              <w:t xml:space="preserve"> </w:t>
            </w:r>
            <w:r w:rsidR="001053C1" w:rsidRPr="001053C1">
              <w:rPr>
                <w:color w:val="000000" w:themeColor="text1"/>
              </w:rPr>
              <w:t>Professor Cos Pitzalis, WHRI Co-Deputy Director</w:t>
            </w:r>
          </w:p>
        </w:tc>
        <w:tc>
          <w:tcPr>
            <w:tcW w:w="3605" w:type="dxa"/>
            <w:shd w:val="clear" w:color="auto" w:fill="FFFFFF"/>
            <w:tcMar>
              <w:top w:w="56" w:type="dxa"/>
              <w:left w:w="56" w:type="dxa"/>
              <w:bottom w:w="56" w:type="dxa"/>
              <w:right w:w="56" w:type="dxa"/>
            </w:tcMar>
            <w:vAlign w:val="center"/>
          </w:tcPr>
          <w:p w14:paraId="0366EAC2" w14:textId="1B1F03E1" w:rsidR="00F93ED2" w:rsidRPr="004A3161" w:rsidRDefault="004A3161">
            <w:pPr>
              <w:pBdr>
                <w:top w:val="nil"/>
                <w:left w:val="nil"/>
                <w:bottom w:val="nil"/>
                <w:right w:val="nil"/>
                <w:between w:val="nil"/>
              </w:pBdr>
              <w:rPr>
                <w:color w:val="000000" w:themeColor="text1"/>
              </w:rPr>
            </w:pPr>
            <w:r w:rsidRPr="004A3161">
              <w:rPr>
                <w:color w:val="000000" w:themeColor="text1"/>
              </w:rPr>
              <w:t>c.pitzalis@qmul.ac.uk</w:t>
            </w:r>
          </w:p>
        </w:tc>
      </w:tr>
      <w:tr w:rsidR="008A4DA7" w14:paraId="47BAE772" w14:textId="77777777" w:rsidTr="009D2C33">
        <w:trPr>
          <w:trHeight w:val="560"/>
        </w:trPr>
        <w:tc>
          <w:tcPr>
            <w:tcW w:w="6418" w:type="dxa"/>
            <w:shd w:val="clear" w:color="auto" w:fill="FFFFFF"/>
            <w:tcMar>
              <w:top w:w="56" w:type="dxa"/>
              <w:left w:w="56" w:type="dxa"/>
              <w:bottom w:w="56" w:type="dxa"/>
              <w:right w:w="56" w:type="dxa"/>
            </w:tcMar>
            <w:vAlign w:val="center"/>
          </w:tcPr>
          <w:p w14:paraId="0B60E203" w14:textId="77777777" w:rsidR="008A4DA7" w:rsidRDefault="00801D33">
            <w:pPr>
              <w:pBdr>
                <w:top w:val="nil"/>
                <w:left w:val="nil"/>
                <w:bottom w:val="nil"/>
                <w:right w:val="nil"/>
                <w:between w:val="nil"/>
              </w:pBdr>
              <w:rPr>
                <w:color w:val="000000" w:themeColor="text1"/>
              </w:rPr>
            </w:pPr>
            <w:r>
              <w:rPr>
                <w:color w:val="000000" w:themeColor="text1"/>
              </w:rPr>
              <w:t>Dr Gerald McLaren, WHRI Manager</w:t>
            </w:r>
          </w:p>
          <w:p w14:paraId="193F068B" w14:textId="3F83F367" w:rsidR="009D2C33" w:rsidRPr="001053C1" w:rsidRDefault="009D2C33">
            <w:pPr>
              <w:pBdr>
                <w:top w:val="nil"/>
                <w:left w:val="nil"/>
                <w:bottom w:val="nil"/>
                <w:right w:val="nil"/>
                <w:between w:val="nil"/>
              </w:pBdr>
              <w:rPr>
                <w:color w:val="000000" w:themeColor="text1"/>
              </w:rPr>
            </w:pPr>
            <w:r>
              <w:rPr>
                <w:color w:val="000000" w:themeColor="text1"/>
              </w:rPr>
              <w:t xml:space="preserve">Dr Steven Coppen, WHRI Deputy </w:t>
            </w:r>
            <w:r w:rsidR="00E25D20">
              <w:rPr>
                <w:color w:val="000000" w:themeColor="text1"/>
              </w:rPr>
              <w:t>M</w:t>
            </w:r>
            <w:r>
              <w:rPr>
                <w:color w:val="000000" w:themeColor="text1"/>
              </w:rPr>
              <w:t xml:space="preserve">anager &amp; Safety </w:t>
            </w:r>
            <w:proofErr w:type="spellStart"/>
            <w:r>
              <w:rPr>
                <w:color w:val="000000" w:themeColor="text1"/>
              </w:rPr>
              <w:t>Coodinator</w:t>
            </w:r>
            <w:proofErr w:type="spellEnd"/>
          </w:p>
        </w:tc>
        <w:tc>
          <w:tcPr>
            <w:tcW w:w="3605" w:type="dxa"/>
            <w:shd w:val="clear" w:color="auto" w:fill="FFFFFF"/>
            <w:tcMar>
              <w:top w:w="56" w:type="dxa"/>
              <w:left w:w="56" w:type="dxa"/>
              <w:bottom w:w="56" w:type="dxa"/>
              <w:right w:w="56" w:type="dxa"/>
            </w:tcMar>
            <w:vAlign w:val="center"/>
          </w:tcPr>
          <w:p w14:paraId="4A040C0C" w14:textId="5C26C01A" w:rsidR="008A4DA7" w:rsidRDefault="005D323C">
            <w:pPr>
              <w:pBdr>
                <w:top w:val="nil"/>
                <w:left w:val="nil"/>
                <w:bottom w:val="nil"/>
                <w:right w:val="nil"/>
                <w:between w:val="nil"/>
              </w:pBdr>
              <w:rPr>
                <w:color w:val="000000" w:themeColor="text1"/>
              </w:rPr>
            </w:pPr>
            <w:hyperlink r:id="rId12" w:history="1">
              <w:r w:rsidR="009D2C33" w:rsidRPr="00624E9E">
                <w:rPr>
                  <w:rStyle w:val="Hyperlink"/>
                </w:rPr>
                <w:t>g.mclaren@qmul.ac.uk</w:t>
              </w:r>
            </w:hyperlink>
          </w:p>
          <w:p w14:paraId="21EACCAE" w14:textId="7D9B4250" w:rsidR="009D2C33" w:rsidRPr="004A3161" w:rsidRDefault="009D2C33">
            <w:pPr>
              <w:pBdr>
                <w:top w:val="nil"/>
                <w:left w:val="nil"/>
                <w:bottom w:val="nil"/>
                <w:right w:val="nil"/>
                <w:between w:val="nil"/>
              </w:pBdr>
              <w:rPr>
                <w:color w:val="000000" w:themeColor="text1"/>
              </w:rPr>
            </w:pPr>
            <w:r>
              <w:rPr>
                <w:color w:val="000000" w:themeColor="text1"/>
              </w:rPr>
              <w:t>s.r.coppen@qmul.ac.uk</w:t>
            </w:r>
          </w:p>
        </w:tc>
      </w:tr>
    </w:tbl>
    <w:p w14:paraId="1DA6542E" w14:textId="77777777" w:rsidR="00F93ED2" w:rsidRDefault="00F93ED2">
      <w:pPr>
        <w:pBdr>
          <w:top w:val="nil"/>
          <w:left w:val="nil"/>
          <w:bottom w:val="nil"/>
          <w:right w:val="nil"/>
          <w:between w:val="nil"/>
        </w:pBdr>
        <w:rPr>
          <w:color w:val="000000"/>
        </w:rPr>
      </w:pPr>
    </w:p>
    <w:p w14:paraId="3041E394" w14:textId="77777777" w:rsidR="00F93ED2" w:rsidRDefault="00F93ED2">
      <w:pPr>
        <w:pBdr>
          <w:top w:val="nil"/>
          <w:left w:val="nil"/>
          <w:bottom w:val="nil"/>
          <w:right w:val="nil"/>
          <w:between w:val="nil"/>
        </w:pBdr>
        <w:rPr>
          <w:color w:val="000000"/>
        </w:rPr>
      </w:pPr>
    </w:p>
    <w:p w14:paraId="1BCFECFB" w14:textId="77777777" w:rsidR="00F93ED2" w:rsidRDefault="00290638" w:rsidP="00411C0F">
      <w:pPr>
        <w:pStyle w:val="Heading2"/>
        <w:numPr>
          <w:ilvl w:val="1"/>
          <w:numId w:val="3"/>
        </w:numPr>
        <w:spacing w:before="0"/>
      </w:pPr>
      <w:bookmarkStart w:id="11" w:name="_3dy6vkm" w:colFirst="0" w:colLast="0"/>
      <w:bookmarkStart w:id="12" w:name="_Likely_Scenarios_&amp;"/>
      <w:bookmarkEnd w:id="11"/>
      <w:bookmarkEnd w:id="12"/>
      <w:r>
        <w:t>Likely Scenarios &amp; BC Strategies</w:t>
      </w:r>
    </w:p>
    <w:tbl>
      <w:tblPr>
        <w:tblStyle w:val="af0"/>
        <w:tblW w:w="996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960"/>
      </w:tblGrid>
      <w:tr w:rsidR="00F93ED2" w14:paraId="52B70AC3" w14:textId="77777777">
        <w:trPr>
          <w:trHeight w:val="560"/>
        </w:trPr>
        <w:tc>
          <w:tcPr>
            <w:tcW w:w="9960" w:type="dxa"/>
            <w:tcBorders>
              <w:bottom w:val="single" w:sz="4" w:space="0" w:color="000000"/>
            </w:tcBorders>
            <w:shd w:val="clear" w:color="auto" w:fill="D9EAD3"/>
            <w:tcMar>
              <w:top w:w="56" w:type="dxa"/>
              <w:left w:w="56" w:type="dxa"/>
              <w:bottom w:w="56" w:type="dxa"/>
              <w:right w:w="56" w:type="dxa"/>
            </w:tcMar>
            <w:vAlign w:val="center"/>
          </w:tcPr>
          <w:p w14:paraId="3E595692" w14:textId="77777777" w:rsidR="00F93ED2" w:rsidRDefault="00290638">
            <w:pPr>
              <w:pBdr>
                <w:top w:val="nil"/>
                <w:left w:val="nil"/>
                <w:bottom w:val="nil"/>
                <w:right w:val="nil"/>
                <w:between w:val="nil"/>
              </w:pBdr>
              <w:rPr>
                <w:color w:val="000000"/>
                <w:sz w:val="20"/>
                <w:szCs w:val="20"/>
              </w:rPr>
            </w:pPr>
            <w:r>
              <w:rPr>
                <w:color w:val="000000"/>
                <w:sz w:val="20"/>
                <w:szCs w:val="20"/>
              </w:rPr>
              <w:t xml:space="preserve">There are 4 likely scenarios when a BC Plan will be invoked in </w:t>
            </w:r>
            <w:r w:rsidR="0036510A">
              <w:rPr>
                <w:color w:val="000000"/>
                <w:sz w:val="20"/>
                <w:szCs w:val="20"/>
              </w:rPr>
              <w:t>QMUL</w:t>
            </w:r>
            <w:r>
              <w:rPr>
                <w:color w:val="000000"/>
                <w:sz w:val="20"/>
                <w:szCs w:val="20"/>
              </w:rPr>
              <w:t>.  These are:</w:t>
            </w:r>
          </w:p>
          <w:p w14:paraId="722B00AE" w14:textId="77777777" w:rsidR="00F93ED2" w:rsidRDefault="00F93ED2">
            <w:pPr>
              <w:pBdr>
                <w:top w:val="nil"/>
                <w:left w:val="nil"/>
                <w:bottom w:val="nil"/>
                <w:right w:val="nil"/>
                <w:between w:val="nil"/>
              </w:pBdr>
              <w:rPr>
                <w:color w:val="000000"/>
                <w:sz w:val="20"/>
                <w:szCs w:val="20"/>
              </w:rPr>
            </w:pPr>
          </w:p>
          <w:p w14:paraId="687E040B" w14:textId="77777777" w:rsidR="00F93ED2" w:rsidRDefault="00290638" w:rsidP="00411C0F">
            <w:pPr>
              <w:numPr>
                <w:ilvl w:val="0"/>
                <w:numId w:val="8"/>
              </w:numPr>
              <w:pBdr>
                <w:top w:val="nil"/>
                <w:left w:val="nil"/>
                <w:bottom w:val="nil"/>
                <w:right w:val="nil"/>
                <w:between w:val="nil"/>
              </w:pBdr>
            </w:pPr>
            <w:r>
              <w:rPr>
                <w:color w:val="000000"/>
              </w:rPr>
              <w:t>Loss of / denial of access to a work location.</w:t>
            </w:r>
          </w:p>
          <w:p w14:paraId="01A5A88C" w14:textId="77777777" w:rsidR="00F93ED2" w:rsidRDefault="00290638" w:rsidP="00411C0F">
            <w:pPr>
              <w:numPr>
                <w:ilvl w:val="0"/>
                <w:numId w:val="8"/>
              </w:numPr>
              <w:pBdr>
                <w:top w:val="nil"/>
                <w:left w:val="nil"/>
                <w:bottom w:val="nil"/>
                <w:right w:val="nil"/>
                <w:between w:val="nil"/>
              </w:pBdr>
            </w:pPr>
            <w:r>
              <w:rPr>
                <w:color w:val="000000"/>
              </w:rPr>
              <w:t>Loss of / unavailability of resources (</w:t>
            </w:r>
            <w:r w:rsidR="0036510A">
              <w:rPr>
                <w:color w:val="000000"/>
              </w:rPr>
              <w:t>staff</w:t>
            </w:r>
            <w:r>
              <w:rPr>
                <w:color w:val="000000"/>
              </w:rPr>
              <w:t>) and/or contractors.</w:t>
            </w:r>
          </w:p>
          <w:p w14:paraId="52499BEA" w14:textId="77777777" w:rsidR="00F93ED2" w:rsidRDefault="00290638" w:rsidP="00411C0F">
            <w:pPr>
              <w:numPr>
                <w:ilvl w:val="0"/>
                <w:numId w:val="8"/>
              </w:numPr>
              <w:pBdr>
                <w:top w:val="nil"/>
                <w:left w:val="nil"/>
                <w:bottom w:val="nil"/>
                <w:right w:val="nil"/>
                <w:between w:val="nil"/>
              </w:pBdr>
            </w:pPr>
            <w:r>
              <w:rPr>
                <w:color w:val="000000"/>
              </w:rPr>
              <w:lastRenderedPageBreak/>
              <w:t>Loss of / extended unavailability of critical IT Systems / Applications.</w:t>
            </w:r>
          </w:p>
          <w:p w14:paraId="5633D661" w14:textId="77777777" w:rsidR="00F93ED2" w:rsidRDefault="00290638" w:rsidP="00411C0F">
            <w:pPr>
              <w:numPr>
                <w:ilvl w:val="0"/>
                <w:numId w:val="8"/>
              </w:numPr>
              <w:pBdr>
                <w:top w:val="nil"/>
                <w:left w:val="nil"/>
                <w:bottom w:val="nil"/>
                <w:right w:val="nil"/>
                <w:between w:val="nil"/>
              </w:pBdr>
            </w:pPr>
            <w:r>
              <w:rPr>
                <w:color w:val="000000"/>
              </w:rPr>
              <w:t>Significant / medium-long term impact to supply chain:</w:t>
            </w:r>
          </w:p>
          <w:p w14:paraId="7C11924F" w14:textId="77777777" w:rsidR="00F93ED2" w:rsidRDefault="00290638" w:rsidP="00411C0F">
            <w:pPr>
              <w:numPr>
                <w:ilvl w:val="1"/>
                <w:numId w:val="8"/>
              </w:numPr>
              <w:pBdr>
                <w:top w:val="nil"/>
                <w:left w:val="nil"/>
                <w:bottom w:val="nil"/>
                <w:right w:val="nil"/>
                <w:between w:val="nil"/>
              </w:pBdr>
            </w:pPr>
            <w:r>
              <w:rPr>
                <w:color w:val="000000"/>
              </w:rPr>
              <w:t xml:space="preserve">Inability to operate </w:t>
            </w:r>
            <w:r w:rsidR="0036510A">
              <w:rPr>
                <w:color w:val="000000"/>
              </w:rPr>
              <w:t>critical locations due to an interruption in the supply chain / operations</w:t>
            </w:r>
            <w:r>
              <w:rPr>
                <w:color w:val="000000"/>
              </w:rPr>
              <w:t>.</w:t>
            </w:r>
          </w:p>
          <w:p w14:paraId="513FDAEB" w14:textId="77777777" w:rsidR="00F93ED2" w:rsidRDefault="00290638" w:rsidP="00411C0F">
            <w:pPr>
              <w:numPr>
                <w:ilvl w:val="1"/>
                <w:numId w:val="8"/>
              </w:numPr>
              <w:pBdr>
                <w:top w:val="nil"/>
                <w:left w:val="nil"/>
                <w:bottom w:val="nil"/>
                <w:right w:val="nil"/>
                <w:between w:val="nil"/>
              </w:pBdr>
            </w:pPr>
            <w:r>
              <w:rPr>
                <w:color w:val="000000"/>
              </w:rPr>
              <w:t>Loss of key supplier / goods.</w:t>
            </w:r>
          </w:p>
          <w:p w14:paraId="42C6D796" w14:textId="77777777" w:rsidR="00F93ED2" w:rsidRDefault="00F93ED2">
            <w:pPr>
              <w:pBdr>
                <w:top w:val="nil"/>
                <w:left w:val="nil"/>
                <w:bottom w:val="nil"/>
                <w:right w:val="nil"/>
                <w:between w:val="nil"/>
              </w:pBdr>
              <w:ind w:left="1440"/>
              <w:rPr>
                <w:color w:val="000000"/>
              </w:rPr>
            </w:pPr>
          </w:p>
        </w:tc>
      </w:tr>
      <w:tr w:rsidR="00F93ED2" w14:paraId="6E1831B3" w14:textId="77777777">
        <w:trPr>
          <w:trHeight w:val="560"/>
        </w:trPr>
        <w:tc>
          <w:tcPr>
            <w:tcW w:w="9960" w:type="dxa"/>
            <w:tcBorders>
              <w:left w:val="nil"/>
              <w:right w:val="nil"/>
            </w:tcBorders>
            <w:shd w:val="clear" w:color="auto" w:fill="auto"/>
            <w:tcMar>
              <w:top w:w="56" w:type="dxa"/>
              <w:left w:w="56" w:type="dxa"/>
              <w:bottom w:w="56" w:type="dxa"/>
              <w:right w:w="56" w:type="dxa"/>
            </w:tcMar>
            <w:vAlign w:val="center"/>
          </w:tcPr>
          <w:p w14:paraId="54E11D2A" w14:textId="77777777" w:rsidR="00F93ED2" w:rsidRDefault="00F93ED2">
            <w:pPr>
              <w:pBdr>
                <w:top w:val="nil"/>
                <w:left w:val="none" w:sz="0" w:space="0" w:color="000000"/>
                <w:bottom w:val="nil"/>
                <w:right w:val="nil"/>
                <w:between w:val="nil"/>
              </w:pBdr>
              <w:rPr>
                <w:color w:val="000000"/>
                <w:sz w:val="20"/>
                <w:szCs w:val="20"/>
              </w:rPr>
            </w:pPr>
          </w:p>
          <w:p w14:paraId="31126E5D" w14:textId="77777777" w:rsidR="00F93ED2" w:rsidRDefault="00F93ED2">
            <w:pPr>
              <w:pBdr>
                <w:top w:val="nil"/>
                <w:left w:val="none" w:sz="0" w:space="0" w:color="000000"/>
                <w:bottom w:val="nil"/>
                <w:right w:val="nil"/>
                <w:between w:val="nil"/>
              </w:pBdr>
              <w:rPr>
                <w:color w:val="000000"/>
                <w:sz w:val="20"/>
                <w:szCs w:val="20"/>
              </w:rPr>
            </w:pPr>
          </w:p>
          <w:p w14:paraId="2DE403A5" w14:textId="77777777" w:rsidR="0036510A" w:rsidRDefault="0036510A">
            <w:pPr>
              <w:pBdr>
                <w:top w:val="nil"/>
                <w:left w:val="none" w:sz="0" w:space="0" w:color="000000"/>
                <w:bottom w:val="nil"/>
                <w:right w:val="nil"/>
                <w:between w:val="nil"/>
              </w:pBdr>
              <w:rPr>
                <w:color w:val="000000"/>
                <w:sz w:val="20"/>
                <w:szCs w:val="20"/>
              </w:rPr>
            </w:pPr>
          </w:p>
          <w:p w14:paraId="62431CDC" w14:textId="77777777" w:rsidR="0036510A" w:rsidRDefault="0036510A">
            <w:pPr>
              <w:pBdr>
                <w:top w:val="nil"/>
                <w:left w:val="none" w:sz="0" w:space="0" w:color="000000"/>
                <w:bottom w:val="nil"/>
                <w:right w:val="nil"/>
                <w:between w:val="nil"/>
              </w:pBdr>
              <w:rPr>
                <w:color w:val="000000"/>
                <w:sz w:val="20"/>
                <w:szCs w:val="20"/>
              </w:rPr>
            </w:pPr>
          </w:p>
        </w:tc>
      </w:tr>
      <w:tr w:rsidR="00F93ED2" w14:paraId="7D37D476" w14:textId="77777777">
        <w:trPr>
          <w:trHeight w:val="560"/>
        </w:trPr>
        <w:tc>
          <w:tcPr>
            <w:tcW w:w="9960" w:type="dxa"/>
            <w:shd w:val="clear" w:color="auto" w:fill="D9EAD3"/>
            <w:tcMar>
              <w:top w:w="56" w:type="dxa"/>
              <w:left w:w="56" w:type="dxa"/>
              <w:bottom w:w="56" w:type="dxa"/>
              <w:right w:w="56" w:type="dxa"/>
            </w:tcMar>
            <w:vAlign w:val="center"/>
          </w:tcPr>
          <w:p w14:paraId="3EECD7ED" w14:textId="77777777" w:rsidR="00F93ED2" w:rsidRDefault="00290638">
            <w:pPr>
              <w:pBdr>
                <w:top w:val="nil"/>
                <w:left w:val="nil"/>
                <w:bottom w:val="nil"/>
                <w:right w:val="nil"/>
                <w:between w:val="nil"/>
              </w:pBdr>
              <w:rPr>
                <w:color w:val="000000"/>
                <w:sz w:val="20"/>
                <w:szCs w:val="20"/>
              </w:rPr>
            </w:pPr>
            <w:r>
              <w:rPr>
                <w:color w:val="000000"/>
                <w:sz w:val="20"/>
                <w:szCs w:val="20"/>
              </w:rPr>
              <w:t>The outline BC recovery strategies for the above scenarios are as follows:</w:t>
            </w:r>
          </w:p>
        </w:tc>
      </w:tr>
      <w:tr w:rsidR="00F93ED2" w14:paraId="24B5E291" w14:textId="77777777">
        <w:trPr>
          <w:trHeight w:val="560"/>
        </w:trPr>
        <w:tc>
          <w:tcPr>
            <w:tcW w:w="9960" w:type="dxa"/>
            <w:shd w:val="clear" w:color="auto" w:fill="D9EAD3"/>
            <w:tcMar>
              <w:top w:w="56" w:type="dxa"/>
              <w:left w:w="56" w:type="dxa"/>
              <w:bottom w:w="56" w:type="dxa"/>
              <w:right w:w="56" w:type="dxa"/>
            </w:tcMar>
            <w:vAlign w:val="center"/>
          </w:tcPr>
          <w:p w14:paraId="1BAED78B" w14:textId="77777777" w:rsidR="00F93ED2" w:rsidRDefault="00290638" w:rsidP="00411C0F">
            <w:pPr>
              <w:numPr>
                <w:ilvl w:val="0"/>
                <w:numId w:val="6"/>
              </w:numPr>
              <w:pBdr>
                <w:top w:val="nil"/>
                <w:left w:val="nil"/>
                <w:bottom w:val="nil"/>
                <w:right w:val="nil"/>
                <w:between w:val="nil"/>
              </w:pBdr>
              <w:rPr>
                <w:color w:val="000000"/>
                <w:sz w:val="20"/>
                <w:szCs w:val="20"/>
              </w:rPr>
            </w:pPr>
            <w:r>
              <w:rPr>
                <w:b/>
                <w:color w:val="000000"/>
                <w:sz w:val="20"/>
                <w:szCs w:val="20"/>
              </w:rPr>
              <w:t>Denial of work location</w:t>
            </w:r>
            <w:r>
              <w:rPr>
                <w:color w:val="000000"/>
                <w:sz w:val="20"/>
                <w:szCs w:val="20"/>
              </w:rPr>
              <w:t>:</w:t>
            </w:r>
          </w:p>
          <w:p w14:paraId="49E398E2" w14:textId="77777777" w:rsidR="00F93ED2" w:rsidRDefault="00F93ED2">
            <w:pPr>
              <w:pBdr>
                <w:top w:val="nil"/>
                <w:left w:val="nil"/>
                <w:bottom w:val="nil"/>
                <w:right w:val="nil"/>
                <w:between w:val="nil"/>
              </w:pBdr>
              <w:rPr>
                <w:color w:val="000000"/>
                <w:sz w:val="20"/>
                <w:szCs w:val="20"/>
              </w:rPr>
            </w:pPr>
          </w:p>
          <w:p w14:paraId="0AE816F6" w14:textId="77777777" w:rsidR="00F93ED2" w:rsidRDefault="00290638" w:rsidP="00411C0F">
            <w:pPr>
              <w:numPr>
                <w:ilvl w:val="0"/>
                <w:numId w:val="9"/>
              </w:numPr>
              <w:pBdr>
                <w:top w:val="nil"/>
                <w:left w:val="nil"/>
                <w:bottom w:val="nil"/>
                <w:right w:val="nil"/>
                <w:between w:val="nil"/>
              </w:pBdr>
              <w:rPr>
                <w:color w:val="000000"/>
                <w:sz w:val="20"/>
                <w:szCs w:val="20"/>
              </w:rPr>
            </w:pPr>
            <w:r>
              <w:rPr>
                <w:color w:val="000000"/>
                <w:sz w:val="20"/>
                <w:szCs w:val="20"/>
              </w:rPr>
              <w:t>Assess likely duration of denial.</w:t>
            </w:r>
          </w:p>
          <w:p w14:paraId="028A02CC" w14:textId="77777777" w:rsidR="00F93ED2" w:rsidRDefault="00290638" w:rsidP="00411C0F">
            <w:pPr>
              <w:numPr>
                <w:ilvl w:val="0"/>
                <w:numId w:val="9"/>
              </w:numPr>
              <w:pBdr>
                <w:top w:val="nil"/>
                <w:left w:val="nil"/>
                <w:bottom w:val="nil"/>
                <w:right w:val="nil"/>
                <w:between w:val="nil"/>
              </w:pBdr>
              <w:rPr>
                <w:color w:val="000000"/>
                <w:sz w:val="20"/>
                <w:szCs w:val="20"/>
              </w:rPr>
            </w:pPr>
            <w:r>
              <w:rPr>
                <w:color w:val="000000"/>
                <w:sz w:val="20"/>
                <w:szCs w:val="20"/>
              </w:rPr>
              <w:t xml:space="preserve">Invoke </w:t>
            </w:r>
            <w:r w:rsidR="002A4D99">
              <w:rPr>
                <w:color w:val="000000"/>
                <w:sz w:val="20"/>
                <w:szCs w:val="20"/>
              </w:rPr>
              <w:t>A</w:t>
            </w:r>
            <w:r w:rsidR="0036510A">
              <w:rPr>
                <w:color w:val="000000"/>
                <w:sz w:val="20"/>
                <w:szCs w:val="20"/>
              </w:rPr>
              <w:t xml:space="preserve">lternative </w:t>
            </w:r>
            <w:r w:rsidR="002A4D99">
              <w:rPr>
                <w:color w:val="000000"/>
                <w:sz w:val="20"/>
                <w:szCs w:val="20"/>
              </w:rPr>
              <w:t>W</w:t>
            </w:r>
            <w:r w:rsidR="0036510A">
              <w:rPr>
                <w:color w:val="000000"/>
                <w:sz w:val="20"/>
                <w:szCs w:val="20"/>
              </w:rPr>
              <w:t xml:space="preserve">orkplace </w:t>
            </w:r>
            <w:r w:rsidR="002A4D99">
              <w:rPr>
                <w:color w:val="000000"/>
                <w:sz w:val="20"/>
                <w:szCs w:val="20"/>
              </w:rPr>
              <w:t>L</w:t>
            </w:r>
            <w:r w:rsidR="0036510A">
              <w:rPr>
                <w:color w:val="000000"/>
                <w:sz w:val="20"/>
                <w:szCs w:val="20"/>
              </w:rPr>
              <w:t>ocation</w:t>
            </w:r>
            <w:r w:rsidR="002A4D99">
              <w:rPr>
                <w:color w:val="000000"/>
                <w:sz w:val="20"/>
                <w:szCs w:val="20"/>
              </w:rPr>
              <w:t xml:space="preserve"> (AWL)</w:t>
            </w:r>
            <w:r>
              <w:rPr>
                <w:color w:val="000000"/>
                <w:sz w:val="20"/>
                <w:szCs w:val="20"/>
              </w:rPr>
              <w:t>.</w:t>
            </w:r>
          </w:p>
          <w:p w14:paraId="38CBF013" w14:textId="77777777" w:rsidR="00F93ED2" w:rsidRDefault="00290638" w:rsidP="00411C0F">
            <w:pPr>
              <w:numPr>
                <w:ilvl w:val="0"/>
                <w:numId w:val="9"/>
              </w:numPr>
              <w:pBdr>
                <w:top w:val="nil"/>
                <w:left w:val="nil"/>
                <w:bottom w:val="nil"/>
                <w:right w:val="nil"/>
                <w:between w:val="nil"/>
              </w:pBdr>
              <w:rPr>
                <w:color w:val="000000"/>
                <w:sz w:val="20"/>
                <w:szCs w:val="20"/>
              </w:rPr>
            </w:pPr>
            <w:r>
              <w:rPr>
                <w:color w:val="000000"/>
                <w:sz w:val="20"/>
                <w:szCs w:val="20"/>
              </w:rPr>
              <w:t xml:space="preserve">Review strategy if denial to last &gt; </w:t>
            </w:r>
            <w:r w:rsidR="0036510A">
              <w:rPr>
                <w:color w:val="000000"/>
                <w:sz w:val="20"/>
                <w:szCs w:val="20"/>
              </w:rPr>
              <w:t>21</w:t>
            </w:r>
            <w:r>
              <w:rPr>
                <w:color w:val="000000"/>
                <w:sz w:val="20"/>
                <w:szCs w:val="20"/>
              </w:rPr>
              <w:t xml:space="preserve"> days.</w:t>
            </w:r>
          </w:p>
        </w:tc>
      </w:tr>
      <w:tr w:rsidR="00F93ED2" w14:paraId="3A6EDBE0" w14:textId="77777777">
        <w:trPr>
          <w:trHeight w:val="560"/>
        </w:trPr>
        <w:tc>
          <w:tcPr>
            <w:tcW w:w="9960" w:type="dxa"/>
            <w:shd w:val="clear" w:color="auto" w:fill="D9EAD3"/>
            <w:tcMar>
              <w:top w:w="56" w:type="dxa"/>
              <w:left w:w="56" w:type="dxa"/>
              <w:bottom w:w="56" w:type="dxa"/>
              <w:right w:w="56" w:type="dxa"/>
            </w:tcMar>
            <w:vAlign w:val="center"/>
          </w:tcPr>
          <w:p w14:paraId="1BA93CE8" w14:textId="77777777" w:rsidR="00F93ED2" w:rsidRDefault="00290638" w:rsidP="00411C0F">
            <w:pPr>
              <w:numPr>
                <w:ilvl w:val="0"/>
                <w:numId w:val="6"/>
              </w:numPr>
              <w:pBdr>
                <w:top w:val="nil"/>
                <w:left w:val="nil"/>
                <w:bottom w:val="nil"/>
                <w:right w:val="nil"/>
                <w:between w:val="nil"/>
              </w:pBdr>
              <w:rPr>
                <w:color w:val="000000"/>
                <w:sz w:val="20"/>
                <w:szCs w:val="20"/>
              </w:rPr>
            </w:pPr>
            <w:r>
              <w:rPr>
                <w:b/>
                <w:color w:val="000000"/>
                <w:sz w:val="20"/>
                <w:szCs w:val="20"/>
              </w:rPr>
              <w:t xml:space="preserve">Loss / unavailability of </w:t>
            </w:r>
            <w:r w:rsidR="0036510A">
              <w:rPr>
                <w:b/>
                <w:color w:val="000000"/>
                <w:sz w:val="20"/>
                <w:szCs w:val="20"/>
              </w:rPr>
              <w:t xml:space="preserve">staff </w:t>
            </w:r>
            <w:r>
              <w:rPr>
                <w:b/>
                <w:color w:val="000000"/>
                <w:sz w:val="20"/>
                <w:szCs w:val="20"/>
              </w:rPr>
              <w:t>and/or Contractors</w:t>
            </w:r>
            <w:r>
              <w:rPr>
                <w:color w:val="000000"/>
                <w:sz w:val="20"/>
                <w:szCs w:val="20"/>
              </w:rPr>
              <w:t>:</w:t>
            </w:r>
          </w:p>
          <w:p w14:paraId="16287F21" w14:textId="77777777" w:rsidR="00F93ED2" w:rsidRDefault="00F93ED2">
            <w:pPr>
              <w:pBdr>
                <w:top w:val="nil"/>
                <w:left w:val="nil"/>
                <w:bottom w:val="nil"/>
                <w:right w:val="nil"/>
                <w:between w:val="nil"/>
              </w:pBdr>
              <w:rPr>
                <w:color w:val="000000"/>
                <w:sz w:val="20"/>
                <w:szCs w:val="20"/>
              </w:rPr>
            </w:pPr>
          </w:p>
          <w:p w14:paraId="2BC8BF9F" w14:textId="77777777" w:rsidR="00F93ED2" w:rsidRDefault="00290638" w:rsidP="00411C0F">
            <w:pPr>
              <w:numPr>
                <w:ilvl w:val="0"/>
                <w:numId w:val="10"/>
              </w:numPr>
              <w:pBdr>
                <w:top w:val="nil"/>
                <w:left w:val="nil"/>
                <w:bottom w:val="nil"/>
                <w:right w:val="nil"/>
                <w:between w:val="nil"/>
              </w:pBdr>
              <w:rPr>
                <w:color w:val="000000"/>
                <w:sz w:val="20"/>
                <w:szCs w:val="20"/>
              </w:rPr>
            </w:pPr>
            <w:r>
              <w:rPr>
                <w:color w:val="000000"/>
                <w:sz w:val="20"/>
                <w:szCs w:val="20"/>
              </w:rPr>
              <w:t>Assess likely duration of loss / unavailability.</w:t>
            </w:r>
          </w:p>
          <w:p w14:paraId="4DFF5E93" w14:textId="77777777" w:rsidR="00F93ED2" w:rsidRDefault="00290638" w:rsidP="00411C0F">
            <w:pPr>
              <w:numPr>
                <w:ilvl w:val="0"/>
                <w:numId w:val="10"/>
              </w:numPr>
              <w:pBdr>
                <w:top w:val="nil"/>
                <w:left w:val="nil"/>
                <w:bottom w:val="nil"/>
                <w:right w:val="nil"/>
                <w:between w:val="nil"/>
              </w:pBdr>
              <w:rPr>
                <w:color w:val="000000"/>
                <w:sz w:val="20"/>
                <w:szCs w:val="20"/>
              </w:rPr>
            </w:pPr>
            <w:r>
              <w:rPr>
                <w:color w:val="000000"/>
                <w:sz w:val="20"/>
                <w:szCs w:val="20"/>
              </w:rPr>
              <w:t>Invoke deputy / succession plan.</w:t>
            </w:r>
          </w:p>
          <w:p w14:paraId="62B95E80" w14:textId="77777777" w:rsidR="00F93ED2" w:rsidRDefault="00290638" w:rsidP="00411C0F">
            <w:pPr>
              <w:numPr>
                <w:ilvl w:val="0"/>
                <w:numId w:val="10"/>
              </w:numPr>
              <w:pBdr>
                <w:top w:val="nil"/>
                <w:left w:val="nil"/>
                <w:bottom w:val="nil"/>
                <w:right w:val="nil"/>
                <w:between w:val="nil"/>
              </w:pBdr>
              <w:rPr>
                <w:color w:val="000000"/>
                <w:sz w:val="20"/>
                <w:szCs w:val="20"/>
              </w:rPr>
            </w:pPr>
            <w:r>
              <w:rPr>
                <w:color w:val="000000"/>
                <w:sz w:val="20"/>
                <w:szCs w:val="20"/>
              </w:rPr>
              <w:t>Backfill any key roles.</w:t>
            </w:r>
          </w:p>
          <w:p w14:paraId="41402E1C" w14:textId="77777777" w:rsidR="00F93ED2" w:rsidRDefault="00290638" w:rsidP="00411C0F">
            <w:pPr>
              <w:numPr>
                <w:ilvl w:val="0"/>
                <w:numId w:val="10"/>
              </w:numPr>
              <w:pBdr>
                <w:top w:val="nil"/>
                <w:left w:val="nil"/>
                <w:bottom w:val="nil"/>
                <w:right w:val="nil"/>
                <w:between w:val="nil"/>
              </w:pBdr>
              <w:rPr>
                <w:color w:val="000000"/>
                <w:sz w:val="20"/>
                <w:szCs w:val="20"/>
              </w:rPr>
            </w:pPr>
            <w:r>
              <w:rPr>
                <w:color w:val="000000"/>
                <w:sz w:val="20"/>
                <w:szCs w:val="20"/>
              </w:rPr>
              <w:t>Review sustainability after 5 working days.</w:t>
            </w:r>
          </w:p>
        </w:tc>
      </w:tr>
      <w:tr w:rsidR="00F93ED2" w14:paraId="5C0177AA" w14:textId="77777777">
        <w:trPr>
          <w:trHeight w:val="560"/>
        </w:trPr>
        <w:tc>
          <w:tcPr>
            <w:tcW w:w="9960" w:type="dxa"/>
            <w:shd w:val="clear" w:color="auto" w:fill="D9EAD3"/>
            <w:tcMar>
              <w:top w:w="56" w:type="dxa"/>
              <w:left w:w="56" w:type="dxa"/>
              <w:bottom w:w="56" w:type="dxa"/>
              <w:right w:w="56" w:type="dxa"/>
            </w:tcMar>
            <w:vAlign w:val="center"/>
          </w:tcPr>
          <w:p w14:paraId="7C8612BC" w14:textId="77777777" w:rsidR="00F93ED2" w:rsidRDefault="00290638" w:rsidP="00411C0F">
            <w:pPr>
              <w:numPr>
                <w:ilvl w:val="0"/>
                <w:numId w:val="6"/>
              </w:numPr>
              <w:pBdr>
                <w:top w:val="nil"/>
                <w:left w:val="nil"/>
                <w:bottom w:val="nil"/>
                <w:right w:val="nil"/>
                <w:between w:val="nil"/>
              </w:pBdr>
            </w:pPr>
            <w:r>
              <w:rPr>
                <w:b/>
                <w:color w:val="000000"/>
              </w:rPr>
              <w:t>Loss of / extended unavailability of critical IT Systems / Applications</w:t>
            </w:r>
            <w:r>
              <w:rPr>
                <w:color w:val="000000"/>
              </w:rPr>
              <w:t>:</w:t>
            </w:r>
          </w:p>
          <w:p w14:paraId="5BE93A62" w14:textId="77777777" w:rsidR="00F93ED2" w:rsidRDefault="00F93ED2">
            <w:pPr>
              <w:pBdr>
                <w:top w:val="nil"/>
                <w:left w:val="nil"/>
                <w:bottom w:val="nil"/>
                <w:right w:val="nil"/>
                <w:between w:val="nil"/>
              </w:pBdr>
              <w:rPr>
                <w:color w:val="000000"/>
              </w:rPr>
            </w:pPr>
          </w:p>
          <w:p w14:paraId="2C67D1D7" w14:textId="77777777" w:rsidR="00F93ED2" w:rsidRDefault="00290638" w:rsidP="00411C0F">
            <w:pPr>
              <w:numPr>
                <w:ilvl w:val="0"/>
                <w:numId w:val="11"/>
              </w:numPr>
              <w:pBdr>
                <w:top w:val="nil"/>
                <w:left w:val="nil"/>
                <w:bottom w:val="nil"/>
                <w:right w:val="nil"/>
                <w:between w:val="nil"/>
              </w:pBdr>
              <w:rPr>
                <w:color w:val="000000"/>
                <w:sz w:val="20"/>
                <w:szCs w:val="20"/>
              </w:rPr>
            </w:pPr>
            <w:r>
              <w:rPr>
                <w:color w:val="000000"/>
                <w:sz w:val="20"/>
                <w:szCs w:val="20"/>
              </w:rPr>
              <w:t xml:space="preserve">Report outage to </w:t>
            </w:r>
            <w:r w:rsidR="0036510A">
              <w:rPr>
                <w:color w:val="000000"/>
                <w:sz w:val="20"/>
                <w:szCs w:val="20"/>
              </w:rPr>
              <w:t>IT Services</w:t>
            </w:r>
            <w:r>
              <w:rPr>
                <w:color w:val="000000"/>
                <w:sz w:val="20"/>
                <w:szCs w:val="20"/>
              </w:rPr>
              <w:t>.</w:t>
            </w:r>
          </w:p>
          <w:p w14:paraId="03CAF377" w14:textId="77777777" w:rsidR="00F93ED2" w:rsidRDefault="00290638" w:rsidP="00411C0F">
            <w:pPr>
              <w:numPr>
                <w:ilvl w:val="0"/>
                <w:numId w:val="11"/>
              </w:numPr>
              <w:pBdr>
                <w:top w:val="nil"/>
                <w:left w:val="nil"/>
                <w:bottom w:val="nil"/>
                <w:right w:val="nil"/>
                <w:between w:val="nil"/>
              </w:pBdr>
              <w:rPr>
                <w:color w:val="000000"/>
                <w:sz w:val="20"/>
                <w:szCs w:val="20"/>
              </w:rPr>
            </w:pPr>
            <w:r>
              <w:rPr>
                <w:color w:val="000000"/>
                <w:sz w:val="20"/>
                <w:szCs w:val="20"/>
              </w:rPr>
              <w:t>Invoke manual workaround (if applicable).</w:t>
            </w:r>
          </w:p>
        </w:tc>
      </w:tr>
      <w:tr w:rsidR="00F93ED2" w14:paraId="783C0281" w14:textId="77777777">
        <w:trPr>
          <w:trHeight w:val="560"/>
        </w:trPr>
        <w:tc>
          <w:tcPr>
            <w:tcW w:w="9960" w:type="dxa"/>
            <w:shd w:val="clear" w:color="auto" w:fill="D9EAD3"/>
            <w:tcMar>
              <w:top w:w="56" w:type="dxa"/>
              <w:left w:w="56" w:type="dxa"/>
              <w:bottom w:w="56" w:type="dxa"/>
              <w:right w:w="56" w:type="dxa"/>
            </w:tcMar>
            <w:vAlign w:val="center"/>
          </w:tcPr>
          <w:p w14:paraId="2C451517" w14:textId="77777777" w:rsidR="00F93ED2" w:rsidRDefault="00290638" w:rsidP="00411C0F">
            <w:pPr>
              <w:numPr>
                <w:ilvl w:val="0"/>
                <w:numId w:val="6"/>
              </w:numPr>
              <w:pBdr>
                <w:top w:val="nil"/>
                <w:left w:val="nil"/>
                <w:bottom w:val="nil"/>
                <w:right w:val="nil"/>
                <w:between w:val="nil"/>
              </w:pBdr>
            </w:pPr>
            <w:r>
              <w:rPr>
                <w:b/>
                <w:color w:val="000000"/>
              </w:rPr>
              <w:t>Significant / medium-long term impact to supply chain</w:t>
            </w:r>
            <w:r>
              <w:rPr>
                <w:color w:val="000000"/>
              </w:rPr>
              <w:t>:</w:t>
            </w:r>
          </w:p>
          <w:p w14:paraId="384BA73E" w14:textId="77777777" w:rsidR="00F93ED2" w:rsidRDefault="00F93ED2">
            <w:pPr>
              <w:pBdr>
                <w:top w:val="nil"/>
                <w:left w:val="nil"/>
                <w:bottom w:val="nil"/>
                <w:right w:val="nil"/>
                <w:between w:val="nil"/>
              </w:pBdr>
              <w:rPr>
                <w:color w:val="000000"/>
              </w:rPr>
            </w:pPr>
          </w:p>
          <w:p w14:paraId="0F88A3BF" w14:textId="77777777" w:rsidR="00F93ED2" w:rsidRDefault="00290638" w:rsidP="00411C0F">
            <w:pPr>
              <w:numPr>
                <w:ilvl w:val="0"/>
                <w:numId w:val="10"/>
              </w:numPr>
              <w:pBdr>
                <w:top w:val="nil"/>
                <w:left w:val="nil"/>
                <w:bottom w:val="nil"/>
                <w:right w:val="nil"/>
                <w:between w:val="nil"/>
              </w:pBdr>
              <w:rPr>
                <w:color w:val="000000"/>
                <w:sz w:val="20"/>
                <w:szCs w:val="20"/>
              </w:rPr>
            </w:pPr>
            <w:r>
              <w:rPr>
                <w:color w:val="000000"/>
                <w:sz w:val="20"/>
                <w:szCs w:val="20"/>
              </w:rPr>
              <w:t>Assess likely duration of loss / unavailability.</w:t>
            </w:r>
          </w:p>
          <w:p w14:paraId="6BB2E307" w14:textId="77777777" w:rsidR="00F93ED2" w:rsidRDefault="00290638" w:rsidP="00411C0F">
            <w:pPr>
              <w:numPr>
                <w:ilvl w:val="0"/>
                <w:numId w:val="12"/>
              </w:numPr>
              <w:pBdr>
                <w:top w:val="nil"/>
                <w:left w:val="nil"/>
                <w:bottom w:val="nil"/>
                <w:right w:val="nil"/>
                <w:between w:val="nil"/>
              </w:pBdr>
            </w:pPr>
            <w:r>
              <w:rPr>
                <w:color w:val="000000"/>
              </w:rPr>
              <w:t xml:space="preserve">Invoke workaround (alternative supplier / </w:t>
            </w:r>
            <w:r w:rsidR="0036510A">
              <w:rPr>
                <w:color w:val="000000"/>
              </w:rPr>
              <w:t>source from other Universities</w:t>
            </w:r>
            <w:r>
              <w:rPr>
                <w:color w:val="000000"/>
              </w:rPr>
              <w:t xml:space="preserve"> etc)</w:t>
            </w:r>
          </w:p>
          <w:p w14:paraId="7AA18F72" w14:textId="77777777" w:rsidR="00F93ED2" w:rsidRDefault="00290638" w:rsidP="00411C0F">
            <w:pPr>
              <w:numPr>
                <w:ilvl w:val="0"/>
                <w:numId w:val="12"/>
              </w:numPr>
              <w:pBdr>
                <w:top w:val="nil"/>
                <w:left w:val="nil"/>
                <w:bottom w:val="nil"/>
                <w:right w:val="nil"/>
                <w:between w:val="nil"/>
              </w:pBdr>
            </w:pPr>
            <w:r>
              <w:rPr>
                <w:color w:val="000000"/>
              </w:rPr>
              <w:t>Review sustainability after 2 weeks.</w:t>
            </w:r>
          </w:p>
          <w:p w14:paraId="34B3F2EB" w14:textId="77777777" w:rsidR="00F93ED2" w:rsidRDefault="00F93ED2">
            <w:pPr>
              <w:pBdr>
                <w:top w:val="nil"/>
                <w:left w:val="nil"/>
                <w:bottom w:val="nil"/>
                <w:right w:val="nil"/>
                <w:between w:val="nil"/>
              </w:pBdr>
              <w:rPr>
                <w:color w:val="000000"/>
              </w:rPr>
            </w:pPr>
          </w:p>
        </w:tc>
      </w:tr>
    </w:tbl>
    <w:p w14:paraId="7D34F5C7" w14:textId="77777777" w:rsidR="00F93ED2" w:rsidRDefault="00F93ED2">
      <w:pPr>
        <w:pBdr>
          <w:top w:val="nil"/>
          <w:left w:val="nil"/>
          <w:bottom w:val="nil"/>
          <w:right w:val="nil"/>
          <w:between w:val="nil"/>
        </w:pBdr>
        <w:rPr>
          <w:color w:val="000000"/>
        </w:rPr>
      </w:pPr>
    </w:p>
    <w:p w14:paraId="0B4020A7" w14:textId="77777777" w:rsidR="00F93ED2" w:rsidRDefault="00F93ED2">
      <w:pPr>
        <w:pBdr>
          <w:top w:val="nil"/>
          <w:left w:val="nil"/>
          <w:bottom w:val="nil"/>
          <w:right w:val="nil"/>
          <w:between w:val="nil"/>
        </w:pBdr>
        <w:rPr>
          <w:color w:val="000000"/>
        </w:rPr>
      </w:pPr>
    </w:p>
    <w:p w14:paraId="1D7B270A" w14:textId="77777777" w:rsidR="00F93ED2" w:rsidRDefault="00F93ED2">
      <w:pPr>
        <w:pBdr>
          <w:top w:val="nil"/>
          <w:left w:val="nil"/>
          <w:bottom w:val="nil"/>
          <w:right w:val="nil"/>
          <w:between w:val="nil"/>
        </w:pBdr>
        <w:rPr>
          <w:color w:val="000000"/>
        </w:rPr>
      </w:pPr>
    </w:p>
    <w:p w14:paraId="4F904CB7" w14:textId="77777777" w:rsidR="00F93ED2" w:rsidRDefault="00F93ED2">
      <w:pPr>
        <w:pBdr>
          <w:top w:val="nil"/>
          <w:left w:val="nil"/>
          <w:bottom w:val="nil"/>
          <w:right w:val="nil"/>
          <w:between w:val="nil"/>
        </w:pBdr>
        <w:rPr>
          <w:color w:val="000000"/>
        </w:rPr>
      </w:pPr>
    </w:p>
    <w:p w14:paraId="06971CD3" w14:textId="77777777" w:rsidR="00F93ED2" w:rsidRDefault="00F93ED2">
      <w:pPr>
        <w:pBdr>
          <w:top w:val="nil"/>
          <w:left w:val="nil"/>
          <w:bottom w:val="nil"/>
          <w:right w:val="nil"/>
          <w:between w:val="nil"/>
        </w:pBdr>
        <w:rPr>
          <w:color w:val="000000"/>
        </w:rPr>
      </w:pPr>
    </w:p>
    <w:p w14:paraId="2A1F701D" w14:textId="77777777" w:rsidR="00F93ED2" w:rsidRDefault="00F93ED2">
      <w:pPr>
        <w:pBdr>
          <w:top w:val="nil"/>
          <w:left w:val="nil"/>
          <w:bottom w:val="nil"/>
          <w:right w:val="nil"/>
          <w:between w:val="nil"/>
        </w:pBdr>
        <w:rPr>
          <w:color w:val="000000"/>
        </w:rPr>
      </w:pPr>
    </w:p>
    <w:p w14:paraId="03EFCA41" w14:textId="77777777" w:rsidR="00F93ED2" w:rsidRDefault="00F93ED2">
      <w:pPr>
        <w:pBdr>
          <w:top w:val="nil"/>
          <w:left w:val="nil"/>
          <w:bottom w:val="nil"/>
          <w:right w:val="nil"/>
          <w:between w:val="nil"/>
        </w:pBdr>
        <w:rPr>
          <w:color w:val="000000"/>
        </w:rPr>
      </w:pPr>
    </w:p>
    <w:p w14:paraId="5F96A722" w14:textId="77777777" w:rsidR="00F93ED2" w:rsidRDefault="00F93ED2">
      <w:pPr>
        <w:pBdr>
          <w:top w:val="nil"/>
          <w:left w:val="nil"/>
          <w:bottom w:val="nil"/>
          <w:right w:val="nil"/>
          <w:between w:val="nil"/>
        </w:pBdr>
        <w:rPr>
          <w:color w:val="000000"/>
        </w:rPr>
      </w:pPr>
    </w:p>
    <w:p w14:paraId="5B95CD12" w14:textId="77777777" w:rsidR="00F93ED2" w:rsidRDefault="00F93ED2">
      <w:pPr>
        <w:pBdr>
          <w:top w:val="nil"/>
          <w:left w:val="nil"/>
          <w:bottom w:val="nil"/>
          <w:right w:val="nil"/>
          <w:between w:val="nil"/>
        </w:pBdr>
        <w:rPr>
          <w:color w:val="000000"/>
        </w:rPr>
      </w:pPr>
    </w:p>
    <w:p w14:paraId="5220BBB2" w14:textId="77777777" w:rsidR="00F93ED2" w:rsidRDefault="00F93ED2">
      <w:pPr>
        <w:pBdr>
          <w:top w:val="nil"/>
          <w:left w:val="nil"/>
          <w:bottom w:val="nil"/>
          <w:right w:val="nil"/>
          <w:between w:val="nil"/>
        </w:pBdr>
        <w:rPr>
          <w:color w:val="000000"/>
        </w:rPr>
      </w:pPr>
    </w:p>
    <w:p w14:paraId="13CB595B" w14:textId="77777777" w:rsidR="00F93ED2" w:rsidRDefault="00F93ED2">
      <w:pPr>
        <w:pBdr>
          <w:top w:val="nil"/>
          <w:left w:val="nil"/>
          <w:bottom w:val="nil"/>
          <w:right w:val="nil"/>
          <w:between w:val="nil"/>
        </w:pBdr>
        <w:rPr>
          <w:color w:val="000000"/>
        </w:rPr>
      </w:pPr>
    </w:p>
    <w:p w14:paraId="6D9C8D39" w14:textId="77777777" w:rsidR="00F93ED2" w:rsidRDefault="00F93ED2">
      <w:pPr>
        <w:pBdr>
          <w:top w:val="nil"/>
          <w:left w:val="nil"/>
          <w:bottom w:val="nil"/>
          <w:right w:val="nil"/>
          <w:between w:val="nil"/>
        </w:pBdr>
        <w:rPr>
          <w:color w:val="000000"/>
        </w:rPr>
      </w:pPr>
    </w:p>
    <w:p w14:paraId="675E05EE" w14:textId="77777777" w:rsidR="00F93ED2" w:rsidRDefault="00F93ED2">
      <w:pPr>
        <w:pBdr>
          <w:top w:val="nil"/>
          <w:left w:val="nil"/>
          <w:bottom w:val="nil"/>
          <w:right w:val="nil"/>
          <w:between w:val="nil"/>
        </w:pBdr>
        <w:rPr>
          <w:color w:val="000000"/>
        </w:rPr>
      </w:pPr>
    </w:p>
    <w:p w14:paraId="2FC17F8B" w14:textId="77777777" w:rsidR="00F93ED2" w:rsidRDefault="00F93ED2">
      <w:pPr>
        <w:pBdr>
          <w:top w:val="nil"/>
          <w:left w:val="nil"/>
          <w:bottom w:val="nil"/>
          <w:right w:val="nil"/>
          <w:between w:val="nil"/>
        </w:pBdr>
        <w:rPr>
          <w:color w:val="000000"/>
        </w:rPr>
      </w:pPr>
    </w:p>
    <w:p w14:paraId="0A4F7224" w14:textId="77777777" w:rsidR="00F93ED2" w:rsidRDefault="00F93ED2">
      <w:pPr>
        <w:pBdr>
          <w:top w:val="nil"/>
          <w:left w:val="nil"/>
          <w:bottom w:val="nil"/>
          <w:right w:val="nil"/>
          <w:between w:val="nil"/>
        </w:pBdr>
        <w:rPr>
          <w:color w:val="000000"/>
        </w:rPr>
      </w:pPr>
    </w:p>
    <w:p w14:paraId="5AE48A43" w14:textId="77777777" w:rsidR="00F93ED2" w:rsidRDefault="00F93ED2">
      <w:pPr>
        <w:pBdr>
          <w:top w:val="nil"/>
          <w:left w:val="nil"/>
          <w:bottom w:val="nil"/>
          <w:right w:val="nil"/>
          <w:between w:val="nil"/>
        </w:pBdr>
        <w:rPr>
          <w:color w:val="000000"/>
        </w:rPr>
      </w:pPr>
    </w:p>
    <w:p w14:paraId="121FD38A" w14:textId="77777777" w:rsidR="00F93ED2" w:rsidRDefault="00F93ED2">
      <w:pPr>
        <w:pBdr>
          <w:top w:val="nil"/>
          <w:left w:val="nil"/>
          <w:bottom w:val="nil"/>
          <w:right w:val="nil"/>
          <w:between w:val="nil"/>
        </w:pBdr>
        <w:rPr>
          <w:color w:val="000000"/>
        </w:rPr>
      </w:pPr>
    </w:p>
    <w:p w14:paraId="1FE2DD96" w14:textId="77777777" w:rsidR="00F93ED2" w:rsidRDefault="00F93ED2">
      <w:pPr>
        <w:pBdr>
          <w:top w:val="nil"/>
          <w:left w:val="nil"/>
          <w:bottom w:val="nil"/>
          <w:right w:val="nil"/>
          <w:between w:val="nil"/>
        </w:pBdr>
        <w:rPr>
          <w:color w:val="000000"/>
        </w:rPr>
      </w:pPr>
    </w:p>
    <w:p w14:paraId="65C713F9" w14:textId="77777777" w:rsidR="00F93ED2" w:rsidRDefault="00290638" w:rsidP="00411C0F">
      <w:pPr>
        <w:pStyle w:val="Heading2"/>
        <w:numPr>
          <w:ilvl w:val="1"/>
          <w:numId w:val="3"/>
        </w:numPr>
        <w:spacing w:before="0"/>
      </w:pPr>
      <w:bookmarkStart w:id="13" w:name="_1t3h5sf" w:colFirst="0" w:colLast="0"/>
      <w:bookmarkStart w:id="14" w:name="_Loss_of_/"/>
      <w:bookmarkEnd w:id="13"/>
      <w:bookmarkEnd w:id="14"/>
      <w:r>
        <w:t>Loss of / Denial of access to Work Location</w:t>
      </w:r>
    </w:p>
    <w:tbl>
      <w:tblPr>
        <w:tblStyle w:val="af1"/>
        <w:tblW w:w="9615"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15"/>
      </w:tblGrid>
      <w:tr w:rsidR="00F93ED2" w14:paraId="4C141668" w14:textId="77777777">
        <w:trPr>
          <w:trHeight w:val="560"/>
        </w:trPr>
        <w:tc>
          <w:tcPr>
            <w:tcW w:w="9615" w:type="dxa"/>
            <w:tcMar>
              <w:top w:w="56" w:type="dxa"/>
              <w:left w:w="56" w:type="dxa"/>
              <w:bottom w:w="56" w:type="dxa"/>
              <w:right w:w="56" w:type="dxa"/>
            </w:tcMar>
            <w:vAlign w:val="center"/>
          </w:tcPr>
          <w:p w14:paraId="029BAB41" w14:textId="60CA7EC1" w:rsidR="00F93ED2" w:rsidRDefault="00290638">
            <w:pPr>
              <w:pBdr>
                <w:top w:val="nil"/>
                <w:left w:val="nil"/>
                <w:bottom w:val="nil"/>
                <w:right w:val="nil"/>
                <w:between w:val="nil"/>
              </w:pBdr>
              <w:rPr>
                <w:b/>
                <w:color w:val="000000"/>
              </w:rPr>
            </w:pPr>
            <w:r>
              <w:rPr>
                <w:color w:val="000000"/>
                <w:sz w:val="20"/>
                <w:szCs w:val="20"/>
              </w:rPr>
              <w:t xml:space="preserve">In the event of a loss of, or a denial of access to </w:t>
            </w:r>
            <w:r w:rsidR="00C65E52">
              <w:rPr>
                <w:color w:val="000000"/>
                <w:sz w:val="20"/>
                <w:szCs w:val="20"/>
              </w:rPr>
              <w:t>the WHRI or Centres within the WHRI</w:t>
            </w:r>
            <w:r>
              <w:rPr>
                <w:color w:val="000000"/>
                <w:sz w:val="20"/>
                <w:szCs w:val="20"/>
              </w:rPr>
              <w:t>, for whatever reason, the responsibility for evacuating the building is with</w:t>
            </w:r>
            <w:r w:rsidR="00C65E52">
              <w:rPr>
                <w:color w:val="000000"/>
                <w:sz w:val="20"/>
                <w:szCs w:val="20"/>
              </w:rPr>
              <w:t xml:space="preserve"> security for whole buildings or the local management (Centre Lead &amp; lab manager) for individual Centres</w:t>
            </w:r>
            <w:r>
              <w:rPr>
                <w:color w:val="000000"/>
                <w:sz w:val="20"/>
                <w:szCs w:val="20"/>
              </w:rPr>
              <w:t xml:space="preserve">.  The Incident Response Team, following discussions with affected departments and considering duration of the outage, will take the decision whether to invoke </w:t>
            </w:r>
            <w:r w:rsidR="0036510A">
              <w:rPr>
                <w:color w:val="000000"/>
                <w:sz w:val="20"/>
                <w:szCs w:val="20"/>
              </w:rPr>
              <w:t xml:space="preserve">a move to an </w:t>
            </w:r>
            <w:r w:rsidR="002A4D99">
              <w:rPr>
                <w:color w:val="000000"/>
                <w:sz w:val="20"/>
                <w:szCs w:val="20"/>
              </w:rPr>
              <w:t>A</w:t>
            </w:r>
            <w:r w:rsidR="0036510A">
              <w:rPr>
                <w:color w:val="000000"/>
                <w:sz w:val="20"/>
                <w:szCs w:val="20"/>
              </w:rPr>
              <w:t xml:space="preserve">lternative </w:t>
            </w:r>
            <w:r w:rsidR="002A4D99">
              <w:rPr>
                <w:color w:val="000000"/>
                <w:sz w:val="20"/>
                <w:szCs w:val="20"/>
              </w:rPr>
              <w:t>W</w:t>
            </w:r>
            <w:r w:rsidR="0036510A">
              <w:rPr>
                <w:color w:val="000000"/>
                <w:sz w:val="20"/>
                <w:szCs w:val="20"/>
              </w:rPr>
              <w:t xml:space="preserve">orkplace </w:t>
            </w:r>
            <w:r w:rsidR="002A4D99">
              <w:rPr>
                <w:color w:val="000000"/>
                <w:sz w:val="20"/>
                <w:szCs w:val="20"/>
              </w:rPr>
              <w:t>L</w:t>
            </w:r>
            <w:r w:rsidR="0036510A">
              <w:rPr>
                <w:color w:val="000000"/>
                <w:sz w:val="20"/>
                <w:szCs w:val="20"/>
              </w:rPr>
              <w:t>ocation</w:t>
            </w:r>
            <w:r w:rsidR="002A4D99">
              <w:rPr>
                <w:color w:val="000000"/>
                <w:sz w:val="20"/>
                <w:szCs w:val="20"/>
              </w:rPr>
              <w:t xml:space="preserve"> (AWL)</w:t>
            </w:r>
            <w:r>
              <w:rPr>
                <w:color w:val="000000"/>
                <w:sz w:val="20"/>
                <w:szCs w:val="20"/>
              </w:rPr>
              <w:t xml:space="preserve">, subject to the outage of the site and situation/time. </w:t>
            </w:r>
          </w:p>
        </w:tc>
      </w:tr>
      <w:tr w:rsidR="00F93ED2" w14:paraId="7BEDCC10" w14:textId="77777777">
        <w:trPr>
          <w:trHeight w:val="560"/>
        </w:trPr>
        <w:tc>
          <w:tcPr>
            <w:tcW w:w="9615" w:type="dxa"/>
            <w:shd w:val="clear" w:color="auto" w:fill="D9EAD3"/>
            <w:tcMar>
              <w:top w:w="56" w:type="dxa"/>
              <w:left w:w="56" w:type="dxa"/>
              <w:bottom w:w="56" w:type="dxa"/>
              <w:right w:w="56" w:type="dxa"/>
            </w:tcMar>
            <w:vAlign w:val="center"/>
          </w:tcPr>
          <w:p w14:paraId="4E5C7496" w14:textId="77777777" w:rsidR="00F93ED2" w:rsidRDefault="00290638">
            <w:pPr>
              <w:pBdr>
                <w:top w:val="nil"/>
                <w:left w:val="nil"/>
                <w:bottom w:val="nil"/>
                <w:right w:val="nil"/>
                <w:between w:val="nil"/>
              </w:pBdr>
              <w:rPr>
                <w:color w:val="000000"/>
                <w:sz w:val="20"/>
                <w:szCs w:val="20"/>
              </w:rPr>
            </w:pPr>
            <w:r>
              <w:rPr>
                <w:color w:val="000000"/>
                <w:sz w:val="20"/>
                <w:szCs w:val="20"/>
              </w:rPr>
              <w:t>In the event of a loss of or denial of access to work location, the following key actions are to be reviewed and carried out by the Business Continuity Plan Owner / invoker / nominated individual(s):</w:t>
            </w:r>
          </w:p>
        </w:tc>
      </w:tr>
    </w:tbl>
    <w:p w14:paraId="27357532" w14:textId="31858357" w:rsidR="00F93ED2" w:rsidRDefault="00F93ED2">
      <w:pPr>
        <w:pBdr>
          <w:top w:val="nil"/>
          <w:left w:val="nil"/>
          <w:bottom w:val="nil"/>
          <w:right w:val="nil"/>
          <w:between w:val="nil"/>
        </w:pBdr>
        <w:rPr>
          <w:color w:val="FF0000"/>
        </w:rPr>
      </w:pPr>
    </w:p>
    <w:p w14:paraId="6A0C7EA3" w14:textId="4D3CA62F" w:rsidR="002D0A49" w:rsidRPr="002D0A49" w:rsidRDefault="002D0A49">
      <w:pPr>
        <w:pBdr>
          <w:top w:val="nil"/>
          <w:left w:val="nil"/>
          <w:bottom w:val="nil"/>
          <w:right w:val="nil"/>
          <w:between w:val="nil"/>
        </w:pBdr>
        <w:rPr>
          <w:b/>
          <w:bCs/>
          <w:color w:val="000000" w:themeColor="text1"/>
        </w:rPr>
      </w:pPr>
      <w:r>
        <w:rPr>
          <w:b/>
          <w:bCs/>
          <w:color w:val="000000" w:themeColor="text1"/>
        </w:rPr>
        <w:t xml:space="preserve">All research activities involving the BSU will operate according to the BSU BCP and will not be </w:t>
      </w:r>
      <w:r w:rsidR="00B94470">
        <w:rPr>
          <w:b/>
          <w:bCs/>
          <w:color w:val="000000" w:themeColor="text1"/>
        </w:rPr>
        <w:t>detailed</w:t>
      </w:r>
      <w:r>
        <w:rPr>
          <w:b/>
          <w:bCs/>
          <w:color w:val="000000" w:themeColor="text1"/>
        </w:rPr>
        <w:t xml:space="preserve"> here</w:t>
      </w:r>
      <w:r w:rsidR="00F915F5">
        <w:rPr>
          <w:b/>
          <w:bCs/>
          <w:color w:val="000000" w:themeColor="text1"/>
        </w:rPr>
        <w:t xml:space="preserve">. </w:t>
      </w:r>
      <w:r w:rsidR="00F915F5" w:rsidRPr="00B94470">
        <w:rPr>
          <w:b/>
          <w:bCs/>
          <w:color w:val="000000" w:themeColor="text1"/>
        </w:rPr>
        <w:t>Communication</w:t>
      </w:r>
      <w:r w:rsidR="00B94470">
        <w:rPr>
          <w:b/>
          <w:bCs/>
          <w:color w:val="000000" w:themeColor="text1"/>
        </w:rPr>
        <w:t>s will come</w:t>
      </w:r>
      <w:r w:rsidR="00F915F5" w:rsidRPr="00B94470">
        <w:rPr>
          <w:b/>
          <w:bCs/>
          <w:color w:val="000000" w:themeColor="text1"/>
        </w:rPr>
        <w:t xml:space="preserve"> from BSU </w:t>
      </w:r>
      <w:r w:rsidR="00B94470">
        <w:rPr>
          <w:b/>
          <w:bCs/>
          <w:color w:val="000000" w:themeColor="text1"/>
        </w:rPr>
        <w:t>manager.</w:t>
      </w:r>
    </w:p>
    <w:p w14:paraId="07F023C8" w14:textId="77777777" w:rsidR="00F93ED2" w:rsidRDefault="00F93ED2">
      <w:pPr>
        <w:pBdr>
          <w:top w:val="nil"/>
          <w:left w:val="nil"/>
          <w:bottom w:val="nil"/>
          <w:right w:val="nil"/>
          <w:between w:val="nil"/>
        </w:pBdr>
        <w:rPr>
          <w:color w:val="FF0000"/>
        </w:rPr>
      </w:pPr>
    </w:p>
    <w:tbl>
      <w:tblPr>
        <w:tblStyle w:val="af2"/>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6"/>
      </w:tblGrid>
      <w:tr w:rsidR="00F93ED2" w14:paraId="3088C791" w14:textId="77777777">
        <w:tc>
          <w:tcPr>
            <w:tcW w:w="9856" w:type="dxa"/>
            <w:shd w:val="clear" w:color="auto" w:fill="D7E3BC"/>
          </w:tcPr>
          <w:p w14:paraId="4BDB5498" w14:textId="7A16D024" w:rsidR="00F93ED2" w:rsidRDefault="00A1471B" w:rsidP="00E10BF5">
            <w:pPr>
              <w:pStyle w:val="Heading3"/>
              <w:rPr>
                <w:color w:val="FF0000"/>
              </w:rPr>
            </w:pPr>
            <w:bookmarkStart w:id="15" w:name="_4.2.1._LOCAL_EVACUATION"/>
            <w:bookmarkEnd w:id="15"/>
            <w:r>
              <w:t xml:space="preserve">4.2.1. </w:t>
            </w:r>
            <w:r w:rsidRPr="00791645">
              <w:t>LOCAL EVACUATION (CENTRE LEVEL):</w:t>
            </w:r>
          </w:p>
        </w:tc>
      </w:tr>
      <w:tr w:rsidR="00F93ED2" w14:paraId="0F0EF4E2" w14:textId="77777777">
        <w:tc>
          <w:tcPr>
            <w:tcW w:w="9856" w:type="dxa"/>
          </w:tcPr>
          <w:p w14:paraId="2916C19D" w14:textId="531A15F1" w:rsidR="00F93ED2" w:rsidRDefault="0033670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33670A">
              <w:rPr>
                <w:color w:val="000000" w:themeColor="text1"/>
              </w:rPr>
              <w:t>Localised issue such as chemical spill, laboratory gas leak</w:t>
            </w:r>
            <w:r w:rsidR="00D92656">
              <w:rPr>
                <w:color w:val="000000" w:themeColor="text1"/>
              </w:rPr>
              <w:t xml:space="preserve"> (CO2 or N2)</w:t>
            </w:r>
            <w:r w:rsidRPr="0033670A">
              <w:rPr>
                <w:color w:val="000000" w:themeColor="text1"/>
              </w:rPr>
              <w:t>, localised flooding</w:t>
            </w:r>
            <w:r w:rsidR="00BA64B6">
              <w:rPr>
                <w:color w:val="000000" w:themeColor="text1"/>
              </w:rPr>
              <w:t>, local infrastructure failure</w:t>
            </w:r>
            <w:r w:rsidRPr="0033670A">
              <w:rPr>
                <w:color w:val="000000" w:themeColor="text1"/>
              </w:rPr>
              <w:t>.</w:t>
            </w:r>
          </w:p>
          <w:p w14:paraId="4B57C3E5" w14:textId="5B238A14" w:rsidR="00D92656" w:rsidRDefault="00D92656">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Occupants of the area should evacuate to areas beyond affected area (beyond closable doors). An emergency response should be initiated by calling 3333</w:t>
            </w:r>
            <w:r w:rsidR="00A95EE7">
              <w:rPr>
                <w:color w:val="000000" w:themeColor="text1"/>
              </w:rPr>
              <w:t xml:space="preserve"> and detailing the issue</w:t>
            </w:r>
            <w:r>
              <w:rPr>
                <w:color w:val="000000" w:themeColor="text1"/>
              </w:rPr>
              <w:t xml:space="preserve">. The </w:t>
            </w:r>
            <w:r w:rsidR="00760196">
              <w:rPr>
                <w:color w:val="000000" w:themeColor="text1"/>
              </w:rPr>
              <w:t xml:space="preserve">centre </w:t>
            </w:r>
            <w:r>
              <w:rPr>
                <w:color w:val="000000" w:themeColor="text1"/>
              </w:rPr>
              <w:t>lab manager and Institute safety coordinator should be notified and senior members of the management of the centre.</w:t>
            </w:r>
          </w:p>
          <w:p w14:paraId="7ACA4B03" w14:textId="7D74F7A8" w:rsidR="00D92656" w:rsidRDefault="00C153B3">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Staff &amp; students should muster in a safe location </w:t>
            </w:r>
            <w:r w:rsidR="00766C2E">
              <w:rPr>
                <w:color w:val="000000" w:themeColor="text1"/>
              </w:rPr>
              <w:t xml:space="preserve">– dynamic decision to be made at the time dependent on location and exact circumstances </w:t>
            </w:r>
            <w:r>
              <w:rPr>
                <w:color w:val="000000" w:themeColor="text1"/>
              </w:rPr>
              <w:t>(office area of the centre</w:t>
            </w:r>
            <w:r w:rsidR="000602F0">
              <w:rPr>
                <w:color w:val="000000" w:themeColor="text1"/>
              </w:rPr>
              <w:t xml:space="preserve">, </w:t>
            </w:r>
            <w:r w:rsidR="00F13DD9">
              <w:rPr>
                <w:color w:val="000000" w:themeColor="text1"/>
              </w:rPr>
              <w:t>suitable</w:t>
            </w:r>
            <w:r w:rsidR="00EC746E">
              <w:rPr>
                <w:color w:val="000000" w:themeColor="text1"/>
              </w:rPr>
              <w:t xml:space="preserve"> meeting room if available</w:t>
            </w:r>
            <w:r w:rsidR="009231A8">
              <w:rPr>
                <w:color w:val="000000" w:themeColor="text1"/>
              </w:rPr>
              <w:t>)</w:t>
            </w:r>
            <w:r w:rsidR="00E766EA">
              <w:rPr>
                <w:color w:val="000000" w:themeColor="text1"/>
              </w:rPr>
              <w:t>.</w:t>
            </w:r>
            <w:r w:rsidR="00EC746E">
              <w:rPr>
                <w:color w:val="000000" w:themeColor="text1"/>
              </w:rPr>
              <w:t xml:space="preserve"> </w:t>
            </w:r>
          </w:p>
          <w:p w14:paraId="26322E22" w14:textId="2D43024C" w:rsidR="00D92656" w:rsidRDefault="00581363">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Most senior member of the centre present to take the lead</w:t>
            </w:r>
            <w:r w:rsidR="000A6633">
              <w:rPr>
                <w:color w:val="000000" w:themeColor="text1"/>
              </w:rPr>
              <w:t xml:space="preserve"> (direct information gathering and requests for support, liaise with Centre Lead/Deputy if not present).</w:t>
            </w:r>
          </w:p>
          <w:p w14:paraId="5279BDF4" w14:textId="77777777" w:rsidR="00581363" w:rsidRDefault="00581363">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17F9A190" w14:textId="77777777" w:rsidR="002C15C4" w:rsidRDefault="0062078F">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b/>
                <w:bCs/>
                <w:color w:val="000000" w:themeColor="text1"/>
              </w:rPr>
              <w:t>Situation Report – Centre Level:</w:t>
            </w:r>
            <w:r w:rsidR="005A77FC">
              <w:rPr>
                <w:color w:val="000000" w:themeColor="text1"/>
              </w:rPr>
              <w:t xml:space="preserve"> </w:t>
            </w:r>
            <w:r w:rsidR="00F5317C">
              <w:rPr>
                <w:color w:val="000000" w:themeColor="text1"/>
              </w:rPr>
              <w:t xml:space="preserve">Lab manager or nominated person on the ground to gather </w:t>
            </w:r>
            <w:r w:rsidR="00992D7C">
              <w:rPr>
                <w:color w:val="000000" w:themeColor="text1"/>
              </w:rPr>
              <w:t>all relevant information.</w:t>
            </w:r>
          </w:p>
          <w:p w14:paraId="2BA5473A" w14:textId="32EF3201" w:rsidR="0062078F" w:rsidRPr="001850D7" w:rsidRDefault="00992D7C"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1850D7">
              <w:rPr>
                <w:color w:val="000000" w:themeColor="text1"/>
              </w:rPr>
              <w:t>Nature of incident from occupants/witnesses</w:t>
            </w:r>
            <w:r w:rsidR="002C15C4" w:rsidRPr="001850D7">
              <w:rPr>
                <w:color w:val="000000" w:themeColor="text1"/>
              </w:rPr>
              <w:t>.</w:t>
            </w:r>
          </w:p>
          <w:p w14:paraId="54BE7976" w14:textId="7ED6240C" w:rsidR="002C15C4" w:rsidRDefault="002C15C4"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1850D7">
              <w:rPr>
                <w:color w:val="000000" w:themeColor="text1"/>
              </w:rPr>
              <w:t>Immediate actions being taken to make safe/remedy the situation</w:t>
            </w:r>
            <w:r w:rsidR="003B25ED" w:rsidRPr="001850D7">
              <w:rPr>
                <w:color w:val="000000" w:themeColor="text1"/>
              </w:rPr>
              <w:t xml:space="preserve"> (from EAF colleagues, H&amp;S</w:t>
            </w:r>
            <w:r w:rsidR="00F929A1">
              <w:rPr>
                <w:color w:val="000000" w:themeColor="text1"/>
              </w:rPr>
              <w:t xml:space="preserve"> </w:t>
            </w:r>
            <w:r w:rsidR="003B25ED" w:rsidRPr="001850D7">
              <w:rPr>
                <w:color w:val="000000" w:themeColor="text1"/>
              </w:rPr>
              <w:t>Coordinator</w:t>
            </w:r>
            <w:r w:rsidR="00251944" w:rsidRPr="001850D7">
              <w:rPr>
                <w:color w:val="000000" w:themeColor="text1"/>
              </w:rPr>
              <w:t>, occupants of the area)</w:t>
            </w:r>
          </w:p>
          <w:p w14:paraId="5C5B6D5B" w14:textId="4B91B39C" w:rsidR="004B73AA" w:rsidRDefault="00826FF1"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Status in contacting a</w:t>
            </w:r>
            <w:r w:rsidR="00F929A1">
              <w:rPr>
                <w:color w:val="000000" w:themeColor="text1"/>
              </w:rPr>
              <w:t>ny external people</w:t>
            </w:r>
            <w:r>
              <w:rPr>
                <w:color w:val="000000" w:themeColor="text1"/>
              </w:rPr>
              <w:t xml:space="preserve"> required (</w:t>
            </w:r>
            <w:r w:rsidR="004B73AA">
              <w:rPr>
                <w:color w:val="000000" w:themeColor="text1"/>
              </w:rPr>
              <w:t>BOC, H&amp;S advisor, specialist contractor)</w:t>
            </w:r>
          </w:p>
          <w:p w14:paraId="2FA438AC" w14:textId="2D9B2791" w:rsidR="009727CE" w:rsidRDefault="009727CE"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Are electrical supplies affected</w:t>
            </w:r>
            <w:r w:rsidR="00C4450A">
              <w:rPr>
                <w:color w:val="000000" w:themeColor="text1"/>
              </w:rPr>
              <w:t xml:space="preserve">?  If so, </w:t>
            </w:r>
            <w:r w:rsidR="00E27169">
              <w:rPr>
                <w:color w:val="000000" w:themeColor="text1"/>
              </w:rPr>
              <w:t>gauge the likelihood of any fridges, freezers or incubators being affected.</w:t>
            </w:r>
          </w:p>
          <w:p w14:paraId="466C8A73" w14:textId="77777777" w:rsidR="009D3223" w:rsidRDefault="009D3223" w:rsidP="00157889">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1B83B747" w14:textId="2BD837C6" w:rsidR="00E32406" w:rsidRDefault="00880310" w:rsidP="00F11A4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From the information</w:t>
            </w:r>
            <w:r w:rsidR="00737E59">
              <w:rPr>
                <w:color w:val="000000" w:themeColor="text1"/>
              </w:rPr>
              <w:t xml:space="preserve"> gathered </w:t>
            </w:r>
            <w:r w:rsidR="00090485">
              <w:rPr>
                <w:color w:val="000000" w:themeColor="text1"/>
              </w:rPr>
              <w:t>c</w:t>
            </w:r>
            <w:r w:rsidR="00737E59">
              <w:rPr>
                <w:color w:val="000000" w:themeColor="text1"/>
              </w:rPr>
              <w:t>a</w:t>
            </w:r>
            <w:r w:rsidR="00BD7BD2">
              <w:rPr>
                <w:color w:val="000000" w:themeColor="text1"/>
              </w:rPr>
              <w:t xml:space="preserve">n </w:t>
            </w:r>
            <w:r w:rsidR="00090485">
              <w:rPr>
                <w:color w:val="000000" w:themeColor="text1"/>
              </w:rPr>
              <w:t xml:space="preserve">an approximate </w:t>
            </w:r>
            <w:r w:rsidR="00BD7BD2">
              <w:rPr>
                <w:color w:val="000000" w:themeColor="text1"/>
              </w:rPr>
              <w:t xml:space="preserve">indication of the </w:t>
            </w:r>
            <w:r w:rsidR="00090485">
              <w:rPr>
                <w:color w:val="000000" w:themeColor="text1"/>
              </w:rPr>
              <w:t>closure period be made</w:t>
            </w:r>
            <w:r w:rsidR="001C5843">
              <w:rPr>
                <w:color w:val="000000" w:themeColor="text1"/>
              </w:rPr>
              <w:t>.</w:t>
            </w:r>
            <w:r w:rsidR="00560E47">
              <w:rPr>
                <w:color w:val="000000" w:themeColor="text1"/>
              </w:rPr>
              <w:t xml:space="preserve"> If not</w:t>
            </w:r>
            <w:r w:rsidR="001C5843">
              <w:rPr>
                <w:color w:val="000000" w:themeColor="text1"/>
              </w:rPr>
              <w:t>,</w:t>
            </w:r>
            <w:r w:rsidR="00560E47">
              <w:rPr>
                <w:color w:val="000000" w:themeColor="text1"/>
              </w:rPr>
              <w:t xml:space="preserve"> how long will it take to get the </w:t>
            </w:r>
            <w:r w:rsidR="001C5843">
              <w:rPr>
                <w:color w:val="000000" w:themeColor="text1"/>
              </w:rPr>
              <w:t>required information</w:t>
            </w:r>
            <w:r w:rsidR="001251FD">
              <w:rPr>
                <w:color w:val="000000" w:themeColor="text1"/>
              </w:rPr>
              <w:t>. These time period</w:t>
            </w:r>
            <w:r w:rsidR="00BF0108">
              <w:rPr>
                <w:color w:val="000000" w:themeColor="text1"/>
              </w:rPr>
              <w:t>s</w:t>
            </w:r>
            <w:r w:rsidR="001251FD">
              <w:rPr>
                <w:color w:val="000000" w:themeColor="text1"/>
              </w:rPr>
              <w:t xml:space="preserve"> should be communicated to the Centre Lead/deputy</w:t>
            </w:r>
            <w:r w:rsidR="00AF45EC">
              <w:rPr>
                <w:color w:val="000000" w:themeColor="text1"/>
              </w:rPr>
              <w:t xml:space="preserve"> to decide on the required action and the communications to be made to the Centre</w:t>
            </w:r>
            <w:r w:rsidR="00EF34BC">
              <w:rPr>
                <w:color w:val="000000" w:themeColor="text1"/>
              </w:rPr>
              <w:t xml:space="preserve"> </w:t>
            </w:r>
            <w:r w:rsidR="00E32406">
              <w:rPr>
                <w:color w:val="000000" w:themeColor="text1"/>
              </w:rPr>
              <w:t>in line with the scenarios</w:t>
            </w:r>
            <w:r w:rsidR="0083301E">
              <w:rPr>
                <w:color w:val="000000" w:themeColor="text1"/>
              </w:rPr>
              <w:t xml:space="preserve"> l</w:t>
            </w:r>
            <w:r w:rsidR="001E3688">
              <w:rPr>
                <w:color w:val="000000" w:themeColor="text1"/>
              </w:rPr>
              <w:t>isted</w:t>
            </w:r>
            <w:r w:rsidR="0083301E">
              <w:rPr>
                <w:color w:val="000000" w:themeColor="text1"/>
              </w:rPr>
              <w:t xml:space="preserve"> </w:t>
            </w:r>
            <w:r w:rsidR="001E3688">
              <w:rPr>
                <w:color w:val="000000" w:themeColor="text1"/>
              </w:rPr>
              <w:t>below</w:t>
            </w:r>
            <w:r w:rsidR="00E32406">
              <w:rPr>
                <w:color w:val="000000" w:themeColor="text1"/>
              </w:rPr>
              <w:t>.</w:t>
            </w:r>
            <w:r w:rsidR="000A6633">
              <w:rPr>
                <w:color w:val="000000" w:themeColor="text1"/>
              </w:rPr>
              <w:t xml:space="preserve"> </w:t>
            </w:r>
            <w:r w:rsidR="009F6A46">
              <w:rPr>
                <w:color w:val="000000" w:themeColor="text1"/>
              </w:rPr>
              <w:t>Decisions to be informed by liaison with safety coordinator, institute management and senior members of centre present.</w:t>
            </w:r>
          </w:p>
          <w:p w14:paraId="0FB83BE7" w14:textId="29DED381" w:rsidR="0083301E" w:rsidRDefault="0083301E" w:rsidP="00F11A4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3F88C847" w14:textId="5FC456B8" w:rsidR="00F86983" w:rsidRDefault="0083301E" w:rsidP="00F11A4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Communications will be verbal to the gathered </w:t>
            </w:r>
            <w:r w:rsidR="00CB4B6C">
              <w:rPr>
                <w:color w:val="000000" w:themeColor="text1"/>
              </w:rPr>
              <w:t>people and then followed up via email and TEAMs chat</w:t>
            </w:r>
            <w:r w:rsidR="00F17E80">
              <w:rPr>
                <w:color w:val="000000" w:themeColor="text1"/>
              </w:rPr>
              <w:t xml:space="preserve"> to those off campus at the time</w:t>
            </w:r>
            <w:r w:rsidR="00CB4B6C">
              <w:rPr>
                <w:color w:val="000000" w:themeColor="text1"/>
              </w:rPr>
              <w:t>.</w:t>
            </w:r>
            <w:r w:rsidR="00054999">
              <w:rPr>
                <w:color w:val="000000" w:themeColor="text1"/>
              </w:rPr>
              <w:t xml:space="preserve"> Daily updates to be given thereafter via most appropriate route (email, TEAMs chat &amp; TEAMs meeting)</w:t>
            </w:r>
          </w:p>
          <w:p w14:paraId="0A3FC01E" w14:textId="77777777" w:rsidR="009F6A46" w:rsidRDefault="009F6A46" w:rsidP="00F11A4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775F1BC3" w14:textId="5C5A7FC6" w:rsidR="001029E9" w:rsidRPr="00AA5909" w:rsidRDefault="00487696" w:rsidP="00F11A4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AA5909">
              <w:rPr>
                <w:color w:val="000000" w:themeColor="text1"/>
              </w:rPr>
              <w:t xml:space="preserve">Start planning/thinking for </w:t>
            </w:r>
            <w:r w:rsidR="00684913" w:rsidRPr="00AA5909">
              <w:rPr>
                <w:color w:val="000000" w:themeColor="text1"/>
              </w:rPr>
              <w:t xml:space="preserve">potential </w:t>
            </w:r>
            <w:r w:rsidRPr="00AA5909">
              <w:rPr>
                <w:color w:val="000000" w:themeColor="text1"/>
              </w:rPr>
              <w:t>long</w:t>
            </w:r>
            <w:r w:rsidR="00684913" w:rsidRPr="00AA5909">
              <w:rPr>
                <w:color w:val="000000" w:themeColor="text1"/>
              </w:rPr>
              <w:t>-</w:t>
            </w:r>
            <w:r w:rsidRPr="00AA5909">
              <w:rPr>
                <w:color w:val="000000" w:themeColor="text1"/>
              </w:rPr>
              <w:t>term interruption</w:t>
            </w:r>
            <w:r w:rsidR="00684913" w:rsidRPr="00AA5909">
              <w:rPr>
                <w:color w:val="000000" w:themeColor="text1"/>
              </w:rPr>
              <w:t>.</w:t>
            </w:r>
          </w:p>
          <w:p w14:paraId="59101001" w14:textId="77777777" w:rsidR="009F6A46" w:rsidRDefault="009F6A46" w:rsidP="00884739">
            <w:pPr>
              <w:rPr>
                <w:b/>
                <w:bCs/>
                <w:sz w:val="22"/>
                <w:szCs w:val="22"/>
              </w:rPr>
            </w:pPr>
          </w:p>
          <w:p w14:paraId="49BA59BE" w14:textId="4AB9E842" w:rsidR="00884739" w:rsidRPr="00A72D88" w:rsidRDefault="00884739" w:rsidP="00A72D88">
            <w:pPr>
              <w:pStyle w:val="Heading4"/>
              <w:rPr>
                <w:color w:val="000000" w:themeColor="text1"/>
              </w:rPr>
            </w:pPr>
            <w:bookmarkStart w:id="16" w:name="_Electrical_Supply_NOT"/>
            <w:bookmarkEnd w:id="16"/>
            <w:r w:rsidRPr="00A72D88">
              <w:rPr>
                <w:color w:val="000000" w:themeColor="text1"/>
              </w:rPr>
              <w:lastRenderedPageBreak/>
              <w:t>Electrical Supply NOT Affected</w:t>
            </w:r>
          </w:p>
          <w:p w14:paraId="0D119DAD" w14:textId="77777777" w:rsidR="00884739" w:rsidRPr="00B94470" w:rsidRDefault="00884739" w:rsidP="00884739">
            <w:pPr>
              <w:rPr>
                <w:u w:val="single"/>
              </w:rPr>
            </w:pPr>
            <w:r w:rsidRPr="00B94470">
              <w:rPr>
                <w:u w:val="single"/>
              </w:rPr>
              <w:t>Short term (up to 1 day) loss of access.</w:t>
            </w:r>
          </w:p>
          <w:p w14:paraId="77DAAC8B" w14:textId="77777777" w:rsidR="00884739" w:rsidRPr="00B94470" w:rsidRDefault="00884739" w:rsidP="00411C0F">
            <w:pPr>
              <w:pStyle w:val="ListParagraph"/>
              <w:numPr>
                <w:ilvl w:val="0"/>
                <w:numId w:val="13"/>
              </w:numPr>
            </w:pPr>
            <w:r w:rsidRPr="00B94470">
              <w:t>Office area affected – work from home. Can belongings be collected?</w:t>
            </w:r>
          </w:p>
          <w:p w14:paraId="1B1A4144" w14:textId="77777777" w:rsidR="00884739" w:rsidRPr="00B94470" w:rsidRDefault="00884739" w:rsidP="00411C0F">
            <w:pPr>
              <w:pStyle w:val="ListParagraph"/>
              <w:numPr>
                <w:ilvl w:val="1"/>
                <w:numId w:val="13"/>
              </w:numPr>
            </w:pPr>
            <w:r w:rsidRPr="00B94470">
              <w:t xml:space="preserve">No: ensure people have the means to get home if access denied beyond normal leaving time for people. </w:t>
            </w:r>
          </w:p>
          <w:p w14:paraId="59468F6A" w14:textId="01D4DBC0" w:rsidR="00884739" w:rsidRPr="00B94470" w:rsidRDefault="00884739" w:rsidP="00411C0F">
            <w:pPr>
              <w:pStyle w:val="ListParagraph"/>
              <w:numPr>
                <w:ilvl w:val="1"/>
                <w:numId w:val="13"/>
              </w:numPr>
            </w:pPr>
            <w:r w:rsidRPr="00B94470">
              <w:t>Yes</w:t>
            </w:r>
            <w:r w:rsidR="0062107C" w:rsidRPr="00B94470">
              <w:t>, limited</w:t>
            </w:r>
            <w:r w:rsidRPr="00B94470">
              <w:t>: Collect (supervision may be required) and go home.</w:t>
            </w:r>
          </w:p>
          <w:p w14:paraId="02F8BAD1" w14:textId="77777777" w:rsidR="00884739" w:rsidRPr="00B94470" w:rsidRDefault="00884739" w:rsidP="00411C0F">
            <w:pPr>
              <w:pStyle w:val="ListParagraph"/>
              <w:numPr>
                <w:ilvl w:val="0"/>
                <w:numId w:val="13"/>
              </w:numPr>
            </w:pPr>
            <w:r w:rsidRPr="00B94470">
              <w:t>Lab area affected – can the area be accessed at all?</w:t>
            </w:r>
          </w:p>
          <w:p w14:paraId="1B238738" w14:textId="77777777" w:rsidR="00884739" w:rsidRPr="00B94470" w:rsidRDefault="00884739" w:rsidP="00411C0F">
            <w:pPr>
              <w:pStyle w:val="ListParagraph"/>
              <w:numPr>
                <w:ilvl w:val="1"/>
                <w:numId w:val="13"/>
              </w:numPr>
            </w:pPr>
            <w:r w:rsidRPr="00B94470">
              <w:t>No: Only allow access to persons dealing with the issue.  Assume fridges/freezers/incubators continuing to function. Assess losses of current work once access is permitted.</w:t>
            </w:r>
          </w:p>
          <w:p w14:paraId="3D073807" w14:textId="690BDB24" w:rsidR="00884739" w:rsidRPr="00B94470" w:rsidRDefault="00884739" w:rsidP="00411C0F">
            <w:pPr>
              <w:pStyle w:val="ListParagraph"/>
              <w:numPr>
                <w:ilvl w:val="1"/>
                <w:numId w:val="13"/>
              </w:numPr>
            </w:pPr>
            <w:r w:rsidRPr="00B94470">
              <w:t>Yes</w:t>
            </w:r>
            <w:r w:rsidR="0062107C" w:rsidRPr="00B94470">
              <w:t>, limited</w:t>
            </w:r>
            <w:r w:rsidRPr="00B94470">
              <w:t>: Priority given to sorting the issue. Check fridges/freezers/incubators are powered. Move essential live experiments to neighbouring labs if possible local liaison with lab managers.</w:t>
            </w:r>
          </w:p>
          <w:p w14:paraId="58FD365D" w14:textId="77777777" w:rsidR="00884739" w:rsidRPr="00B94470" w:rsidRDefault="00884739" w:rsidP="00884739"/>
          <w:p w14:paraId="051B751D" w14:textId="5ED76A87" w:rsidR="00884739" w:rsidRPr="00B94470" w:rsidRDefault="00884739" w:rsidP="00884739">
            <w:pPr>
              <w:rPr>
                <w:u w:val="single"/>
              </w:rPr>
            </w:pPr>
            <w:r w:rsidRPr="00B94470">
              <w:rPr>
                <w:u w:val="single"/>
              </w:rPr>
              <w:t>Medium Term (up to 7 days) loss of access. Institute Director must be informed ASAP.</w:t>
            </w:r>
          </w:p>
          <w:p w14:paraId="77CB3409" w14:textId="7930978E" w:rsidR="00C201F4" w:rsidRPr="00B94470" w:rsidRDefault="00C201F4" w:rsidP="00C201F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B94470">
              <w:rPr>
                <w:color w:val="000000" w:themeColor="text1"/>
              </w:rPr>
              <w:t xml:space="preserve">Centre Lead/deputy in liaison with Institute Director/deputy will communicate invocation of </w:t>
            </w:r>
            <w:r w:rsidR="0037372C" w:rsidRPr="00B94470">
              <w:rPr>
                <w:color w:val="000000" w:themeColor="text1"/>
              </w:rPr>
              <w:t xml:space="preserve">this </w:t>
            </w:r>
            <w:r w:rsidRPr="00B94470">
              <w:rPr>
                <w:color w:val="000000" w:themeColor="text1"/>
              </w:rPr>
              <w:t>local BCP.</w:t>
            </w:r>
          </w:p>
          <w:p w14:paraId="091EA5CC" w14:textId="7D8BF320" w:rsidR="00C201F4" w:rsidRPr="00B94470" w:rsidRDefault="00252851" w:rsidP="00884739">
            <w:r w:rsidRPr="00B94470">
              <w:t xml:space="preserve">Daily email updates from Centre Lead/nominated individual. </w:t>
            </w:r>
            <w:proofErr w:type="gramStart"/>
            <w:r w:rsidRPr="00B94470">
              <w:t>TEAMs</w:t>
            </w:r>
            <w:proofErr w:type="gramEnd"/>
            <w:r w:rsidRPr="00B94470">
              <w:t xml:space="preserve"> meetings as required.</w:t>
            </w:r>
          </w:p>
          <w:p w14:paraId="09689F86" w14:textId="77777777" w:rsidR="00884739" w:rsidRPr="00B94470" w:rsidRDefault="00884739" w:rsidP="00411C0F">
            <w:pPr>
              <w:pStyle w:val="ListParagraph"/>
              <w:numPr>
                <w:ilvl w:val="0"/>
                <w:numId w:val="13"/>
              </w:numPr>
            </w:pPr>
            <w:r w:rsidRPr="00B94470">
              <w:t>Office area affected – work in other areas including from home. Can belongings be collected?</w:t>
            </w:r>
          </w:p>
          <w:p w14:paraId="0DBC7DD2" w14:textId="77777777" w:rsidR="00884739" w:rsidRPr="00B94470" w:rsidRDefault="00884739" w:rsidP="00411C0F">
            <w:pPr>
              <w:pStyle w:val="ListParagraph"/>
              <w:numPr>
                <w:ilvl w:val="1"/>
                <w:numId w:val="13"/>
              </w:numPr>
            </w:pPr>
            <w:r w:rsidRPr="00B94470">
              <w:t>No: ensure people have the means to get home. Assess requirements for working elsewhere. Seek help from Institute management to locate available spaces – call to all Centre Leads to help provide space. Department W to be approached.</w:t>
            </w:r>
          </w:p>
          <w:p w14:paraId="1333A63A" w14:textId="7C452D31" w:rsidR="00884739" w:rsidRPr="00B94470" w:rsidRDefault="00884739" w:rsidP="00411C0F">
            <w:pPr>
              <w:pStyle w:val="ListParagraph"/>
              <w:numPr>
                <w:ilvl w:val="1"/>
                <w:numId w:val="13"/>
              </w:numPr>
            </w:pPr>
            <w:r w:rsidRPr="00B94470">
              <w:t>Yes</w:t>
            </w:r>
            <w:r w:rsidR="0062107C" w:rsidRPr="00B94470">
              <w:t>, limited</w:t>
            </w:r>
            <w:r w:rsidRPr="00B94470">
              <w:t>: Collect (supervision may be required) and go to alternative workplace/home. Seek help from Institute management to locate available spaces – call to all Centre Leads to help provide space. Department W to be approached.</w:t>
            </w:r>
          </w:p>
          <w:p w14:paraId="3F7CB6BE" w14:textId="77777777" w:rsidR="00884739" w:rsidRPr="00B94470" w:rsidRDefault="00884739" w:rsidP="00411C0F">
            <w:pPr>
              <w:pStyle w:val="ListParagraph"/>
              <w:numPr>
                <w:ilvl w:val="0"/>
                <w:numId w:val="13"/>
              </w:numPr>
            </w:pPr>
            <w:r w:rsidRPr="00B94470">
              <w:t>Lab area affected – can the area be accessed at all?</w:t>
            </w:r>
          </w:p>
          <w:p w14:paraId="2E7B6F4A" w14:textId="77777777" w:rsidR="00884739" w:rsidRPr="00B94470" w:rsidRDefault="00884739" w:rsidP="00411C0F">
            <w:pPr>
              <w:pStyle w:val="ListParagraph"/>
              <w:numPr>
                <w:ilvl w:val="1"/>
                <w:numId w:val="13"/>
              </w:numPr>
            </w:pPr>
            <w:r w:rsidRPr="00B94470">
              <w:t>No: Only allow access to persons dealing with the issue.  Assume fridges/freezers/incubators continuing to function. Assess losses of current work once access is permitted. Determine if any essential work can be completed elsewhere (liaise with Institute Management – call to all Centre Leads) given that there is no access to samples, equipment, cell cultures etc in the affected area.</w:t>
            </w:r>
          </w:p>
          <w:p w14:paraId="506942AC" w14:textId="0832ABBA" w:rsidR="00884739" w:rsidRPr="00B94470" w:rsidRDefault="00884739" w:rsidP="00411C0F">
            <w:pPr>
              <w:pStyle w:val="ListParagraph"/>
              <w:numPr>
                <w:ilvl w:val="1"/>
                <w:numId w:val="13"/>
              </w:numPr>
            </w:pPr>
            <w:r w:rsidRPr="00B94470">
              <w:t>Yes</w:t>
            </w:r>
            <w:r w:rsidR="0062107C" w:rsidRPr="00B94470">
              <w:t>,</w:t>
            </w:r>
            <w:r w:rsidR="00251EDC" w:rsidRPr="00B94470">
              <w:t xml:space="preserve"> limited</w:t>
            </w:r>
            <w:r w:rsidRPr="00B94470">
              <w:t>: Priority given to sorting the issue. Check fridges/freezers/incubators are powered. Seek help from Institute Management to locate alternative locations for lab work (call to all Centre Leads). Restrict to essential lab work only. Arrange controlled movement of essential items.</w:t>
            </w:r>
          </w:p>
          <w:p w14:paraId="712FA3B0" w14:textId="77777777" w:rsidR="00884739" w:rsidRPr="00B94470" w:rsidRDefault="00884739" w:rsidP="00884739"/>
          <w:p w14:paraId="4BA783A8" w14:textId="549D1EBF" w:rsidR="00884739" w:rsidRPr="00B94470" w:rsidRDefault="00884739" w:rsidP="00884739">
            <w:pPr>
              <w:rPr>
                <w:u w:val="single"/>
              </w:rPr>
            </w:pPr>
            <w:r w:rsidRPr="00B94470">
              <w:rPr>
                <w:u w:val="single"/>
              </w:rPr>
              <w:t>Long Term (longer than 7 days) loss of access. Institute Director must be informed ASAP.</w:t>
            </w:r>
          </w:p>
          <w:p w14:paraId="734592BA" w14:textId="1FC303B3" w:rsidR="00C201F4" w:rsidRPr="00B94470" w:rsidRDefault="00C201F4" w:rsidP="00C201F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B94470">
              <w:rPr>
                <w:color w:val="000000" w:themeColor="text1"/>
              </w:rPr>
              <w:t xml:space="preserve">Centre Lead/deputy in liaison with Institute Director/deputy will communicate invocation of </w:t>
            </w:r>
            <w:r w:rsidR="0037372C" w:rsidRPr="00B94470">
              <w:rPr>
                <w:color w:val="000000" w:themeColor="text1"/>
              </w:rPr>
              <w:t>this l</w:t>
            </w:r>
            <w:r w:rsidRPr="00B94470">
              <w:rPr>
                <w:color w:val="000000" w:themeColor="text1"/>
              </w:rPr>
              <w:t>ocal BCP.</w:t>
            </w:r>
          </w:p>
          <w:p w14:paraId="719B0225" w14:textId="4F15A9B5" w:rsidR="00252851" w:rsidRPr="00B94470" w:rsidRDefault="00252851" w:rsidP="00252851">
            <w:r w:rsidRPr="00B94470">
              <w:t xml:space="preserve">Daily email updates from Centre Lead/nominated individual. </w:t>
            </w:r>
            <w:proofErr w:type="gramStart"/>
            <w:r w:rsidRPr="00B94470">
              <w:t>TEAMs</w:t>
            </w:r>
            <w:proofErr w:type="gramEnd"/>
            <w:r w:rsidRPr="00B94470">
              <w:t xml:space="preserve"> meetings once per week.</w:t>
            </w:r>
          </w:p>
          <w:p w14:paraId="2AB16A3E" w14:textId="77777777" w:rsidR="00C201F4" w:rsidRPr="00B94470" w:rsidRDefault="00C201F4" w:rsidP="00884739"/>
          <w:p w14:paraId="7472B372" w14:textId="77777777" w:rsidR="00884739" w:rsidRPr="00B94470" w:rsidRDefault="00884739" w:rsidP="00411C0F">
            <w:pPr>
              <w:pStyle w:val="ListParagraph"/>
              <w:numPr>
                <w:ilvl w:val="0"/>
                <w:numId w:val="13"/>
              </w:numPr>
            </w:pPr>
            <w:r w:rsidRPr="00B94470">
              <w:t>Office area affected – work in other areas including from home. Can belongings be collected?</w:t>
            </w:r>
          </w:p>
          <w:p w14:paraId="6F5B206F" w14:textId="77777777" w:rsidR="00884739" w:rsidRPr="00B94470" w:rsidRDefault="00884739" w:rsidP="00411C0F">
            <w:pPr>
              <w:pStyle w:val="ListParagraph"/>
              <w:numPr>
                <w:ilvl w:val="1"/>
                <w:numId w:val="13"/>
              </w:numPr>
            </w:pPr>
            <w:r w:rsidRPr="00B94470">
              <w:t>No: ensure people have the means to get home. Assess requirements for working elsewhere. Seek help from Institute management to locate available spaces – call to centre leads and fellow Institute Managers. Department W to be approached.</w:t>
            </w:r>
          </w:p>
          <w:p w14:paraId="15F844A1" w14:textId="77777777" w:rsidR="00884739" w:rsidRPr="00B94470" w:rsidRDefault="00884739" w:rsidP="00411C0F">
            <w:pPr>
              <w:pStyle w:val="ListParagraph"/>
              <w:numPr>
                <w:ilvl w:val="1"/>
                <w:numId w:val="13"/>
              </w:numPr>
            </w:pPr>
            <w:r w:rsidRPr="00B94470">
              <w:lastRenderedPageBreak/>
              <w:t>Yes: Collect (supervision may be required) and go to alternative workplace/home. Seek help from Institute management to locate available spaces – call to centre leads, fellow Institute Managers, QMUL Space management team. Department W to be approached.</w:t>
            </w:r>
          </w:p>
          <w:p w14:paraId="706D832A" w14:textId="77777777" w:rsidR="00884739" w:rsidRPr="00B94470" w:rsidRDefault="00884739" w:rsidP="00411C0F">
            <w:pPr>
              <w:pStyle w:val="ListParagraph"/>
              <w:numPr>
                <w:ilvl w:val="0"/>
                <w:numId w:val="13"/>
              </w:numPr>
            </w:pPr>
            <w:r w:rsidRPr="00B94470">
              <w:t>Lab area affected – can the area be accessed at all?</w:t>
            </w:r>
          </w:p>
          <w:p w14:paraId="344DE8AE" w14:textId="77777777" w:rsidR="00884739" w:rsidRPr="00B94470" w:rsidRDefault="00884739" w:rsidP="00411C0F">
            <w:pPr>
              <w:pStyle w:val="ListParagraph"/>
              <w:numPr>
                <w:ilvl w:val="1"/>
                <w:numId w:val="13"/>
              </w:numPr>
            </w:pPr>
            <w:r w:rsidRPr="00B94470">
              <w:t>No: Only allow access to persons dealing with the issue.  Assume fridges/freezers/incubators continuing to function. Assess losses of current work once access is permitted. Determine how work can be completed elsewhere (liaise with Institute Management - call to centre leads, fellow Institute Managers, QMUL Space management team) given that there is no access to samples, equipment, cell cultures etc in the affected area.</w:t>
            </w:r>
          </w:p>
          <w:p w14:paraId="2BE42FF5" w14:textId="77777777" w:rsidR="00884739" w:rsidRPr="00B94470" w:rsidRDefault="00884739" w:rsidP="00411C0F">
            <w:pPr>
              <w:pStyle w:val="ListParagraph"/>
              <w:numPr>
                <w:ilvl w:val="1"/>
                <w:numId w:val="13"/>
              </w:numPr>
            </w:pPr>
            <w:r w:rsidRPr="00B94470">
              <w:t xml:space="preserve">Yes: Priority given to sorting the issue. Check fridges/freezers/incubators are powered. Seek help from Institute Management to locate alternative locations for lab work - call to centre leads, fellow Institute Managers, QMUL Space management team. Ask PIs to liaise with collaborators within QMUL and externally to see if they can help offer space to work. </w:t>
            </w:r>
            <w:proofErr w:type="gramStart"/>
            <w:r w:rsidRPr="00B94470">
              <w:t>Make arrangements</w:t>
            </w:r>
            <w:proofErr w:type="gramEnd"/>
            <w:r w:rsidRPr="00B94470">
              <w:t xml:space="preserve"> for movement of equipment and materials as necessary. Use external specialist company such as HRH Logistics.</w:t>
            </w:r>
          </w:p>
          <w:p w14:paraId="6C108E30" w14:textId="77777777" w:rsidR="00884739" w:rsidRPr="00B94470" w:rsidRDefault="00884739" w:rsidP="00884739"/>
          <w:p w14:paraId="522BAC84" w14:textId="64AA842D" w:rsidR="00884739" w:rsidRPr="00A72D88" w:rsidRDefault="00884739" w:rsidP="00A72D88">
            <w:pPr>
              <w:pStyle w:val="Heading4"/>
              <w:rPr>
                <w:color w:val="000000" w:themeColor="text1"/>
              </w:rPr>
            </w:pPr>
            <w:bookmarkStart w:id="17" w:name="_Electrical_Supply_IS"/>
            <w:bookmarkEnd w:id="17"/>
            <w:r w:rsidRPr="00A72D88">
              <w:rPr>
                <w:color w:val="000000" w:themeColor="text1"/>
              </w:rPr>
              <w:t>Electrical Supply IS Affected</w:t>
            </w:r>
          </w:p>
          <w:p w14:paraId="7C9D9626" w14:textId="35ADBDD3" w:rsidR="005D13CC" w:rsidRPr="00A72D88" w:rsidRDefault="005D13CC" w:rsidP="00884739">
            <w:pPr>
              <w:rPr>
                <w:color w:val="FF0000"/>
                <w:sz w:val="22"/>
                <w:szCs w:val="22"/>
              </w:rPr>
            </w:pPr>
            <w:r w:rsidRPr="00A72D88">
              <w:rPr>
                <w:color w:val="FF0000"/>
              </w:rPr>
              <w:t>EAF contacted immediately if no</w:t>
            </w:r>
            <w:r w:rsidR="00035E98" w:rsidRPr="00A72D88">
              <w:rPr>
                <w:color w:val="FF0000"/>
              </w:rPr>
              <w:t>t</w:t>
            </w:r>
            <w:r w:rsidRPr="00A72D88">
              <w:rPr>
                <w:color w:val="FF0000"/>
              </w:rPr>
              <w:t xml:space="preserve"> already in attendance (ext. 2580)</w:t>
            </w:r>
          </w:p>
          <w:p w14:paraId="70861F23" w14:textId="77777777" w:rsidR="00884739" w:rsidRPr="00B94470" w:rsidRDefault="00884739" w:rsidP="00884739">
            <w:pPr>
              <w:rPr>
                <w:u w:val="single"/>
              </w:rPr>
            </w:pPr>
            <w:r w:rsidRPr="00B94470">
              <w:rPr>
                <w:u w:val="single"/>
              </w:rPr>
              <w:t>Short term (up to 1 day) loss of access.</w:t>
            </w:r>
          </w:p>
          <w:p w14:paraId="64658417" w14:textId="77777777" w:rsidR="00884739" w:rsidRPr="00B94470" w:rsidRDefault="00884739" w:rsidP="00411C0F">
            <w:pPr>
              <w:pStyle w:val="ListParagraph"/>
              <w:numPr>
                <w:ilvl w:val="0"/>
                <w:numId w:val="13"/>
              </w:numPr>
            </w:pPr>
            <w:r w:rsidRPr="00B94470">
              <w:t>Office area affected – work from home. Can belongings be collected?</w:t>
            </w:r>
          </w:p>
          <w:p w14:paraId="2589424B" w14:textId="77777777" w:rsidR="00884739" w:rsidRPr="00B94470" w:rsidRDefault="00884739" w:rsidP="00411C0F">
            <w:pPr>
              <w:pStyle w:val="ListParagraph"/>
              <w:numPr>
                <w:ilvl w:val="1"/>
                <w:numId w:val="13"/>
              </w:numPr>
            </w:pPr>
            <w:r w:rsidRPr="00B94470">
              <w:t xml:space="preserve">No: ensure people have the means to get home if access denied beyond normal leaving time for people. </w:t>
            </w:r>
          </w:p>
          <w:p w14:paraId="1DC10C38" w14:textId="77777777" w:rsidR="00884739" w:rsidRPr="00B94470" w:rsidRDefault="00884739" w:rsidP="00411C0F">
            <w:pPr>
              <w:pStyle w:val="ListParagraph"/>
              <w:numPr>
                <w:ilvl w:val="1"/>
                <w:numId w:val="13"/>
              </w:numPr>
            </w:pPr>
            <w:r w:rsidRPr="00B94470">
              <w:t>Yes: Collect (supervision may be required, torches may be required if poor lighting) and go home.</w:t>
            </w:r>
          </w:p>
          <w:p w14:paraId="11FE7313" w14:textId="77777777" w:rsidR="00884739" w:rsidRPr="00B94470" w:rsidRDefault="00884739" w:rsidP="00411C0F">
            <w:pPr>
              <w:pStyle w:val="ListParagraph"/>
              <w:numPr>
                <w:ilvl w:val="0"/>
                <w:numId w:val="13"/>
              </w:numPr>
            </w:pPr>
            <w:r w:rsidRPr="00B94470">
              <w:t>Lab area affected – can the area be accessed at all?</w:t>
            </w:r>
          </w:p>
          <w:p w14:paraId="69915240" w14:textId="77777777" w:rsidR="00884739" w:rsidRPr="00B94470" w:rsidRDefault="00884739" w:rsidP="00411C0F">
            <w:pPr>
              <w:pStyle w:val="ListParagraph"/>
              <w:numPr>
                <w:ilvl w:val="1"/>
                <w:numId w:val="13"/>
              </w:numPr>
            </w:pPr>
            <w:r w:rsidRPr="00B94470">
              <w:t>No: Only allow access to persons dealing with the issue. Assess losses of current work and fridge, freezer &amp; incubator contents once access is permitted.</w:t>
            </w:r>
          </w:p>
          <w:p w14:paraId="070D63DB" w14:textId="77777777" w:rsidR="00884739" w:rsidRPr="00B94470" w:rsidRDefault="00884739" w:rsidP="00411C0F">
            <w:pPr>
              <w:pStyle w:val="ListParagraph"/>
              <w:numPr>
                <w:ilvl w:val="1"/>
                <w:numId w:val="13"/>
              </w:numPr>
            </w:pPr>
            <w:r w:rsidRPr="00B94470">
              <w:t xml:space="preserve">Yes: Priority given to sorting the issue. Check fridges/freezers/incubators are powered or not. Priority to power fridges, freezers &amp; incubators if the electricity is to be off in the area for more than 4 hours. If appliances cannot be powered in </w:t>
            </w:r>
            <w:proofErr w:type="gramStart"/>
            <w:r w:rsidRPr="00B94470">
              <w:t>situ</w:t>
            </w:r>
            <w:proofErr w:type="gramEnd"/>
            <w:r w:rsidRPr="00B94470">
              <w:t xml:space="preserve"> then arrangement to move essential appliances or contents must be initiated no later than 4 hours after initial loss. Completion required within 8 hours. Ensure Estates are actively involved. Move essential live experiments to neighbouring labs if possible - local liaison with lab managers.</w:t>
            </w:r>
          </w:p>
          <w:p w14:paraId="27BC6CAD" w14:textId="77777777" w:rsidR="00884739" w:rsidRPr="00B94470" w:rsidRDefault="00884739" w:rsidP="00884739"/>
          <w:p w14:paraId="02A1F175" w14:textId="57A9758A" w:rsidR="00884739" w:rsidRPr="00B94470" w:rsidRDefault="00884739" w:rsidP="00884739">
            <w:pPr>
              <w:rPr>
                <w:u w:val="single"/>
              </w:rPr>
            </w:pPr>
            <w:r w:rsidRPr="00B94470">
              <w:rPr>
                <w:u w:val="single"/>
              </w:rPr>
              <w:t>Medium Term (up to 7 days) loss of access. Institute Director must be informed ASAP.</w:t>
            </w:r>
          </w:p>
          <w:p w14:paraId="2BA420F3" w14:textId="774F03C0" w:rsidR="00C201F4" w:rsidRPr="00B94470" w:rsidRDefault="00C201F4" w:rsidP="00C201F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B94470">
              <w:rPr>
                <w:color w:val="000000" w:themeColor="text1"/>
              </w:rPr>
              <w:t xml:space="preserve">Centre Lead/deputy in liaison with Institute Director/deputy will communicate invocation of </w:t>
            </w:r>
            <w:r w:rsidR="0037372C" w:rsidRPr="00B94470">
              <w:rPr>
                <w:color w:val="000000" w:themeColor="text1"/>
              </w:rPr>
              <w:t xml:space="preserve">this </w:t>
            </w:r>
            <w:r w:rsidRPr="00B94470">
              <w:rPr>
                <w:color w:val="000000" w:themeColor="text1"/>
              </w:rPr>
              <w:t>local BCP.</w:t>
            </w:r>
          </w:p>
          <w:p w14:paraId="0D1C74C6" w14:textId="77777777" w:rsidR="00252851" w:rsidRPr="00B94470" w:rsidRDefault="00252851" w:rsidP="00252851">
            <w:r w:rsidRPr="00B94470">
              <w:t xml:space="preserve">Daily email updates from Centre Lead/nominated individual. </w:t>
            </w:r>
            <w:proofErr w:type="gramStart"/>
            <w:r w:rsidRPr="00B94470">
              <w:t>TEAMs</w:t>
            </w:r>
            <w:proofErr w:type="gramEnd"/>
            <w:r w:rsidRPr="00B94470">
              <w:t xml:space="preserve"> meetings as required.</w:t>
            </w:r>
          </w:p>
          <w:p w14:paraId="1B0F0E4B" w14:textId="77777777" w:rsidR="00C201F4" w:rsidRPr="00B94470" w:rsidRDefault="00C201F4" w:rsidP="00884739"/>
          <w:p w14:paraId="19B8C95B" w14:textId="77777777" w:rsidR="00884739" w:rsidRPr="00B94470" w:rsidRDefault="00884739" w:rsidP="00411C0F">
            <w:pPr>
              <w:pStyle w:val="ListParagraph"/>
              <w:numPr>
                <w:ilvl w:val="0"/>
                <w:numId w:val="13"/>
              </w:numPr>
            </w:pPr>
            <w:r w:rsidRPr="00B94470">
              <w:t>Office area affected – work in other areas including from home. Can belongings be collected?</w:t>
            </w:r>
          </w:p>
          <w:p w14:paraId="61117636" w14:textId="77777777" w:rsidR="00884739" w:rsidRPr="00B94470" w:rsidRDefault="00884739" w:rsidP="00411C0F">
            <w:pPr>
              <w:pStyle w:val="ListParagraph"/>
              <w:numPr>
                <w:ilvl w:val="1"/>
                <w:numId w:val="13"/>
              </w:numPr>
            </w:pPr>
            <w:r w:rsidRPr="00B94470">
              <w:t>No: ensure people have the means to get home. Assess requirements for working elsewhere. Seek help from Institute management to locate available spaces – call to all Centre Leads to help provide space. Department W to be approached. Plan for personal item collection to be put. In place as soon as is safe to do so.</w:t>
            </w:r>
          </w:p>
          <w:p w14:paraId="75F0D167" w14:textId="77777777" w:rsidR="00884739" w:rsidRPr="00B94470" w:rsidRDefault="00884739" w:rsidP="00411C0F">
            <w:pPr>
              <w:pStyle w:val="ListParagraph"/>
              <w:numPr>
                <w:ilvl w:val="1"/>
                <w:numId w:val="13"/>
              </w:numPr>
            </w:pPr>
            <w:r w:rsidRPr="00B94470">
              <w:lastRenderedPageBreak/>
              <w:t>Yes: Collect (supervision may be required, torches may be required) and go to alternative workplace/home. Seek help from Institute management to locate available spaces – call to all Centre Leads to help provide space. Department W to be approached.</w:t>
            </w:r>
          </w:p>
          <w:p w14:paraId="329E49D0" w14:textId="77777777" w:rsidR="00884739" w:rsidRPr="00B94470" w:rsidRDefault="00884739" w:rsidP="00411C0F">
            <w:pPr>
              <w:pStyle w:val="ListParagraph"/>
              <w:numPr>
                <w:ilvl w:val="0"/>
                <w:numId w:val="13"/>
              </w:numPr>
            </w:pPr>
            <w:r w:rsidRPr="00B94470">
              <w:t>Lab area affected – can the area be accessed at all?</w:t>
            </w:r>
          </w:p>
          <w:p w14:paraId="7D8291E4" w14:textId="77777777" w:rsidR="00884739" w:rsidRPr="00B94470" w:rsidRDefault="00884739" w:rsidP="00411C0F">
            <w:pPr>
              <w:pStyle w:val="ListParagraph"/>
              <w:numPr>
                <w:ilvl w:val="1"/>
                <w:numId w:val="13"/>
              </w:numPr>
            </w:pPr>
            <w:r w:rsidRPr="00B94470">
              <w:t>No: Only allow access to persons dealing with the issue.  Assess losses of current work and fridge, freezer &amp; incubator contents once access is permitted. Determine if any essential work can be completed elsewhere (liaise with Institute Management – call to all Centre Leads) given that there is no access to samples, equipment, cell cultures etc in the affected area.</w:t>
            </w:r>
          </w:p>
          <w:p w14:paraId="1523D629" w14:textId="77777777" w:rsidR="00884739" w:rsidRPr="00B94470" w:rsidRDefault="00884739" w:rsidP="00411C0F">
            <w:pPr>
              <w:pStyle w:val="ListParagraph"/>
              <w:numPr>
                <w:ilvl w:val="1"/>
                <w:numId w:val="13"/>
              </w:numPr>
            </w:pPr>
            <w:r w:rsidRPr="00B94470">
              <w:t>Yes: Priority given to sorting the issue. Check fridges/freezers/incubators are powered or not. Priority to power fridges, freezers &amp; incubators if the electricity is to be off in the area for more than 4 hours. Ensure Estates are actively involved. If appliances cannot be powered in situ, then arrangement to move appliances or contents must be initiated no later than 4 hours after initial loss. Completion required within 8 hours. Seek help from Institute Management to locate alternative locations for lab work (call to all Centre Leads). Restrict to essential lab work only. Arrange controlled movement of essential items.</w:t>
            </w:r>
          </w:p>
          <w:p w14:paraId="1ADB9FF7" w14:textId="77777777" w:rsidR="00884739" w:rsidRPr="00B94470" w:rsidRDefault="00884739" w:rsidP="00884739"/>
          <w:p w14:paraId="76947BA0" w14:textId="17E02EDD" w:rsidR="00884739" w:rsidRPr="00B94470" w:rsidRDefault="00884739" w:rsidP="00884739">
            <w:pPr>
              <w:rPr>
                <w:u w:val="single"/>
              </w:rPr>
            </w:pPr>
            <w:r w:rsidRPr="00B94470">
              <w:rPr>
                <w:u w:val="single"/>
              </w:rPr>
              <w:t>Long Term (longer than 7 days) loss of access. Institute Director must be informed ASAP.</w:t>
            </w:r>
          </w:p>
          <w:p w14:paraId="5B78ADE1" w14:textId="12B1F45C" w:rsidR="00C201F4" w:rsidRPr="00B94470" w:rsidRDefault="00C201F4" w:rsidP="00C201F4">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B94470">
              <w:rPr>
                <w:color w:val="000000" w:themeColor="text1"/>
              </w:rPr>
              <w:t xml:space="preserve">Centre Lead/deputy in liaison with Institute Director/deputy will communicate invocation of </w:t>
            </w:r>
            <w:r w:rsidR="0037372C" w:rsidRPr="00B94470">
              <w:rPr>
                <w:color w:val="000000" w:themeColor="text1"/>
              </w:rPr>
              <w:t xml:space="preserve">this </w:t>
            </w:r>
            <w:r w:rsidRPr="00B94470">
              <w:rPr>
                <w:color w:val="000000" w:themeColor="text1"/>
              </w:rPr>
              <w:t>local BCP.</w:t>
            </w:r>
          </w:p>
          <w:p w14:paraId="1FC379DB" w14:textId="22D4EFF4" w:rsidR="00252851" w:rsidRPr="00B94470" w:rsidRDefault="00252851" w:rsidP="00252851">
            <w:r w:rsidRPr="00B94470">
              <w:t xml:space="preserve">Daily email updates from Centre Lead/nominated individual. </w:t>
            </w:r>
            <w:proofErr w:type="gramStart"/>
            <w:r w:rsidRPr="00B94470">
              <w:t>TEAMs</w:t>
            </w:r>
            <w:proofErr w:type="gramEnd"/>
            <w:r w:rsidRPr="00B94470">
              <w:t xml:space="preserve"> meetings once per week.</w:t>
            </w:r>
          </w:p>
          <w:p w14:paraId="0E728C2F" w14:textId="77777777" w:rsidR="00C201F4" w:rsidRPr="00B94470" w:rsidRDefault="00C201F4" w:rsidP="00884739"/>
          <w:p w14:paraId="3957B278" w14:textId="77777777" w:rsidR="00884739" w:rsidRPr="00B94470" w:rsidRDefault="00884739" w:rsidP="00411C0F">
            <w:pPr>
              <w:pStyle w:val="ListParagraph"/>
              <w:numPr>
                <w:ilvl w:val="0"/>
                <w:numId w:val="13"/>
              </w:numPr>
            </w:pPr>
            <w:r w:rsidRPr="00B94470">
              <w:t>Office area affected – work in other areas including from home. Can belongings be collected?</w:t>
            </w:r>
          </w:p>
          <w:p w14:paraId="74667D7B" w14:textId="77777777" w:rsidR="00884739" w:rsidRPr="00B94470" w:rsidRDefault="00884739" w:rsidP="00411C0F">
            <w:pPr>
              <w:pStyle w:val="ListParagraph"/>
              <w:numPr>
                <w:ilvl w:val="1"/>
                <w:numId w:val="13"/>
              </w:numPr>
            </w:pPr>
            <w:r w:rsidRPr="00B94470">
              <w:t>No: ensure people have the means to get home. Assess requirements for working elsewhere. Seek help from Institute management to locate available spaces – call to centre leads and fellow Institute Managers. Department W to be approached.</w:t>
            </w:r>
          </w:p>
          <w:p w14:paraId="1AE8DA5C" w14:textId="77777777" w:rsidR="00884739" w:rsidRPr="00B94470" w:rsidRDefault="00884739" w:rsidP="00411C0F">
            <w:pPr>
              <w:pStyle w:val="ListParagraph"/>
              <w:numPr>
                <w:ilvl w:val="1"/>
                <w:numId w:val="13"/>
              </w:numPr>
            </w:pPr>
            <w:r w:rsidRPr="00B94470">
              <w:t>Yes: Collect (supervision may be required, torches may be required) and go to alternative workplace/home. Seek help from Institute management to locate available spaces – call to centre leads, fellow Institute Managers, QMUL Space management team. Department W to be approached.</w:t>
            </w:r>
          </w:p>
          <w:p w14:paraId="720DCCDE" w14:textId="77777777" w:rsidR="00884739" w:rsidRPr="00B94470" w:rsidRDefault="00884739" w:rsidP="00411C0F">
            <w:pPr>
              <w:pStyle w:val="ListParagraph"/>
              <w:numPr>
                <w:ilvl w:val="0"/>
                <w:numId w:val="13"/>
              </w:numPr>
            </w:pPr>
            <w:r w:rsidRPr="00B94470">
              <w:t>Lab area affected – can the area be accessed at all?</w:t>
            </w:r>
          </w:p>
          <w:p w14:paraId="16794B80" w14:textId="77777777" w:rsidR="00884739" w:rsidRPr="00B94470" w:rsidRDefault="00884739" w:rsidP="00411C0F">
            <w:pPr>
              <w:pStyle w:val="ListParagraph"/>
              <w:numPr>
                <w:ilvl w:val="1"/>
                <w:numId w:val="13"/>
              </w:numPr>
            </w:pPr>
            <w:r w:rsidRPr="00B94470">
              <w:t xml:space="preserve">No: Only allow access to persons dealing with the issue. Assess losses of fridge, </w:t>
            </w:r>
            <w:proofErr w:type="gramStart"/>
            <w:r w:rsidRPr="00B94470">
              <w:t>freezer</w:t>
            </w:r>
            <w:proofErr w:type="gramEnd"/>
            <w:r w:rsidRPr="00B94470">
              <w:t xml:space="preserve"> and incubator contents in addition to current work once access is permitted. Determine how work can be completed elsewhere (liaise with Institute Management - call to centre leads, fellow Institute Managers, QMUL Space management team) given that there is no access to samples, equipment, cell cultures etc in the affected area.</w:t>
            </w:r>
          </w:p>
          <w:p w14:paraId="465221E0" w14:textId="65DC2C7C" w:rsidR="00884739" w:rsidRPr="00B94470" w:rsidRDefault="00884739" w:rsidP="00411C0F">
            <w:pPr>
              <w:pStyle w:val="ListParagraph"/>
              <w:numPr>
                <w:ilvl w:val="1"/>
                <w:numId w:val="13"/>
              </w:numPr>
            </w:pPr>
            <w:r w:rsidRPr="00B94470">
              <w:t xml:space="preserve">Yes: Priority given to sorting the issue. Check fridges/freezers/incubators are powered. Priority to power fridges, freezers &amp; incubators if the electricity is to be off in the area for more than 4 hours. Ensure Estates are actively involved. If appliances cannot be powered in situ, then arrangement to move appliances or contents must be initiated no later than 4 hours after initial loss. Completion required within 8 hours. Seek help from Institute Management to locate alternative locations for lab work - call to centre leads, fellow Institute Managers, QMUL Space management team. Ask PIs to liaise with collaborators within QMUL and externally to see if they can help </w:t>
            </w:r>
            <w:r w:rsidRPr="00B94470">
              <w:lastRenderedPageBreak/>
              <w:t xml:space="preserve">offer space to work. </w:t>
            </w:r>
            <w:proofErr w:type="gramStart"/>
            <w:r w:rsidRPr="00B94470">
              <w:t>Make arrangements</w:t>
            </w:r>
            <w:proofErr w:type="gramEnd"/>
            <w:r w:rsidRPr="00B94470">
              <w:t xml:space="preserve"> for </w:t>
            </w:r>
            <w:r w:rsidR="00E40027" w:rsidRPr="00B94470">
              <w:t xml:space="preserve">the </w:t>
            </w:r>
            <w:r w:rsidRPr="00B94470">
              <w:t>movement of equipment and materials as necessary. Use external specialist company such as HRH Logistics.</w:t>
            </w:r>
          </w:p>
          <w:p w14:paraId="4AA3766D" w14:textId="2614EDDD" w:rsidR="009E00A0" w:rsidRPr="00B94470" w:rsidRDefault="009E00A0" w:rsidP="00411C0F">
            <w:pPr>
              <w:pStyle w:val="ListParagraph"/>
              <w:numPr>
                <w:ilvl w:val="0"/>
                <w:numId w:val="13"/>
              </w:numPr>
            </w:pPr>
            <w:r w:rsidRPr="00B94470">
              <w:t xml:space="preserve">Lab Research: Communication required with JRMO in relation to active grant-funded research being affected. Options to be discussed with JRMO, HR &amp; Finance, if grants paused what about staff still being paid. Research students – Interruptions to study may need to be considered with the student office. </w:t>
            </w:r>
          </w:p>
          <w:p w14:paraId="57EA66F0" w14:textId="55D28202" w:rsidR="00884739" w:rsidRPr="00B94470" w:rsidRDefault="00884739" w:rsidP="00884739"/>
          <w:p w14:paraId="07D26810" w14:textId="0A569432" w:rsidR="00054999" w:rsidRPr="00A72D88" w:rsidRDefault="00827C6C" w:rsidP="00A72D88">
            <w:pPr>
              <w:pStyle w:val="Heading4"/>
              <w:rPr>
                <w:color w:val="000000" w:themeColor="text1"/>
              </w:rPr>
            </w:pPr>
            <w:bookmarkStart w:id="18" w:name="_EDUCATION"/>
            <w:bookmarkEnd w:id="18"/>
            <w:r w:rsidRPr="00A72D88">
              <w:rPr>
                <w:color w:val="000000" w:themeColor="text1"/>
              </w:rPr>
              <w:t>EDUCATION</w:t>
            </w:r>
          </w:p>
          <w:p w14:paraId="367FE5E8" w14:textId="63A3C168" w:rsidR="0043075B" w:rsidRDefault="0043075B" w:rsidP="00884739">
            <w:pPr>
              <w:rPr>
                <w:b/>
                <w:bCs/>
                <w:color w:val="1F497D" w:themeColor="text2"/>
              </w:rPr>
            </w:pPr>
            <w:r>
              <w:rPr>
                <w:b/>
                <w:bCs/>
                <w:color w:val="000000" w:themeColor="text1"/>
              </w:rPr>
              <w:t>Communication to students via email lists, QMPLus Message Board/Student Café.</w:t>
            </w:r>
          </w:p>
          <w:p w14:paraId="75970F7B" w14:textId="6D8942BB" w:rsidR="00827C6C" w:rsidRDefault="00827C6C" w:rsidP="00884739">
            <w:pPr>
              <w:rPr>
                <w:color w:val="000000" w:themeColor="text1"/>
              </w:rPr>
            </w:pPr>
            <w:r>
              <w:rPr>
                <w:color w:val="000000" w:themeColor="text1"/>
              </w:rPr>
              <w:t>Unlikely to be greatly impacted by denial of access localised to individual Centres. If local meeting rooms are used, the</w:t>
            </w:r>
            <w:r w:rsidR="0060062B">
              <w:rPr>
                <w:color w:val="000000" w:themeColor="text1"/>
              </w:rPr>
              <w:t>n other Centres, other institutes</w:t>
            </w:r>
            <w:r w:rsidR="001855DC">
              <w:rPr>
                <w:color w:val="000000" w:themeColor="text1"/>
              </w:rPr>
              <w:t xml:space="preserve"> and </w:t>
            </w:r>
            <w:r w:rsidR="0060062B">
              <w:rPr>
                <w:color w:val="000000" w:themeColor="text1"/>
              </w:rPr>
              <w:t>central</w:t>
            </w:r>
            <w:r>
              <w:rPr>
                <w:color w:val="000000" w:themeColor="text1"/>
              </w:rPr>
              <w:t xml:space="preserve"> </w:t>
            </w:r>
            <w:r w:rsidR="0060062B">
              <w:rPr>
                <w:color w:val="000000" w:themeColor="text1"/>
              </w:rPr>
              <w:t>timetabling should be contacted to move to different rooms</w:t>
            </w:r>
            <w:r w:rsidR="001855DC">
              <w:rPr>
                <w:color w:val="000000" w:themeColor="text1"/>
              </w:rPr>
              <w:t>.</w:t>
            </w:r>
          </w:p>
          <w:p w14:paraId="0AA3F42B" w14:textId="1B2BD191" w:rsidR="00D27743" w:rsidRDefault="00D27743" w:rsidP="00884739">
            <w:pPr>
              <w:rPr>
                <w:b/>
                <w:bCs/>
                <w:color w:val="000000" w:themeColor="text1"/>
              </w:rPr>
            </w:pPr>
            <w:r>
              <w:rPr>
                <w:b/>
                <w:bCs/>
                <w:color w:val="000000" w:themeColor="text1"/>
              </w:rPr>
              <w:t>Examinations/Assessments</w:t>
            </w:r>
          </w:p>
          <w:p w14:paraId="7B135D65" w14:textId="3CEF12AE" w:rsidR="00D27743" w:rsidRPr="00D27743" w:rsidRDefault="00D27743" w:rsidP="00884739">
            <w:pPr>
              <w:rPr>
                <w:color w:val="000000" w:themeColor="text1"/>
              </w:rPr>
            </w:pPr>
            <w:r>
              <w:rPr>
                <w:color w:val="000000" w:themeColor="text1"/>
              </w:rPr>
              <w:t xml:space="preserve">Priority will be given to </w:t>
            </w:r>
            <w:r w:rsidR="00FA16F8">
              <w:rPr>
                <w:color w:val="000000" w:themeColor="text1"/>
              </w:rPr>
              <w:t>relocate these should they be occurring in our buildings. In other locations, this will be covered by the Timetabling BCP.</w:t>
            </w:r>
          </w:p>
          <w:p w14:paraId="299AEBB8" w14:textId="58C3DB2E" w:rsidR="00DA39F1" w:rsidRPr="00D502E3" w:rsidRDefault="001855DC" w:rsidP="00884739">
            <w:pPr>
              <w:rPr>
                <w:b/>
                <w:bCs/>
                <w:color w:val="000000" w:themeColor="text1"/>
              </w:rPr>
            </w:pPr>
            <w:r w:rsidRPr="00D502E3">
              <w:rPr>
                <w:b/>
                <w:bCs/>
                <w:color w:val="000000" w:themeColor="text1"/>
              </w:rPr>
              <w:t>Teaching Lab</w:t>
            </w:r>
            <w:r w:rsidR="00C94326">
              <w:rPr>
                <w:b/>
                <w:bCs/>
                <w:color w:val="000000" w:themeColor="text1"/>
              </w:rPr>
              <w:t xml:space="preserve"> (</w:t>
            </w:r>
            <w:proofErr w:type="spellStart"/>
            <w:r w:rsidR="00C94326">
              <w:rPr>
                <w:b/>
                <w:bCs/>
                <w:color w:val="000000" w:themeColor="text1"/>
              </w:rPr>
              <w:t>ChSq</w:t>
            </w:r>
            <w:proofErr w:type="spellEnd"/>
            <w:r w:rsidR="00C94326">
              <w:rPr>
                <w:b/>
                <w:bCs/>
                <w:color w:val="000000" w:themeColor="text1"/>
              </w:rPr>
              <w:t>)</w:t>
            </w:r>
          </w:p>
          <w:p w14:paraId="2FD05DE1" w14:textId="56EEB688" w:rsidR="001855DC" w:rsidRPr="00D502E3" w:rsidRDefault="001855DC" w:rsidP="00884739">
            <w:r w:rsidRPr="00D502E3">
              <w:t>Short Term (up to 1 day) and Medium Term (up to 7 days</w:t>
            </w:r>
            <w:r w:rsidR="00DA39F1" w:rsidRPr="00D502E3">
              <w:t>):</w:t>
            </w:r>
          </w:p>
          <w:p w14:paraId="1EDD60AA" w14:textId="5CD64D08" w:rsidR="00DA39F1" w:rsidRPr="00D502E3" w:rsidRDefault="00DA39F1" w:rsidP="00411C0F">
            <w:pPr>
              <w:pStyle w:val="ListParagraph"/>
              <w:numPr>
                <w:ilvl w:val="0"/>
                <w:numId w:val="13"/>
              </w:numPr>
              <w:rPr>
                <w:color w:val="000000" w:themeColor="text1"/>
              </w:rPr>
            </w:pPr>
            <w:r w:rsidRPr="00D502E3">
              <w:rPr>
                <w:color w:val="000000" w:themeColor="text1"/>
              </w:rPr>
              <w:t>Determine the possibility to postpone any practical sessions. Practical leads should communicate with the students affected without delay.</w:t>
            </w:r>
          </w:p>
          <w:p w14:paraId="24560A8B" w14:textId="5B6ED980" w:rsidR="00DA39F1" w:rsidRDefault="00DA39F1" w:rsidP="00DA39F1">
            <w:pPr>
              <w:rPr>
                <w:color w:val="000000" w:themeColor="text1"/>
              </w:rPr>
            </w:pPr>
            <w:r w:rsidRPr="00D502E3">
              <w:rPr>
                <w:color w:val="000000" w:themeColor="text1"/>
              </w:rPr>
              <w:t>Long Term (over</w:t>
            </w:r>
            <w:r>
              <w:rPr>
                <w:color w:val="000000" w:themeColor="text1"/>
              </w:rPr>
              <w:t xml:space="preserve"> 7 days):</w:t>
            </w:r>
          </w:p>
          <w:p w14:paraId="469AE462" w14:textId="39DD3CB0" w:rsidR="00726A24" w:rsidRPr="00726A24" w:rsidRDefault="00726A24" w:rsidP="00411C0F">
            <w:pPr>
              <w:pStyle w:val="ListParagraph"/>
              <w:numPr>
                <w:ilvl w:val="0"/>
                <w:numId w:val="13"/>
              </w:numPr>
              <w:rPr>
                <w:color w:val="000000" w:themeColor="text1"/>
              </w:rPr>
            </w:pPr>
            <w:r>
              <w:rPr>
                <w:color w:val="000000" w:themeColor="text1"/>
              </w:rPr>
              <w:t>Determine if postponing the practical sessions is possible.</w:t>
            </w:r>
          </w:p>
          <w:p w14:paraId="773CDC2C" w14:textId="776E076C" w:rsidR="00DA39F1" w:rsidRDefault="00DA39F1" w:rsidP="00411C0F">
            <w:pPr>
              <w:pStyle w:val="ListParagraph"/>
              <w:numPr>
                <w:ilvl w:val="0"/>
                <w:numId w:val="13"/>
              </w:numPr>
              <w:rPr>
                <w:color w:val="000000" w:themeColor="text1"/>
              </w:rPr>
            </w:pPr>
            <w:r>
              <w:rPr>
                <w:color w:val="000000" w:themeColor="text1"/>
              </w:rPr>
              <w:t xml:space="preserve">Liaise with central timetabling to determine the availability of teaching labs on other campuses and </w:t>
            </w:r>
            <w:proofErr w:type="gramStart"/>
            <w:r>
              <w:rPr>
                <w:color w:val="000000" w:themeColor="text1"/>
              </w:rPr>
              <w:t>make arrangements</w:t>
            </w:r>
            <w:proofErr w:type="gramEnd"/>
            <w:r>
              <w:rPr>
                <w:color w:val="000000" w:themeColor="text1"/>
              </w:rPr>
              <w:t xml:space="preserve"> to hold the practical sessions at those locations. Portering requests to be submitted to move any necessary materials and equipment.</w:t>
            </w:r>
          </w:p>
          <w:p w14:paraId="531FB21E" w14:textId="21DF2B42" w:rsidR="00726A24" w:rsidRPr="00DA39F1" w:rsidRDefault="00726A24" w:rsidP="00411C0F">
            <w:pPr>
              <w:pStyle w:val="ListParagraph"/>
              <w:numPr>
                <w:ilvl w:val="0"/>
                <w:numId w:val="13"/>
              </w:numPr>
              <w:rPr>
                <w:color w:val="000000" w:themeColor="text1"/>
              </w:rPr>
            </w:pPr>
            <w:r>
              <w:rPr>
                <w:color w:val="000000" w:themeColor="text1"/>
              </w:rPr>
              <w:t>Can experimental data be generated to allow students to still carry out analysis, interpretation or modelling etc.</w:t>
            </w:r>
          </w:p>
          <w:p w14:paraId="3FFDC8CA" w14:textId="10E6596E" w:rsidR="00054999" w:rsidRDefault="00054999" w:rsidP="00884739"/>
          <w:p w14:paraId="21033FB0" w14:textId="693B30B3" w:rsidR="001855DC" w:rsidRPr="00A72D88" w:rsidRDefault="00E46D1B" w:rsidP="00A72D88">
            <w:pPr>
              <w:pStyle w:val="Heading4"/>
              <w:rPr>
                <w:color w:val="000000" w:themeColor="text1"/>
              </w:rPr>
            </w:pPr>
            <w:bookmarkStart w:id="19" w:name="_SPECIALIST_RESEARCH_EQUIPMENT/FACIL"/>
            <w:bookmarkEnd w:id="19"/>
            <w:r w:rsidRPr="00A72D88">
              <w:rPr>
                <w:color w:val="000000" w:themeColor="text1"/>
              </w:rPr>
              <w:t>SPECIALIST RESEARCH EQUIPMENT/FACILITIES</w:t>
            </w:r>
          </w:p>
          <w:p w14:paraId="2C7B4F14" w14:textId="14536F56" w:rsidR="00F3654E" w:rsidRDefault="00F3654E" w:rsidP="00884739">
            <w:r>
              <w:t>This covers specialist facilities within Centres (microscopy, Mass specs</w:t>
            </w:r>
            <w:r w:rsidR="00D86DC0">
              <w:t xml:space="preserve">, </w:t>
            </w:r>
            <w:proofErr w:type="spellStart"/>
            <w:r w:rsidR="00D86DC0">
              <w:t>RTpcr</w:t>
            </w:r>
            <w:proofErr w:type="spellEnd"/>
            <w:r w:rsidR="00D86DC0">
              <w:t xml:space="preserve"> machines etc) which are offered as services.</w:t>
            </w:r>
          </w:p>
          <w:p w14:paraId="1310CE2A" w14:textId="77777777" w:rsidR="00F3654E" w:rsidRPr="00D502E3" w:rsidRDefault="00F3654E" w:rsidP="00884739"/>
          <w:p w14:paraId="1EC8410F" w14:textId="2A225BC3" w:rsidR="00E46D1B" w:rsidRPr="00D502E3" w:rsidRDefault="00F3654E" w:rsidP="00884739">
            <w:r w:rsidRPr="00D502E3">
              <w:t>Short term (up to 1 day)</w:t>
            </w:r>
            <w:r w:rsidR="007379D2" w:rsidRPr="00D502E3">
              <w:t xml:space="preserve"> and Medium Term (up to 7 days):</w:t>
            </w:r>
          </w:p>
          <w:p w14:paraId="7FFC5ED1" w14:textId="68128457" w:rsidR="00F3654E" w:rsidRPr="00D502E3" w:rsidRDefault="007379D2" w:rsidP="00411C0F">
            <w:pPr>
              <w:pStyle w:val="ListParagraph"/>
              <w:numPr>
                <w:ilvl w:val="0"/>
                <w:numId w:val="13"/>
              </w:numPr>
            </w:pPr>
            <w:r w:rsidRPr="00D502E3">
              <w:t>Postpone bookings, direct people to other facilities if available</w:t>
            </w:r>
            <w:r w:rsidR="00996532" w:rsidRPr="00D502E3">
              <w:t xml:space="preserve"> (</w:t>
            </w:r>
            <w:r w:rsidR="00B94470" w:rsidRPr="00D502E3">
              <w:t>L</w:t>
            </w:r>
            <w:r w:rsidR="00E863C8" w:rsidRPr="00D502E3">
              <w:t xml:space="preserve">ists </w:t>
            </w:r>
            <w:r w:rsidR="00B94470" w:rsidRPr="00D502E3">
              <w:t>held locally within facilities</w:t>
            </w:r>
            <w:r w:rsidR="00E863C8" w:rsidRPr="00D502E3">
              <w:t>)</w:t>
            </w:r>
            <w:r w:rsidRPr="00D502E3">
              <w:t>. Liaise with the managers of other facilities to determine availability.</w:t>
            </w:r>
            <w:r w:rsidR="003E5714" w:rsidRPr="00D502E3">
              <w:t xml:space="preserve"> Can our staff help at these other facilities?</w:t>
            </w:r>
          </w:p>
          <w:p w14:paraId="73DB5AC1" w14:textId="77777777" w:rsidR="008D082B" w:rsidRPr="00D502E3" w:rsidRDefault="008D082B" w:rsidP="008D082B"/>
          <w:p w14:paraId="7FFFEF01" w14:textId="35EA290B" w:rsidR="00F3654E" w:rsidRDefault="00F3654E" w:rsidP="00884739">
            <w:r>
              <w:rPr>
                <w:color w:val="000000" w:themeColor="text1"/>
              </w:rPr>
              <w:t>Long Term (over 7 days):</w:t>
            </w:r>
          </w:p>
          <w:p w14:paraId="25523440" w14:textId="1AAD88A9" w:rsidR="00F3654E" w:rsidRDefault="004640CA" w:rsidP="00411C0F">
            <w:pPr>
              <w:pStyle w:val="ListParagraph"/>
              <w:numPr>
                <w:ilvl w:val="0"/>
                <w:numId w:val="13"/>
              </w:numPr>
            </w:pPr>
            <w:r>
              <w:t>Continue postponing where possible and directing users to other facilities</w:t>
            </w:r>
            <w:r w:rsidR="003E5714">
              <w:t>. Can our staff help at these other facilities?</w:t>
            </w:r>
            <w:r>
              <w:t xml:space="preserve"> </w:t>
            </w:r>
          </w:p>
          <w:p w14:paraId="5D531713" w14:textId="5A5BE64B" w:rsidR="004640CA" w:rsidRDefault="004640CA" w:rsidP="00411C0F">
            <w:pPr>
              <w:pStyle w:val="ListParagraph"/>
              <w:numPr>
                <w:ilvl w:val="0"/>
                <w:numId w:val="13"/>
              </w:numPr>
            </w:pPr>
            <w:r>
              <w:t xml:space="preserve">Where similar facilities are not available within QMUL, reach out to facilities at other </w:t>
            </w:r>
            <w:proofErr w:type="gramStart"/>
            <w:r>
              <w:t>Institutions</w:t>
            </w:r>
            <w:proofErr w:type="gramEnd"/>
          </w:p>
          <w:p w14:paraId="129EBFC3" w14:textId="4AB3A527" w:rsidR="004640CA" w:rsidRPr="00F3654E" w:rsidRDefault="004640CA" w:rsidP="00411C0F">
            <w:pPr>
              <w:pStyle w:val="ListParagraph"/>
              <w:numPr>
                <w:ilvl w:val="0"/>
                <w:numId w:val="13"/>
              </w:numPr>
            </w:pPr>
            <w:r>
              <w:t>If the denial of access is going to be extended (measured in months) then determine if equipment can be moved to a new location.</w:t>
            </w:r>
          </w:p>
          <w:p w14:paraId="1707EAFF" w14:textId="77777777" w:rsidR="001855DC" w:rsidRDefault="001855DC" w:rsidP="00884739"/>
          <w:p w14:paraId="25C48E13" w14:textId="77777777" w:rsidR="00426150" w:rsidRPr="00A72D88" w:rsidRDefault="00426150" w:rsidP="00A72D88">
            <w:pPr>
              <w:pStyle w:val="Heading4"/>
              <w:rPr>
                <w:color w:val="000000" w:themeColor="text1"/>
              </w:rPr>
            </w:pPr>
            <w:bookmarkStart w:id="20" w:name="_-80_FREEZER_STORES"/>
            <w:bookmarkEnd w:id="20"/>
            <w:r w:rsidRPr="00A72D88">
              <w:rPr>
                <w:color w:val="000000" w:themeColor="text1"/>
              </w:rPr>
              <w:t xml:space="preserve">-80 FREEZER STORES </w:t>
            </w:r>
          </w:p>
          <w:p w14:paraId="690D8142" w14:textId="7A8FA5B0" w:rsidR="00426150" w:rsidRPr="00B94470" w:rsidRDefault="00426150" w:rsidP="00426150">
            <w:r w:rsidRPr="00B94470">
              <w:t>2 located in JVSC, 1 in Dawson Hall</w:t>
            </w:r>
          </w:p>
          <w:p w14:paraId="73D44AFE" w14:textId="77777777" w:rsidR="00EC602D" w:rsidRPr="00B94470" w:rsidRDefault="00EC602D" w:rsidP="00426150"/>
          <w:p w14:paraId="044514D8" w14:textId="77777777" w:rsidR="009439A1" w:rsidRPr="00B94470" w:rsidRDefault="009439A1" w:rsidP="009439A1">
            <w:pPr>
              <w:rPr>
                <w:b/>
                <w:bCs/>
              </w:rPr>
            </w:pPr>
            <w:r w:rsidRPr="00B94470">
              <w:rPr>
                <w:b/>
                <w:bCs/>
              </w:rPr>
              <w:t>Access denial to individual stores but power unaffected</w:t>
            </w:r>
          </w:p>
          <w:p w14:paraId="693D623B" w14:textId="504D7BED" w:rsidR="009439A1" w:rsidRPr="00B94470" w:rsidRDefault="009439A1" w:rsidP="009439A1">
            <w:r w:rsidRPr="00B94470">
              <w:t>Short Term (up to 1 day) and Medium Term (up to 7 days):</w:t>
            </w:r>
          </w:p>
          <w:p w14:paraId="72EE6160" w14:textId="77777777" w:rsidR="009439A1" w:rsidRPr="00B94470" w:rsidRDefault="009439A1" w:rsidP="00411C0F">
            <w:pPr>
              <w:pStyle w:val="ListParagraph"/>
              <w:numPr>
                <w:ilvl w:val="0"/>
                <w:numId w:val="13"/>
              </w:numPr>
            </w:pPr>
            <w:r w:rsidRPr="00B94470">
              <w:t>Samples requiring storage – arrange to use freezers within the other stores or within laboratories. Samples can be relocated once access is granted.</w:t>
            </w:r>
          </w:p>
          <w:p w14:paraId="3E1A87F3" w14:textId="77777777" w:rsidR="009439A1" w:rsidRPr="00B94470" w:rsidRDefault="009439A1" w:rsidP="00411C0F">
            <w:pPr>
              <w:pStyle w:val="ListParagraph"/>
              <w:numPr>
                <w:ilvl w:val="0"/>
                <w:numId w:val="13"/>
              </w:numPr>
            </w:pPr>
            <w:r w:rsidRPr="00B94470">
              <w:t>Retrieval of samples will not be possible so work will need to be re-scheduled.</w:t>
            </w:r>
          </w:p>
          <w:p w14:paraId="1ADE5AA8" w14:textId="77777777" w:rsidR="009439A1" w:rsidRPr="00B94470" w:rsidRDefault="009439A1" w:rsidP="009439A1">
            <w:pPr>
              <w:rPr>
                <w:b/>
                <w:bCs/>
              </w:rPr>
            </w:pPr>
          </w:p>
          <w:p w14:paraId="5F48AFA7" w14:textId="77777777" w:rsidR="009439A1" w:rsidRPr="00B94470" w:rsidRDefault="009439A1" w:rsidP="009439A1">
            <w:r w:rsidRPr="00B94470">
              <w:t>Long Term (over 7 days):</w:t>
            </w:r>
          </w:p>
          <w:p w14:paraId="02878498" w14:textId="77777777" w:rsidR="009439A1" w:rsidRPr="00B94470" w:rsidRDefault="009439A1" w:rsidP="00411C0F">
            <w:pPr>
              <w:pStyle w:val="ListParagraph"/>
              <w:numPr>
                <w:ilvl w:val="0"/>
                <w:numId w:val="13"/>
              </w:numPr>
            </w:pPr>
            <w:r w:rsidRPr="00B94470">
              <w:t xml:space="preserve">Samples requiring storage – arrange to use freezers within the other stores or within laboratories. If very long term, then arrangements for additional freezer space should be considered in liaison with Institute Management. </w:t>
            </w:r>
          </w:p>
          <w:p w14:paraId="23F6766A" w14:textId="77777777" w:rsidR="009439A1" w:rsidRPr="00B94470" w:rsidRDefault="009439A1" w:rsidP="00411C0F">
            <w:pPr>
              <w:pStyle w:val="ListParagraph"/>
              <w:numPr>
                <w:ilvl w:val="0"/>
                <w:numId w:val="13"/>
              </w:numPr>
            </w:pPr>
            <w:r w:rsidRPr="00B94470">
              <w:t>Retrieval of samples – work should be postponed as far is practical while arrangements are put in place to relocate the freezers assuming the room cannot be used. Plans for relocation should be initiated once it is deemed that the room cannot be used for more than 1 month. Off-site location would need to be considered (HRH logistics, Thermo-Fisher)</w:t>
            </w:r>
          </w:p>
          <w:p w14:paraId="41298705" w14:textId="77777777" w:rsidR="009439A1" w:rsidRPr="00B94470" w:rsidRDefault="009439A1" w:rsidP="009439A1"/>
          <w:p w14:paraId="712D925F" w14:textId="17F24151" w:rsidR="009439A1" w:rsidRPr="00B94470" w:rsidRDefault="009439A1" w:rsidP="009439A1">
            <w:pPr>
              <w:rPr>
                <w:b/>
                <w:bCs/>
              </w:rPr>
            </w:pPr>
            <w:r w:rsidRPr="00B94470">
              <w:rPr>
                <w:b/>
                <w:bCs/>
              </w:rPr>
              <w:t xml:space="preserve">Access denial to individual stores and power is </w:t>
            </w:r>
            <w:proofErr w:type="gramStart"/>
            <w:r w:rsidRPr="00B94470">
              <w:rPr>
                <w:b/>
                <w:bCs/>
              </w:rPr>
              <w:t>affected</w:t>
            </w:r>
            <w:proofErr w:type="gramEnd"/>
          </w:p>
          <w:p w14:paraId="43C08D27" w14:textId="763004C1" w:rsidR="005D13CC" w:rsidRPr="00B94470" w:rsidRDefault="005D13CC" w:rsidP="009439A1">
            <w:pPr>
              <w:rPr>
                <w:b/>
                <w:bCs/>
              </w:rPr>
            </w:pPr>
            <w:r w:rsidRPr="00B94470">
              <w:rPr>
                <w:b/>
                <w:bCs/>
              </w:rPr>
              <w:t>EAF to be contacted immediately if not already in attendance (ext.2580)</w:t>
            </w:r>
          </w:p>
          <w:p w14:paraId="7C553241" w14:textId="77777777" w:rsidR="009439A1" w:rsidRPr="00B94470" w:rsidRDefault="009439A1" w:rsidP="009439A1">
            <w:r w:rsidRPr="00B94470">
              <w:t>In all circumstances</w:t>
            </w:r>
          </w:p>
          <w:p w14:paraId="6B75EF9B" w14:textId="77777777" w:rsidR="009439A1" w:rsidRPr="00B94470" w:rsidRDefault="009439A1" w:rsidP="00411C0F">
            <w:pPr>
              <w:pStyle w:val="ListParagraph"/>
              <w:numPr>
                <w:ilvl w:val="0"/>
                <w:numId w:val="13"/>
              </w:numPr>
            </w:pPr>
            <w:r w:rsidRPr="00B94470">
              <w:t>Samples requiring storage – arrange to use freezers within the other stores or within laboratories. Samples can be relocated once access is granted.</w:t>
            </w:r>
          </w:p>
          <w:p w14:paraId="26760139" w14:textId="77777777" w:rsidR="009439A1" w:rsidRPr="00B94470" w:rsidRDefault="009439A1" w:rsidP="009439A1">
            <w:r w:rsidRPr="00B94470">
              <w:t>In all scenarios where the power is off for 4 hours or more.</w:t>
            </w:r>
          </w:p>
          <w:p w14:paraId="1819C18C" w14:textId="77777777" w:rsidR="009439A1" w:rsidRPr="00B94470" w:rsidRDefault="009439A1" w:rsidP="00411C0F">
            <w:pPr>
              <w:pStyle w:val="ListParagraph"/>
              <w:numPr>
                <w:ilvl w:val="0"/>
                <w:numId w:val="13"/>
              </w:numPr>
            </w:pPr>
            <w:r w:rsidRPr="00B94470">
              <w:t xml:space="preserve">Retrieval of samples will not be possible so work will need to be re-scheduled. </w:t>
            </w:r>
          </w:p>
          <w:p w14:paraId="2F22E988" w14:textId="77777777" w:rsidR="009439A1" w:rsidRPr="00B94470" w:rsidRDefault="009439A1" w:rsidP="00411C0F">
            <w:pPr>
              <w:pStyle w:val="ListParagraph"/>
              <w:numPr>
                <w:ilvl w:val="0"/>
                <w:numId w:val="13"/>
              </w:numPr>
            </w:pPr>
            <w:r w:rsidRPr="00B94470">
              <w:t>If power can be restored by 4 hours, no further action required.</w:t>
            </w:r>
          </w:p>
          <w:p w14:paraId="6965DFCB" w14:textId="77777777" w:rsidR="009439A1" w:rsidRPr="00B94470" w:rsidRDefault="009439A1" w:rsidP="00411C0F">
            <w:pPr>
              <w:pStyle w:val="ListParagraph"/>
              <w:numPr>
                <w:ilvl w:val="0"/>
                <w:numId w:val="13"/>
              </w:numPr>
            </w:pPr>
            <w:r w:rsidRPr="00B94470">
              <w:t xml:space="preserve">If power is unlikely to be restored by 8 hours, then the following actions need to be </w:t>
            </w:r>
            <w:proofErr w:type="gramStart"/>
            <w:r w:rsidRPr="00B94470">
              <w:t>taken</w:t>
            </w:r>
            <w:proofErr w:type="gramEnd"/>
          </w:p>
          <w:p w14:paraId="04476357" w14:textId="77777777" w:rsidR="009439A1" w:rsidRPr="00B94470" w:rsidRDefault="009439A1" w:rsidP="00411C0F">
            <w:pPr>
              <w:pStyle w:val="ListParagraph"/>
              <w:numPr>
                <w:ilvl w:val="1"/>
                <w:numId w:val="13"/>
              </w:numPr>
            </w:pPr>
            <w:r w:rsidRPr="00B94470">
              <w:t xml:space="preserve">Get an estimate of how long the power will be </w:t>
            </w:r>
            <w:proofErr w:type="gramStart"/>
            <w:r w:rsidRPr="00B94470">
              <w:t>off</w:t>
            </w:r>
            <w:proofErr w:type="gramEnd"/>
          </w:p>
          <w:p w14:paraId="41BAA5FF" w14:textId="77777777" w:rsidR="009439A1" w:rsidRPr="00B94470" w:rsidRDefault="009439A1" w:rsidP="00411C0F">
            <w:pPr>
              <w:pStyle w:val="ListParagraph"/>
              <w:numPr>
                <w:ilvl w:val="1"/>
                <w:numId w:val="13"/>
              </w:numPr>
            </w:pPr>
            <w:r w:rsidRPr="00B94470">
              <w:t>Can a back-up power supply be connected to the supply panel? - arrange with EAF to get a temporary generator on to site to plug into switchover panels.</w:t>
            </w:r>
          </w:p>
          <w:p w14:paraId="307EF39E" w14:textId="77777777" w:rsidR="009439A1" w:rsidRPr="00B94470" w:rsidRDefault="009439A1" w:rsidP="00411C0F">
            <w:pPr>
              <w:pStyle w:val="ListParagraph"/>
              <w:numPr>
                <w:ilvl w:val="1"/>
                <w:numId w:val="13"/>
              </w:numPr>
            </w:pPr>
            <w:r w:rsidRPr="00B94470">
              <w:t>Can we access the room at all?</w:t>
            </w:r>
          </w:p>
          <w:p w14:paraId="1154AEEC" w14:textId="220594FB" w:rsidR="009439A1" w:rsidRPr="00B94470" w:rsidRDefault="009439A1" w:rsidP="00411C0F">
            <w:pPr>
              <w:pStyle w:val="ListParagraph"/>
              <w:numPr>
                <w:ilvl w:val="2"/>
                <w:numId w:val="13"/>
              </w:numPr>
            </w:pPr>
            <w:r w:rsidRPr="00B94470">
              <w:t xml:space="preserve">Yes: Run extension leads to the freezers. Move freezers to other locations with power. </w:t>
            </w:r>
            <w:r w:rsidR="008E0EC9" w:rsidRPr="00B94470">
              <w:t xml:space="preserve">Liaise with. BCI. </w:t>
            </w:r>
            <w:r w:rsidRPr="00B94470">
              <w:t>Contact HRH Logistics about moving the appliances. Also contact HRH</w:t>
            </w:r>
            <w:r w:rsidR="00B86DA5" w:rsidRPr="00B94470">
              <w:t xml:space="preserve"> Logistics</w:t>
            </w:r>
            <w:r w:rsidRPr="00B94470">
              <w:t>, Thermo-Fisher about off-site location for freezers or samples.</w:t>
            </w:r>
          </w:p>
          <w:p w14:paraId="658F9CC0" w14:textId="2BA063B2" w:rsidR="009211A5" w:rsidRPr="00B94470" w:rsidRDefault="009439A1" w:rsidP="00411C0F">
            <w:pPr>
              <w:pStyle w:val="ListParagraph"/>
              <w:numPr>
                <w:ilvl w:val="2"/>
                <w:numId w:val="13"/>
              </w:numPr>
            </w:pPr>
            <w:r w:rsidRPr="00B94470">
              <w:t>No: If this is absolute then losses will have to be assessed once access permitted – Safety measures would need to be put in place to deal with thawed freezers &amp; samples.</w:t>
            </w:r>
          </w:p>
          <w:p w14:paraId="74869460" w14:textId="77777777" w:rsidR="00F93ED2" w:rsidRDefault="00F93ED2" w:rsidP="00C16C5D">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5D323C" w14:paraId="3D584040" w14:textId="77777777">
        <w:tc>
          <w:tcPr>
            <w:tcW w:w="9856" w:type="dxa"/>
          </w:tcPr>
          <w:p w14:paraId="564F5AB9" w14:textId="77777777" w:rsidR="005D323C" w:rsidRPr="0033670A" w:rsidRDefault="005D323C">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tc>
      </w:tr>
      <w:tr w:rsidR="00F93ED2" w14:paraId="49269D3F" w14:textId="77777777">
        <w:tc>
          <w:tcPr>
            <w:tcW w:w="9856" w:type="dxa"/>
            <w:shd w:val="clear" w:color="auto" w:fill="D7E3BC"/>
          </w:tcPr>
          <w:p w14:paraId="4C4CEA3D" w14:textId="5172CBAB" w:rsidR="00F93ED2" w:rsidRDefault="00C16C5D" w:rsidP="00B75061">
            <w:pPr>
              <w:pStyle w:val="Heading3"/>
              <w:rPr>
                <w:color w:val="FF0000"/>
              </w:rPr>
            </w:pPr>
            <w:bookmarkStart w:id="21" w:name="_4.2.2._BUILDING_EVACUATION"/>
            <w:bookmarkEnd w:id="21"/>
            <w:r>
              <w:t xml:space="preserve">4.2.2. </w:t>
            </w:r>
            <w:r w:rsidRPr="00D568A7">
              <w:t>BUILDING EVACUATION</w:t>
            </w:r>
            <w:r>
              <w:rPr>
                <w:color w:val="FF0000"/>
              </w:rPr>
              <w:t xml:space="preserve"> </w:t>
            </w:r>
          </w:p>
        </w:tc>
      </w:tr>
      <w:tr w:rsidR="00F93ED2" w14:paraId="7BC9EBA0" w14:textId="77777777">
        <w:tc>
          <w:tcPr>
            <w:tcW w:w="9856" w:type="dxa"/>
          </w:tcPr>
          <w:p w14:paraId="4A6A02FF" w14:textId="77777777" w:rsidR="00C16C5D" w:rsidRPr="00B42D73"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u w:val="single"/>
              </w:rPr>
            </w:pPr>
            <w:r w:rsidRPr="00B42D73">
              <w:rPr>
                <w:b/>
                <w:bCs/>
                <w:color w:val="000000" w:themeColor="text1"/>
                <w:u w:val="single"/>
              </w:rPr>
              <w:t>Charterhouse Square: JVSC, Heart Centre, Dawson Hall</w:t>
            </w:r>
          </w:p>
          <w:p w14:paraId="6001DB1C"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Building evacuations would normally be initiated using the fire alarm. Occupants of the affected building should evacuate according to the plan for that building (</w:t>
            </w:r>
            <w:hyperlink r:id="rId13" w:history="1">
              <w:r w:rsidRPr="00C05676">
                <w:rPr>
                  <w:rStyle w:val="Hyperlink"/>
                </w:rPr>
                <w:t>http://www.hsd.qmul.ac.uk/a-z/fire-safety/</w:t>
              </w:r>
            </w:hyperlink>
            <w:r>
              <w:rPr>
                <w:color w:val="000000" w:themeColor="text1"/>
              </w:rPr>
              <w:t>).</w:t>
            </w:r>
          </w:p>
          <w:p w14:paraId="423F9F48" w14:textId="234D487F"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For </w:t>
            </w:r>
            <w:proofErr w:type="spellStart"/>
            <w:r>
              <w:rPr>
                <w:color w:val="000000" w:themeColor="text1"/>
              </w:rPr>
              <w:t>ChSq</w:t>
            </w:r>
            <w:proofErr w:type="spellEnd"/>
            <w:r>
              <w:rPr>
                <w:color w:val="000000" w:themeColor="text1"/>
              </w:rPr>
              <w:t xml:space="preserve">, the </w:t>
            </w:r>
            <w:r w:rsidR="00D50D43">
              <w:rPr>
                <w:color w:val="000000" w:themeColor="text1"/>
              </w:rPr>
              <w:t>assembly</w:t>
            </w:r>
            <w:r>
              <w:rPr>
                <w:color w:val="000000" w:themeColor="text1"/>
              </w:rPr>
              <w:t xml:space="preserve"> point is The Green for all buildings. Everyone should remain at the </w:t>
            </w:r>
            <w:r w:rsidR="005B4C29">
              <w:rPr>
                <w:color w:val="000000" w:themeColor="text1"/>
              </w:rPr>
              <w:t>assembly</w:t>
            </w:r>
            <w:r>
              <w:rPr>
                <w:color w:val="000000" w:themeColor="text1"/>
              </w:rPr>
              <w:t xml:space="preserve"> point until instructed otherwise. If it becomes evident that the evacuation is more than a false alarm, the security officer taking charge will report to the fire marshals. </w:t>
            </w:r>
          </w:p>
          <w:p w14:paraId="1DCE6C64"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13210D00" w14:textId="77777777" w:rsidR="00C16C5D" w:rsidRPr="007B6803"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If emergency services are in attendance – their instructions will take priority.</w:t>
            </w:r>
          </w:p>
          <w:p w14:paraId="75FC7637"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7150052D"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b/>
                <w:bCs/>
                <w:color w:val="000000" w:themeColor="text1"/>
              </w:rPr>
              <w:lastRenderedPageBreak/>
              <w:t>Situation Report – Report:</w:t>
            </w:r>
            <w:r>
              <w:rPr>
                <w:color w:val="000000" w:themeColor="text1"/>
              </w:rPr>
              <w:t xml:space="preserve"> Fire marshals on the ground to gather all relevant information as far as is possible.</w:t>
            </w:r>
          </w:p>
          <w:p w14:paraId="25E39073" w14:textId="77777777" w:rsidR="00C16C5D" w:rsidRPr="001850D7"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1850D7">
              <w:rPr>
                <w:color w:val="000000" w:themeColor="text1"/>
              </w:rPr>
              <w:t>Nature of incident from occupants/witnesses</w:t>
            </w:r>
            <w:r>
              <w:rPr>
                <w:color w:val="000000" w:themeColor="text1"/>
              </w:rPr>
              <w:t>/security/emergency services</w:t>
            </w:r>
            <w:r w:rsidRPr="001850D7">
              <w:rPr>
                <w:color w:val="000000" w:themeColor="text1"/>
              </w:rPr>
              <w:t>.</w:t>
            </w:r>
          </w:p>
          <w:p w14:paraId="2629646B"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1850D7">
              <w:rPr>
                <w:color w:val="000000" w:themeColor="text1"/>
              </w:rPr>
              <w:t>Immediate actions being taken to make safe/remedy the situation (from EAF colleagues, H&amp;S</w:t>
            </w:r>
            <w:r>
              <w:rPr>
                <w:color w:val="000000" w:themeColor="text1"/>
              </w:rPr>
              <w:t xml:space="preserve"> </w:t>
            </w:r>
            <w:r w:rsidRPr="001850D7">
              <w:rPr>
                <w:color w:val="000000" w:themeColor="text1"/>
              </w:rPr>
              <w:t>Coordinator, occupants of the area)</w:t>
            </w:r>
          </w:p>
          <w:p w14:paraId="1CFE3224"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Status in contacting any external people required (BOC, H&amp;S advisor, specialist contractor)</w:t>
            </w:r>
          </w:p>
          <w:p w14:paraId="5ED65DAD"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Are electrical supplies affected?  If so, gauge the likelihood of any fridges, freezers or incubators being affected.</w:t>
            </w:r>
          </w:p>
          <w:p w14:paraId="60D4A471"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One nominated fire marshal should contact Institute Management (may be with the evacuated persons).</w:t>
            </w:r>
          </w:p>
          <w:p w14:paraId="58B560C9"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414EE1C6"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From the information gathered can an approximate indication of the closure period be made. If not, how long will it take to get the required information. These time periods should be communicated to the Institute Director/deputy Director to decide on the required action and the communications to be made to the Institute in line with the scenarios listed below.</w:t>
            </w:r>
          </w:p>
          <w:p w14:paraId="0A385235"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2DB67699"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Communications will be verbal to the gathered people and then followed up via email and TEAMs chat to those off campus at the time. Daily updates to be given thereafter via most appropriate route (email, TEAMs chat &amp; TEAMs meeting)</w:t>
            </w:r>
          </w:p>
          <w:p w14:paraId="4BF0A007"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6937FB37"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Access to building denied:</w:t>
            </w:r>
          </w:p>
          <w:p w14:paraId="23AD628C" w14:textId="77777777" w:rsidR="00C16C5D" w:rsidRPr="00534CD3"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color w:val="000000" w:themeColor="text1"/>
              </w:rPr>
              <w:t>Nominated fire marshal to liaise with senior management to determine who makes any announcements.</w:t>
            </w:r>
          </w:p>
          <w:p w14:paraId="4DAA481C"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Instruct all people gathered to make their way home for the day – update communications will be sent out later in the day.</w:t>
            </w:r>
          </w:p>
          <w:p w14:paraId="189D3D4E" w14:textId="31318519"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Set up an information point in an alternative building (Heart Centre Foyer, meeting room in JVSC, the Shield, are options) where help can be given to staff without the means to get home (personal items stuck in closed building). Arranging taxis (</w:t>
            </w:r>
            <w:r w:rsidR="00BD5285">
              <w:rPr>
                <w:color w:val="000000" w:themeColor="text1"/>
              </w:rPr>
              <w:t>list of taxi firms held</w:t>
            </w:r>
            <w:r w:rsidRPr="00BD5285">
              <w:rPr>
                <w:color w:val="000000" w:themeColor="text1"/>
              </w:rPr>
              <w:t>),</w:t>
            </w:r>
            <w:r>
              <w:rPr>
                <w:color w:val="000000" w:themeColor="text1"/>
              </w:rPr>
              <w:t xml:space="preserve"> using a purchasing card for online train/tube ticket purchase</w:t>
            </w:r>
            <w:r w:rsidR="00BD5285">
              <w:rPr>
                <w:color w:val="000000" w:themeColor="text1"/>
              </w:rPr>
              <w:t>.</w:t>
            </w:r>
          </w:p>
          <w:p w14:paraId="634598B9" w14:textId="59676006"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Ask key people to remain (lab manager</w:t>
            </w:r>
            <w:r w:rsidR="00BD5285">
              <w:rPr>
                <w:color w:val="000000" w:themeColor="text1"/>
              </w:rPr>
              <w:t>s</w:t>
            </w:r>
            <w:r>
              <w:rPr>
                <w:color w:val="000000" w:themeColor="text1"/>
              </w:rPr>
              <w:t>) to perform checks etc should limited access be permitted on the day.</w:t>
            </w:r>
          </w:p>
          <w:p w14:paraId="0000E4AD"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3D5170CD" w14:textId="77777777" w:rsidR="00C16C5D" w:rsidRPr="00A72D88" w:rsidRDefault="00C16C5D" w:rsidP="00A72D88">
            <w:pPr>
              <w:pStyle w:val="Heading4"/>
              <w:rPr>
                <w:color w:val="000000" w:themeColor="text1"/>
              </w:rPr>
            </w:pPr>
            <w:bookmarkStart w:id="22" w:name="_If_Power_to"/>
            <w:bookmarkEnd w:id="22"/>
            <w:r w:rsidRPr="00A72D88">
              <w:rPr>
                <w:color w:val="000000" w:themeColor="text1"/>
              </w:rPr>
              <w:t>If Power to the Building is Affected.</w:t>
            </w:r>
          </w:p>
          <w:p w14:paraId="78614BE7" w14:textId="4C8621D5"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62107C">
              <w:rPr>
                <w:color w:val="000000" w:themeColor="text1"/>
              </w:rPr>
              <w:t xml:space="preserve">Priority is to power </w:t>
            </w:r>
            <w:r>
              <w:rPr>
                <w:color w:val="000000" w:themeColor="text1"/>
              </w:rPr>
              <w:t xml:space="preserve">cooled storage appliances and cell culture incubators. General research work stops until normal circumstances are resumed. </w:t>
            </w:r>
            <w:r w:rsidRPr="00BD5285">
              <w:rPr>
                <w:color w:val="000000" w:themeColor="text1"/>
              </w:rPr>
              <w:t>EAF BCP will be in force</w:t>
            </w:r>
            <w:r w:rsidR="00BD5285">
              <w:rPr>
                <w:color w:val="000000" w:themeColor="text1"/>
              </w:rPr>
              <w:t>.</w:t>
            </w:r>
          </w:p>
          <w:p w14:paraId="47A9C5F8" w14:textId="77777777" w:rsidR="00C16C5D" w:rsidRPr="00620F18"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color w:val="000000" w:themeColor="text1"/>
              </w:rPr>
              <w:t xml:space="preserve">Communication channel between Institute and EAF to be set </w:t>
            </w:r>
            <w:proofErr w:type="gramStart"/>
            <w:r>
              <w:rPr>
                <w:color w:val="000000" w:themeColor="text1"/>
              </w:rPr>
              <w:t>up</w:t>
            </w:r>
            <w:proofErr w:type="gramEnd"/>
          </w:p>
          <w:p w14:paraId="571C880B" w14:textId="77777777" w:rsidR="00C16C5D" w:rsidRDefault="00C16C5D" w:rsidP="00411C0F">
            <w:pPr>
              <w:pStyle w:val="ListParagraph"/>
              <w:numPr>
                <w:ilvl w:val="1"/>
                <w:numId w:val="13"/>
              </w:numPr>
            </w:pPr>
            <w:r>
              <w:t xml:space="preserve">Determine if the whole building affected or just </w:t>
            </w:r>
            <w:proofErr w:type="gramStart"/>
            <w:r>
              <w:t>areas</w:t>
            </w:r>
            <w:proofErr w:type="gramEnd"/>
          </w:p>
          <w:p w14:paraId="7C9BFCBD" w14:textId="77777777" w:rsidR="00C16C5D" w:rsidRPr="00B94470" w:rsidRDefault="00C16C5D" w:rsidP="00411C0F">
            <w:pPr>
              <w:pStyle w:val="ListParagraph"/>
              <w:numPr>
                <w:ilvl w:val="1"/>
                <w:numId w:val="13"/>
              </w:numPr>
            </w:pPr>
            <w:r w:rsidRPr="00B94470">
              <w:t xml:space="preserve">Get an estimate of how long the power will be off if </w:t>
            </w:r>
            <w:proofErr w:type="gramStart"/>
            <w:r w:rsidRPr="00B94470">
              <w:t>possible</w:t>
            </w:r>
            <w:proofErr w:type="gramEnd"/>
          </w:p>
          <w:p w14:paraId="073BCA56" w14:textId="77777777" w:rsidR="00C16C5D" w:rsidRDefault="00C16C5D" w:rsidP="00411C0F">
            <w:pPr>
              <w:pStyle w:val="ListParagraph"/>
              <w:numPr>
                <w:ilvl w:val="1"/>
                <w:numId w:val="13"/>
              </w:numPr>
            </w:pPr>
            <w:r>
              <w:t>If this is likely to be longer than 8 hours, determine the possible actions that can be taken as soon as possible, starting at 4 hours at the latest.</w:t>
            </w:r>
          </w:p>
          <w:p w14:paraId="1BCDF978" w14:textId="77777777" w:rsidR="00C16C5D" w:rsidRDefault="00C16C5D" w:rsidP="00411C0F">
            <w:pPr>
              <w:pStyle w:val="ListParagraph"/>
              <w:numPr>
                <w:ilvl w:val="2"/>
                <w:numId w:val="13"/>
              </w:numPr>
            </w:pPr>
            <w:r>
              <w:t>Back-up generator working</w:t>
            </w:r>
          </w:p>
          <w:p w14:paraId="47E83B39" w14:textId="77777777" w:rsidR="00C16C5D" w:rsidRDefault="00C16C5D" w:rsidP="00411C0F">
            <w:pPr>
              <w:pStyle w:val="ListParagraph"/>
              <w:numPr>
                <w:ilvl w:val="2"/>
                <w:numId w:val="13"/>
              </w:numPr>
            </w:pPr>
            <w:r>
              <w:t xml:space="preserve">Bring in extra </w:t>
            </w:r>
            <w:proofErr w:type="gramStart"/>
            <w:r>
              <w:t>generators</w:t>
            </w:r>
            <w:proofErr w:type="gramEnd"/>
          </w:p>
          <w:p w14:paraId="3334D040" w14:textId="77777777" w:rsidR="00C16C5D" w:rsidRDefault="00C16C5D" w:rsidP="00411C0F">
            <w:pPr>
              <w:pStyle w:val="ListParagraph"/>
              <w:numPr>
                <w:ilvl w:val="2"/>
                <w:numId w:val="13"/>
              </w:numPr>
            </w:pPr>
            <w:r>
              <w:t xml:space="preserve">Do we have limited access to areas without power to enable extension leads to be deployed, or to move fridges, </w:t>
            </w:r>
            <w:proofErr w:type="gramStart"/>
            <w:r>
              <w:t>freezers</w:t>
            </w:r>
            <w:proofErr w:type="gramEnd"/>
            <w:r>
              <w:t xml:space="preserve"> or samples.</w:t>
            </w:r>
          </w:p>
          <w:p w14:paraId="0C25F93A" w14:textId="77777777" w:rsidR="00C16C5D" w:rsidRPr="00A76465" w:rsidRDefault="00C16C5D" w:rsidP="00411C0F">
            <w:pPr>
              <w:pStyle w:val="ListParagraph"/>
              <w:numPr>
                <w:ilvl w:val="2"/>
                <w:numId w:val="13"/>
              </w:numPr>
            </w:pPr>
            <w:r>
              <w:t xml:space="preserve">If the building is to be out of use for an extended </w:t>
            </w:r>
            <w:proofErr w:type="gramStart"/>
            <w:r>
              <w:t>period</w:t>
            </w:r>
            <w:proofErr w:type="gramEnd"/>
            <w:r>
              <w:t xml:space="preserve"> then arrangements for sample access to be worked out. Consideration should be given to moving all appliances out. HRH Logistics should be contacted. Offsite storage will be required.</w:t>
            </w:r>
          </w:p>
          <w:p w14:paraId="27D6CE9C" w14:textId="77777777" w:rsidR="00C16C5D" w:rsidRDefault="00C16C5D" w:rsidP="00411C0F">
            <w:pPr>
              <w:pStyle w:val="ListParagraph"/>
              <w:numPr>
                <w:ilvl w:val="1"/>
                <w:numId w:val="13"/>
              </w:numPr>
            </w:pPr>
            <w:r>
              <w:lastRenderedPageBreak/>
              <w:t>If strictly no access and no solution to supply electricity, then losses will need to be assessed once access is granted. Care required due to water, and thawed samples.</w:t>
            </w:r>
          </w:p>
          <w:p w14:paraId="76C0F469"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p>
          <w:p w14:paraId="636D53C2" w14:textId="77777777" w:rsidR="00C16C5D" w:rsidRDefault="00C16C5D" w:rsidP="00A72D88">
            <w:pPr>
              <w:pStyle w:val="Heading4"/>
            </w:pPr>
            <w:bookmarkStart w:id="23" w:name="_The_following_scenarios"/>
            <w:bookmarkEnd w:id="23"/>
            <w:r w:rsidRPr="00A72D88">
              <w:rPr>
                <w:color w:val="000000" w:themeColor="text1"/>
              </w:rPr>
              <w:t>The following scenarios assume that electrical supply is unaffected in the building.</w:t>
            </w:r>
          </w:p>
          <w:p w14:paraId="74331DCD"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p>
          <w:p w14:paraId="680B49FD" w14:textId="77777777" w:rsidR="00C16C5D" w:rsidRPr="00C70CD5"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Access Denial - </w:t>
            </w:r>
            <w:r w:rsidRPr="00C70CD5">
              <w:rPr>
                <w:b/>
                <w:bCs/>
                <w:color w:val="000000" w:themeColor="text1"/>
              </w:rPr>
              <w:t>Short Term (up to 1 day)</w:t>
            </w:r>
          </w:p>
          <w:p w14:paraId="14226D51"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Desk-based work to be completed off-site (alternative QMUL site or from home)</w:t>
            </w:r>
          </w:p>
          <w:p w14:paraId="07C88051"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Lab work stops. Losses will need to be assessed once access granted.</w:t>
            </w:r>
          </w:p>
          <w:p w14:paraId="31EF4645" w14:textId="77777777" w:rsidR="00C16C5D" w:rsidRPr="0049399B" w:rsidRDefault="00C16C5D" w:rsidP="00C16C5D">
            <w:pPr>
              <w:pStyle w:val="ListParagraph"/>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43678A4D"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Access Denial - </w:t>
            </w:r>
            <w:r w:rsidRPr="00C70CD5">
              <w:rPr>
                <w:b/>
                <w:bCs/>
                <w:color w:val="000000" w:themeColor="text1"/>
              </w:rPr>
              <w:t>Medium Term (up to 7 days)</w:t>
            </w:r>
            <w:r>
              <w:rPr>
                <w:b/>
                <w:bCs/>
                <w:color w:val="000000" w:themeColor="text1"/>
              </w:rPr>
              <w:t>.</w:t>
            </w:r>
          </w:p>
          <w:p w14:paraId="76317F84" w14:textId="4D3535D5"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Institute Director/deputy will communicate invocation of </w:t>
            </w:r>
            <w:r w:rsidR="0037372C">
              <w:rPr>
                <w:b/>
                <w:bCs/>
                <w:color w:val="000000" w:themeColor="text1"/>
              </w:rPr>
              <w:t xml:space="preserve">this </w:t>
            </w:r>
            <w:r>
              <w:rPr>
                <w:b/>
                <w:bCs/>
                <w:color w:val="000000" w:themeColor="text1"/>
              </w:rPr>
              <w:t>BCP.</w:t>
            </w:r>
          </w:p>
          <w:p w14:paraId="63F5D919" w14:textId="77777777" w:rsidR="00C16C5D" w:rsidRPr="00C70CD5"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Daily updates to all staff via email &amp; TEAMS group meeting at least twice.</w:t>
            </w:r>
          </w:p>
          <w:p w14:paraId="69966E85" w14:textId="77777777" w:rsidR="00C16C5D" w:rsidRDefault="00C16C5D" w:rsidP="00411C0F">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Desk-based work to be completed off-site (alternative QMUL site or from home). Liaise with EAF to determine if restricted access can be granted to retrieve personal items and any necessary paperwork, laptops etc.</w:t>
            </w:r>
          </w:p>
          <w:p w14:paraId="4B1AC75F" w14:textId="77777777" w:rsidR="00C16C5D" w:rsidRPr="00B94470" w:rsidRDefault="00C16C5D" w:rsidP="00411C0F">
            <w:pPr>
              <w:pStyle w:val="ListParagraph"/>
              <w:numPr>
                <w:ilvl w:val="0"/>
                <w:numId w:val="13"/>
              </w:numPr>
            </w:pPr>
            <w:r w:rsidRPr="00B94470">
              <w:t>Lab Research: can the building be accessed at all?</w:t>
            </w:r>
          </w:p>
          <w:p w14:paraId="5D5F664B" w14:textId="77777777" w:rsidR="00C16C5D" w:rsidRPr="00B94470" w:rsidRDefault="00C16C5D" w:rsidP="00411C0F">
            <w:pPr>
              <w:pStyle w:val="ListParagraph"/>
              <w:numPr>
                <w:ilvl w:val="1"/>
                <w:numId w:val="13"/>
              </w:numPr>
            </w:pPr>
            <w:r w:rsidRPr="00B94470">
              <w:t xml:space="preserve">No: Only allow access to persons dealing with the issue.  Assume fridges/freezers/incubators continuing to function. Assess losses of current work once access is permitted. Determine if any essential work can be completed elsewhere (liaise with Institute Management – call to all Centre Leads) given that there is no access to samples, equipment, cell cultures etc in the affected </w:t>
            </w:r>
            <w:proofErr w:type="gramStart"/>
            <w:r w:rsidRPr="00B94470">
              <w:t>building</w:t>
            </w:r>
            <w:proofErr w:type="gramEnd"/>
          </w:p>
          <w:p w14:paraId="2FE442D5" w14:textId="77777777" w:rsidR="00C16C5D" w:rsidRPr="00B94470" w:rsidRDefault="00C16C5D" w:rsidP="00411C0F">
            <w:pPr>
              <w:pStyle w:val="ListParagraph"/>
              <w:numPr>
                <w:ilvl w:val="1"/>
                <w:numId w:val="13"/>
              </w:numPr>
            </w:pPr>
            <w:r w:rsidRPr="00B94470">
              <w:t>Yes, limited: Priority given to sorting the issue. Check fridges/freezers/incubators are powered. Seek help from Institute Management to locate potential alternative locations for essential lab work only (call to all Centre Leads). Restrict to essential lab work only. Arrange controlled movement of essential items. This will be very limited.</w:t>
            </w:r>
          </w:p>
          <w:p w14:paraId="62E4BB52" w14:textId="77777777" w:rsidR="00C16C5D" w:rsidRPr="00B94470" w:rsidRDefault="00C16C5D" w:rsidP="00C16C5D">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7BF31FBD" w14:textId="77777777" w:rsidR="00C16C5D"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Access Denial - </w:t>
            </w:r>
            <w:r w:rsidRPr="00C70CD5">
              <w:rPr>
                <w:b/>
                <w:bCs/>
                <w:color w:val="000000" w:themeColor="text1"/>
              </w:rPr>
              <w:t>Long Term (over 7 days)</w:t>
            </w:r>
          </w:p>
          <w:p w14:paraId="39158587" w14:textId="22B3A25E" w:rsidR="00C16C5D" w:rsidRPr="00C70CD5"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Institute Director/deputy will communicate invocation of </w:t>
            </w:r>
            <w:r w:rsidR="0037372C">
              <w:rPr>
                <w:b/>
                <w:bCs/>
                <w:color w:val="000000" w:themeColor="text1"/>
              </w:rPr>
              <w:t xml:space="preserve">this </w:t>
            </w:r>
            <w:r>
              <w:rPr>
                <w:b/>
                <w:bCs/>
                <w:color w:val="000000" w:themeColor="text1"/>
              </w:rPr>
              <w:t>BCP.</w:t>
            </w:r>
          </w:p>
          <w:p w14:paraId="09B06D3B" w14:textId="77777777" w:rsidR="00C16C5D" w:rsidRPr="00C70CD5"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Daily updates to all staff via email &amp; TEAMS group meeting at least once per week.</w:t>
            </w:r>
          </w:p>
          <w:p w14:paraId="505B1419" w14:textId="77777777" w:rsidR="00C16C5D" w:rsidRPr="00C70CD5"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p>
          <w:p w14:paraId="511EEE9A" w14:textId="77777777" w:rsidR="00C16C5D" w:rsidRDefault="00C16C5D" w:rsidP="00411C0F">
            <w:pPr>
              <w:pStyle w:val="ListParagraph"/>
              <w:numPr>
                <w:ilvl w:val="0"/>
                <w:numId w:val="13"/>
              </w:numPr>
              <w:rPr>
                <w:sz w:val="22"/>
                <w:szCs w:val="22"/>
              </w:rPr>
            </w:pPr>
            <w:r>
              <w:t>Desk-based work</w:t>
            </w:r>
            <w:r>
              <w:rPr>
                <w:sz w:val="22"/>
                <w:szCs w:val="22"/>
              </w:rPr>
              <w:t xml:space="preserve"> </w:t>
            </w:r>
            <w:r>
              <w:rPr>
                <w:color w:val="000000" w:themeColor="text1"/>
              </w:rPr>
              <w:t>to be completed off-site (alternative QMUL site or from home). Department W to be approached if required. Liaise with EAF to determine if restricted access can. Be granted to retrieve personal items and any necessary paperwork, laptops etc.</w:t>
            </w:r>
          </w:p>
          <w:p w14:paraId="2AB47CE3" w14:textId="77777777" w:rsidR="00C16C5D" w:rsidRDefault="00C16C5D" w:rsidP="00411C0F">
            <w:pPr>
              <w:pStyle w:val="ListParagraph"/>
              <w:numPr>
                <w:ilvl w:val="0"/>
                <w:numId w:val="13"/>
              </w:numPr>
              <w:rPr>
                <w:sz w:val="22"/>
                <w:szCs w:val="22"/>
              </w:rPr>
            </w:pPr>
            <w:r>
              <w:t>Lab Research:</w:t>
            </w:r>
            <w:r>
              <w:rPr>
                <w:sz w:val="22"/>
                <w:szCs w:val="22"/>
              </w:rPr>
              <w:t xml:space="preserve"> can the </w:t>
            </w:r>
            <w:r>
              <w:t>building</w:t>
            </w:r>
            <w:r>
              <w:rPr>
                <w:sz w:val="22"/>
                <w:szCs w:val="22"/>
              </w:rPr>
              <w:t xml:space="preserve"> be accessed at all?</w:t>
            </w:r>
          </w:p>
          <w:p w14:paraId="6927DC5D" w14:textId="77777777" w:rsidR="00C16C5D" w:rsidRPr="00B94470" w:rsidRDefault="00C16C5D" w:rsidP="00411C0F">
            <w:pPr>
              <w:pStyle w:val="ListParagraph"/>
              <w:numPr>
                <w:ilvl w:val="1"/>
                <w:numId w:val="13"/>
              </w:numPr>
            </w:pPr>
            <w:r w:rsidRPr="00B94470">
              <w:t>No: Only allow access to persons dealing with the issue.  Assume fridges/freezers/incubators continuing to function. Assess losses of current work once access is permitted. Determine if and how work can be completed elsewhere (liaise with Institute Management - call to centre leads, fellow Institute Managers, QMUL Space management team) given that there is no access to samples, equipment, cell cultures etc in the affected building.</w:t>
            </w:r>
          </w:p>
          <w:p w14:paraId="393DDC10" w14:textId="77777777" w:rsidR="00C16C5D" w:rsidRPr="00B94470" w:rsidRDefault="00C16C5D" w:rsidP="00411C0F">
            <w:pPr>
              <w:pStyle w:val="ListParagraph"/>
              <w:numPr>
                <w:ilvl w:val="1"/>
                <w:numId w:val="13"/>
              </w:numPr>
            </w:pPr>
            <w:r w:rsidRPr="00B94470">
              <w:t xml:space="preserve">Yes: Priority given to sorting the issue. Check fridges/freezers/incubators are powered. Seek help from Institute Management to locate alternative locations for lab work - call to centre leads, fellow Institute Managers, QMUL Space management team. Ask PIs to liaise with collaborators within QMUL and externally to see if they can help offer space to work. </w:t>
            </w:r>
            <w:proofErr w:type="gramStart"/>
            <w:r w:rsidRPr="00B94470">
              <w:t>Make arrangements</w:t>
            </w:r>
            <w:proofErr w:type="gramEnd"/>
            <w:r w:rsidRPr="00B94470">
              <w:t xml:space="preserve"> for movement of equipment and materials as necessary. Use external specialist company such as HRH Logistics.</w:t>
            </w:r>
          </w:p>
          <w:p w14:paraId="15302A75" w14:textId="77777777" w:rsidR="00C16C5D" w:rsidRPr="00B94470" w:rsidRDefault="00C16C5D" w:rsidP="00411C0F">
            <w:pPr>
              <w:pStyle w:val="ListParagraph"/>
              <w:numPr>
                <w:ilvl w:val="0"/>
                <w:numId w:val="13"/>
              </w:numPr>
            </w:pPr>
            <w:r w:rsidRPr="00B94470">
              <w:lastRenderedPageBreak/>
              <w:t>Lab Research: Communication required with JRMO in relation to active grant-funded research being affected. Options to be discussed with JRMO, HR &amp; Finance, if grants paused what about staff still being paid. Research students – Interruptions to study may need to be considered with the student office.</w:t>
            </w:r>
          </w:p>
          <w:p w14:paraId="73D97968" w14:textId="77777777" w:rsidR="00C16C5D" w:rsidRPr="00051439" w:rsidRDefault="00C16C5D" w:rsidP="00C16C5D"/>
          <w:p w14:paraId="79137FBE" w14:textId="35ABD0E2" w:rsidR="00C16C5D" w:rsidRPr="00A72D88" w:rsidRDefault="00C16C5D" w:rsidP="00A72D88">
            <w:pPr>
              <w:pStyle w:val="Heading4"/>
              <w:rPr>
                <w:color w:val="000000" w:themeColor="text1"/>
              </w:rPr>
            </w:pPr>
            <w:r w:rsidRPr="00A72D88">
              <w:rPr>
                <w:color w:val="000000" w:themeColor="text1"/>
              </w:rPr>
              <w:t>EDUCATION</w:t>
            </w:r>
          </w:p>
          <w:p w14:paraId="1B794745" w14:textId="330DED68" w:rsidR="00976C88" w:rsidRPr="00976C88" w:rsidRDefault="00B42A78" w:rsidP="00C16C5D">
            <w:pPr>
              <w:rPr>
                <w:b/>
                <w:bCs/>
                <w:color w:val="000000" w:themeColor="text1"/>
                <w:sz w:val="22"/>
                <w:szCs w:val="22"/>
              </w:rPr>
            </w:pPr>
            <w:r>
              <w:rPr>
                <w:b/>
                <w:bCs/>
                <w:color w:val="000000" w:themeColor="text1"/>
              </w:rPr>
              <w:t>Communication to students via email lists, QMPLus Message Board</w:t>
            </w:r>
            <w:r w:rsidR="0043075B">
              <w:rPr>
                <w:b/>
                <w:bCs/>
                <w:color w:val="000000" w:themeColor="text1"/>
              </w:rPr>
              <w:t>/Student Café.</w:t>
            </w:r>
          </w:p>
          <w:p w14:paraId="7C188AB0" w14:textId="77777777" w:rsidR="00C16C5D" w:rsidRDefault="00C16C5D" w:rsidP="00C16C5D">
            <w:pPr>
              <w:rPr>
                <w:color w:val="000000" w:themeColor="text1"/>
              </w:rPr>
            </w:pPr>
            <w:r>
              <w:rPr>
                <w:color w:val="000000" w:themeColor="text1"/>
              </w:rPr>
              <w:t>Impact will be dependent on the building affected. If local meeting rooms are used, then other Centres, other institutes and central timetabling should be contacted to move scheduled teaching to different rooms. If the main lecture theatres are out of use, central timetabling should be contacted to help rearrange sessions.</w:t>
            </w:r>
          </w:p>
          <w:p w14:paraId="2F4F1386" w14:textId="77777777" w:rsidR="00FA16F8" w:rsidRDefault="00FA16F8" w:rsidP="00FA16F8">
            <w:pPr>
              <w:rPr>
                <w:b/>
                <w:bCs/>
                <w:color w:val="000000" w:themeColor="text1"/>
              </w:rPr>
            </w:pPr>
            <w:r>
              <w:rPr>
                <w:b/>
                <w:bCs/>
                <w:color w:val="000000" w:themeColor="text1"/>
              </w:rPr>
              <w:t>Examinations/Assessments</w:t>
            </w:r>
          </w:p>
          <w:p w14:paraId="07ACCA22" w14:textId="77777777" w:rsidR="00FA16F8" w:rsidRPr="00D27743" w:rsidRDefault="00FA16F8" w:rsidP="00FA16F8">
            <w:pPr>
              <w:rPr>
                <w:color w:val="000000" w:themeColor="text1"/>
              </w:rPr>
            </w:pPr>
            <w:r>
              <w:rPr>
                <w:color w:val="000000" w:themeColor="text1"/>
              </w:rPr>
              <w:t>Priority will be given to relocate these should they be occurring in our buildings. In other locations, this will be covered by the Timetabling BCP.</w:t>
            </w:r>
          </w:p>
          <w:p w14:paraId="556A1DF1" w14:textId="5958CA39" w:rsidR="00C16C5D" w:rsidRDefault="00C16C5D" w:rsidP="00C16C5D">
            <w:pPr>
              <w:rPr>
                <w:b/>
                <w:bCs/>
                <w:color w:val="000000" w:themeColor="text1"/>
              </w:rPr>
            </w:pPr>
            <w:r>
              <w:rPr>
                <w:b/>
                <w:bCs/>
                <w:color w:val="000000" w:themeColor="text1"/>
              </w:rPr>
              <w:t>Teaching Lab</w:t>
            </w:r>
            <w:r w:rsidR="00C94326">
              <w:rPr>
                <w:b/>
                <w:bCs/>
                <w:color w:val="000000" w:themeColor="text1"/>
              </w:rPr>
              <w:t xml:space="preserve"> (</w:t>
            </w:r>
            <w:proofErr w:type="spellStart"/>
            <w:r w:rsidR="00C94326">
              <w:rPr>
                <w:b/>
                <w:bCs/>
                <w:color w:val="000000" w:themeColor="text1"/>
              </w:rPr>
              <w:t>ChSq</w:t>
            </w:r>
            <w:proofErr w:type="spellEnd"/>
            <w:r w:rsidR="00C94326">
              <w:rPr>
                <w:b/>
                <w:bCs/>
                <w:color w:val="000000" w:themeColor="text1"/>
              </w:rPr>
              <w:t>)</w:t>
            </w:r>
          </w:p>
          <w:p w14:paraId="630B930C" w14:textId="77777777" w:rsidR="00C16C5D" w:rsidRPr="00B94470" w:rsidRDefault="00C16C5D" w:rsidP="00C16C5D">
            <w:r w:rsidRPr="00B94470">
              <w:t>Short Term (up to 1 day) and Medium Term (up to 7 days):</w:t>
            </w:r>
          </w:p>
          <w:p w14:paraId="4E150DCC" w14:textId="77777777" w:rsidR="00C16C5D" w:rsidRPr="00B94470" w:rsidRDefault="00C16C5D" w:rsidP="00411C0F">
            <w:pPr>
              <w:pStyle w:val="ListParagraph"/>
              <w:numPr>
                <w:ilvl w:val="0"/>
                <w:numId w:val="13"/>
              </w:numPr>
              <w:rPr>
                <w:color w:val="000000" w:themeColor="text1"/>
              </w:rPr>
            </w:pPr>
            <w:r w:rsidRPr="00B94470">
              <w:rPr>
                <w:color w:val="000000" w:themeColor="text1"/>
              </w:rPr>
              <w:t>Determine the possibility to postpone any practical sessions. Practical leads should communicate with the students affected without delay.</w:t>
            </w:r>
          </w:p>
          <w:p w14:paraId="18BF2E2B" w14:textId="77777777" w:rsidR="00C16C5D" w:rsidRPr="00B94470" w:rsidRDefault="00C16C5D" w:rsidP="00C16C5D">
            <w:pPr>
              <w:rPr>
                <w:color w:val="000000" w:themeColor="text1"/>
              </w:rPr>
            </w:pPr>
            <w:r w:rsidRPr="00B94470">
              <w:rPr>
                <w:color w:val="000000" w:themeColor="text1"/>
              </w:rPr>
              <w:t>Long Term (over 7 days):</w:t>
            </w:r>
          </w:p>
          <w:p w14:paraId="795AE00A" w14:textId="77777777" w:rsidR="00C16C5D" w:rsidRPr="00B94470" w:rsidRDefault="00C16C5D" w:rsidP="00411C0F">
            <w:pPr>
              <w:pStyle w:val="ListParagraph"/>
              <w:numPr>
                <w:ilvl w:val="0"/>
                <w:numId w:val="13"/>
              </w:numPr>
              <w:rPr>
                <w:color w:val="000000" w:themeColor="text1"/>
              </w:rPr>
            </w:pPr>
            <w:r w:rsidRPr="00B94470">
              <w:rPr>
                <w:color w:val="000000" w:themeColor="text1"/>
              </w:rPr>
              <w:t>Determine if postponing the practical sessions is possible.</w:t>
            </w:r>
          </w:p>
          <w:p w14:paraId="2E51D738" w14:textId="77777777" w:rsidR="00C16C5D" w:rsidRPr="00B94470" w:rsidRDefault="00C16C5D" w:rsidP="00411C0F">
            <w:pPr>
              <w:pStyle w:val="ListParagraph"/>
              <w:numPr>
                <w:ilvl w:val="0"/>
                <w:numId w:val="13"/>
              </w:numPr>
              <w:rPr>
                <w:color w:val="000000" w:themeColor="text1"/>
              </w:rPr>
            </w:pPr>
            <w:r w:rsidRPr="00B94470">
              <w:rPr>
                <w:color w:val="000000" w:themeColor="text1"/>
              </w:rPr>
              <w:t xml:space="preserve">Liaise with central timetabling to determine the availability of teaching labs on other campuses and </w:t>
            </w:r>
            <w:proofErr w:type="gramStart"/>
            <w:r w:rsidRPr="00B94470">
              <w:rPr>
                <w:color w:val="000000" w:themeColor="text1"/>
              </w:rPr>
              <w:t>make arrangements</w:t>
            </w:r>
            <w:proofErr w:type="gramEnd"/>
            <w:r w:rsidRPr="00B94470">
              <w:rPr>
                <w:color w:val="000000" w:themeColor="text1"/>
              </w:rPr>
              <w:t xml:space="preserve"> to hold the practical sessions at those locations. Portering requests to be submitted to move any necessary materials and equipment.</w:t>
            </w:r>
          </w:p>
          <w:p w14:paraId="14BA554A" w14:textId="77777777" w:rsidR="00C16C5D" w:rsidRPr="00B94470" w:rsidRDefault="00C16C5D" w:rsidP="00411C0F">
            <w:pPr>
              <w:pStyle w:val="ListParagraph"/>
              <w:numPr>
                <w:ilvl w:val="0"/>
                <w:numId w:val="13"/>
              </w:numPr>
              <w:rPr>
                <w:color w:val="000000" w:themeColor="text1"/>
              </w:rPr>
            </w:pPr>
            <w:r w:rsidRPr="00B94470">
              <w:rPr>
                <w:color w:val="000000" w:themeColor="text1"/>
              </w:rPr>
              <w:t>Can experimental data be generated to allow students to still carry out analysis, interpretation or modelling etc.</w:t>
            </w:r>
          </w:p>
          <w:p w14:paraId="4B66B878" w14:textId="77777777" w:rsidR="00C16C5D" w:rsidRDefault="00C16C5D" w:rsidP="00C16C5D"/>
          <w:p w14:paraId="3EBFC376" w14:textId="77777777" w:rsidR="00C16C5D" w:rsidRDefault="00C16C5D" w:rsidP="00A72D88">
            <w:pPr>
              <w:pStyle w:val="Heading4"/>
            </w:pPr>
            <w:r w:rsidRPr="00A72D88">
              <w:rPr>
                <w:color w:val="000000" w:themeColor="text1"/>
              </w:rPr>
              <w:t>SPECIALIST RESEARCH EQUIPMENT/FACILITIES</w:t>
            </w:r>
          </w:p>
          <w:p w14:paraId="5DBA66F9" w14:textId="77777777" w:rsidR="00C16C5D" w:rsidRDefault="00C16C5D" w:rsidP="00C16C5D">
            <w:r>
              <w:t xml:space="preserve">This covers specialist facilities within Centres (microscopy, Mass specs, </w:t>
            </w:r>
            <w:proofErr w:type="spellStart"/>
            <w:r>
              <w:t>RTpcr</w:t>
            </w:r>
            <w:proofErr w:type="spellEnd"/>
            <w:r>
              <w:t xml:space="preserve"> machines etc) which are offered as services.</w:t>
            </w:r>
          </w:p>
          <w:p w14:paraId="530D47E1" w14:textId="77777777" w:rsidR="00C16C5D" w:rsidRDefault="00C16C5D" w:rsidP="00C16C5D"/>
          <w:p w14:paraId="3F8B7262" w14:textId="77777777" w:rsidR="00C16C5D" w:rsidRDefault="00C16C5D" w:rsidP="00C16C5D">
            <w:r>
              <w:rPr>
                <w:sz w:val="22"/>
                <w:szCs w:val="22"/>
              </w:rPr>
              <w:t>Short term (up to 1 day)</w:t>
            </w:r>
            <w:r>
              <w:t xml:space="preserve"> and </w:t>
            </w:r>
            <w:r>
              <w:rPr>
                <w:sz w:val="22"/>
                <w:szCs w:val="22"/>
              </w:rPr>
              <w:t>Medium Term (up to 7 days</w:t>
            </w:r>
            <w:r>
              <w:t>):</w:t>
            </w:r>
          </w:p>
          <w:p w14:paraId="63AFE5CD" w14:textId="53A44534" w:rsidR="00C16C5D" w:rsidRDefault="00C16C5D" w:rsidP="00411C0F">
            <w:pPr>
              <w:pStyle w:val="ListParagraph"/>
              <w:numPr>
                <w:ilvl w:val="0"/>
                <w:numId w:val="13"/>
              </w:numPr>
            </w:pPr>
            <w:r>
              <w:t>Postpone bookings, direct people to other facilities if available. Liaise with the managers of other facilities to determine availability.</w:t>
            </w:r>
            <w:r w:rsidR="001F37D8">
              <w:t xml:space="preserve"> Can our staff help at these other facilities?</w:t>
            </w:r>
          </w:p>
          <w:p w14:paraId="6E0FDF42" w14:textId="77777777" w:rsidR="00C16C5D" w:rsidRDefault="00C16C5D" w:rsidP="00C16C5D">
            <w:pPr>
              <w:pStyle w:val="ListParagraph"/>
            </w:pPr>
          </w:p>
          <w:p w14:paraId="71F4D57E" w14:textId="77777777" w:rsidR="00C16C5D" w:rsidRDefault="00C16C5D" w:rsidP="00C16C5D">
            <w:r>
              <w:rPr>
                <w:color w:val="000000" w:themeColor="text1"/>
              </w:rPr>
              <w:t>Long Term (over 7 days):</w:t>
            </w:r>
          </w:p>
          <w:p w14:paraId="58AF3FFA" w14:textId="70AB8D2E" w:rsidR="00C16C5D" w:rsidRDefault="00C16C5D" w:rsidP="00411C0F">
            <w:pPr>
              <w:pStyle w:val="ListParagraph"/>
              <w:numPr>
                <w:ilvl w:val="0"/>
                <w:numId w:val="13"/>
              </w:numPr>
            </w:pPr>
            <w:r>
              <w:t xml:space="preserve">Continue postponing where possible and directing users to other facilities. </w:t>
            </w:r>
            <w:r w:rsidR="001F37D8">
              <w:t>Can our staff help at these other facilities?</w:t>
            </w:r>
          </w:p>
          <w:p w14:paraId="563647BD" w14:textId="77777777" w:rsidR="00C16C5D" w:rsidRDefault="00C16C5D" w:rsidP="00411C0F">
            <w:pPr>
              <w:pStyle w:val="ListParagraph"/>
              <w:numPr>
                <w:ilvl w:val="0"/>
                <w:numId w:val="13"/>
              </w:numPr>
            </w:pPr>
            <w:r>
              <w:t xml:space="preserve">Where similar facilities are not available within QMUL, reach out to facilities at other </w:t>
            </w:r>
            <w:proofErr w:type="gramStart"/>
            <w:r>
              <w:t>Institutions</w:t>
            </w:r>
            <w:proofErr w:type="gramEnd"/>
          </w:p>
          <w:p w14:paraId="7B6B0967" w14:textId="77777777" w:rsidR="00C16C5D" w:rsidRPr="00F3654E" w:rsidRDefault="00C16C5D" w:rsidP="00411C0F">
            <w:pPr>
              <w:pStyle w:val="ListParagraph"/>
              <w:numPr>
                <w:ilvl w:val="0"/>
                <w:numId w:val="13"/>
              </w:numPr>
            </w:pPr>
            <w:r>
              <w:t>If the denial of access is going to be extended (measured in months) then determine if equipment can be moved to a new location.</w:t>
            </w:r>
          </w:p>
          <w:p w14:paraId="5454BC43" w14:textId="77777777" w:rsidR="00C16C5D" w:rsidRDefault="00C16C5D" w:rsidP="00C16C5D"/>
          <w:p w14:paraId="51C73C51" w14:textId="77777777" w:rsidR="00C16C5D" w:rsidRPr="00A72D88" w:rsidRDefault="00C16C5D" w:rsidP="00A72D88">
            <w:pPr>
              <w:pStyle w:val="Heading4"/>
              <w:rPr>
                <w:color w:val="000000" w:themeColor="text1"/>
              </w:rPr>
            </w:pPr>
            <w:r w:rsidRPr="00A72D88">
              <w:rPr>
                <w:color w:val="000000" w:themeColor="text1"/>
              </w:rPr>
              <w:t xml:space="preserve">-80 FREEZER STORES </w:t>
            </w:r>
          </w:p>
          <w:p w14:paraId="6361D16E" w14:textId="77777777" w:rsidR="00C16C5D" w:rsidRPr="00B94470" w:rsidRDefault="00C16C5D" w:rsidP="00C16C5D">
            <w:r w:rsidRPr="00B94470">
              <w:t>2 located in JVSC, 1 in Dawson Hall</w:t>
            </w:r>
          </w:p>
          <w:p w14:paraId="3AAC5947" w14:textId="77777777" w:rsidR="00C16C5D" w:rsidRPr="00B94470" w:rsidRDefault="00C16C5D" w:rsidP="00C16C5D"/>
          <w:p w14:paraId="00E9DD5A" w14:textId="77777777" w:rsidR="00C16C5D" w:rsidRPr="00B94470" w:rsidRDefault="00C16C5D" w:rsidP="00C16C5D">
            <w:pPr>
              <w:rPr>
                <w:b/>
                <w:bCs/>
              </w:rPr>
            </w:pPr>
            <w:r w:rsidRPr="00B94470">
              <w:rPr>
                <w:b/>
                <w:bCs/>
              </w:rPr>
              <w:t xml:space="preserve">Access denial to stores in one building but power </w:t>
            </w:r>
            <w:proofErr w:type="gramStart"/>
            <w:r w:rsidRPr="00B94470">
              <w:rPr>
                <w:b/>
                <w:bCs/>
              </w:rPr>
              <w:t>unaffected</w:t>
            </w:r>
            <w:proofErr w:type="gramEnd"/>
          </w:p>
          <w:p w14:paraId="26DD7008" w14:textId="77777777" w:rsidR="00C16C5D" w:rsidRPr="00B94470" w:rsidRDefault="00C16C5D" w:rsidP="00C16C5D">
            <w:r w:rsidRPr="00B94470">
              <w:lastRenderedPageBreak/>
              <w:t>Short Term (up to 1 day) and Medium Term (up to 7 days):</w:t>
            </w:r>
          </w:p>
          <w:p w14:paraId="181FAE70" w14:textId="77777777" w:rsidR="00C16C5D" w:rsidRPr="00B94470" w:rsidRDefault="00C16C5D" w:rsidP="00411C0F">
            <w:pPr>
              <w:pStyle w:val="ListParagraph"/>
              <w:numPr>
                <w:ilvl w:val="0"/>
                <w:numId w:val="13"/>
              </w:numPr>
            </w:pPr>
            <w:r w:rsidRPr="00B94470">
              <w:t>Samples requiring storage – arrange to use freezers within store(s) in the other building or within laboratories. Samples can be relocated once access is granted.</w:t>
            </w:r>
          </w:p>
          <w:p w14:paraId="1273C144" w14:textId="77777777" w:rsidR="00C16C5D" w:rsidRPr="00B94470" w:rsidRDefault="00C16C5D" w:rsidP="00411C0F">
            <w:pPr>
              <w:pStyle w:val="ListParagraph"/>
              <w:numPr>
                <w:ilvl w:val="0"/>
                <w:numId w:val="13"/>
              </w:numPr>
            </w:pPr>
            <w:r w:rsidRPr="00B94470">
              <w:t>Retrieval of samples will not be possible so work will need to be re-scheduled.</w:t>
            </w:r>
          </w:p>
          <w:p w14:paraId="7DC9FCDE" w14:textId="77777777" w:rsidR="00C16C5D" w:rsidRPr="00B94470" w:rsidRDefault="00C16C5D" w:rsidP="00C16C5D">
            <w:pPr>
              <w:rPr>
                <w:b/>
                <w:bCs/>
              </w:rPr>
            </w:pPr>
          </w:p>
          <w:p w14:paraId="48F6CAD2" w14:textId="77777777" w:rsidR="00C16C5D" w:rsidRPr="00B94470" w:rsidRDefault="00C16C5D" w:rsidP="00C16C5D">
            <w:r w:rsidRPr="00B94470">
              <w:t>Long Term (over 7 days):</w:t>
            </w:r>
          </w:p>
          <w:p w14:paraId="3ECFA764" w14:textId="77777777" w:rsidR="00C16C5D" w:rsidRPr="00B94470" w:rsidRDefault="00C16C5D" w:rsidP="00411C0F">
            <w:pPr>
              <w:pStyle w:val="ListParagraph"/>
              <w:numPr>
                <w:ilvl w:val="0"/>
                <w:numId w:val="13"/>
              </w:numPr>
            </w:pPr>
            <w:r w:rsidRPr="00B94470">
              <w:t xml:space="preserve">Samples requiring storage – arrange to use freezers within the store(s) in the other building or within laboratories. If very long term, then arrangements for additional freezer space should be considered in liaison with Institute Management. </w:t>
            </w:r>
          </w:p>
          <w:p w14:paraId="3F557DA5" w14:textId="77777777" w:rsidR="00C16C5D" w:rsidRPr="00B94470" w:rsidRDefault="00C16C5D" w:rsidP="00411C0F">
            <w:pPr>
              <w:pStyle w:val="ListParagraph"/>
              <w:numPr>
                <w:ilvl w:val="0"/>
                <w:numId w:val="13"/>
              </w:numPr>
            </w:pPr>
            <w:r w:rsidRPr="00B94470">
              <w:t>Retrieval of samples – work should be postponed as far is practical while arrangements are put in place to relocate the freezers assuming the room cannot be used. Plans for relocation should be initiated once it is deemed that the room cannot be used for more than 1 month. Off-site location would need to be considered (HRH logistics, Thermo-Fisher)</w:t>
            </w:r>
          </w:p>
          <w:p w14:paraId="4DC2065F" w14:textId="77777777" w:rsidR="00C16C5D" w:rsidRPr="00B94470" w:rsidRDefault="00C16C5D" w:rsidP="00C16C5D"/>
          <w:p w14:paraId="277B45C7" w14:textId="2B335A53" w:rsidR="00C16C5D" w:rsidRDefault="00C16C5D" w:rsidP="00C16C5D">
            <w:pPr>
              <w:rPr>
                <w:b/>
                <w:bCs/>
              </w:rPr>
            </w:pPr>
            <w:r w:rsidRPr="00B94470">
              <w:rPr>
                <w:b/>
                <w:bCs/>
              </w:rPr>
              <w:t xml:space="preserve">Access denial to stores in one building and power is </w:t>
            </w:r>
            <w:proofErr w:type="gramStart"/>
            <w:r w:rsidRPr="00B94470">
              <w:rPr>
                <w:b/>
                <w:bCs/>
              </w:rPr>
              <w:t>affected</w:t>
            </w:r>
            <w:proofErr w:type="gramEnd"/>
          </w:p>
          <w:p w14:paraId="6C1CDF84" w14:textId="2C37DBA4" w:rsidR="005D13CC" w:rsidRDefault="005D13CC" w:rsidP="00C16C5D">
            <w:pPr>
              <w:rPr>
                <w:b/>
                <w:bCs/>
                <w:sz w:val="22"/>
                <w:szCs w:val="22"/>
              </w:rPr>
            </w:pPr>
            <w:r>
              <w:rPr>
                <w:b/>
                <w:bCs/>
              </w:rPr>
              <w:t>EAF contacted immediately if not already in attendance (ext.2580)</w:t>
            </w:r>
          </w:p>
          <w:p w14:paraId="3F309FE9" w14:textId="77777777" w:rsidR="00C16C5D" w:rsidRPr="00B94470" w:rsidRDefault="00C16C5D" w:rsidP="00C16C5D">
            <w:r w:rsidRPr="00B94470">
              <w:t>In all circumstances</w:t>
            </w:r>
          </w:p>
          <w:p w14:paraId="47738576" w14:textId="77777777" w:rsidR="00C16C5D" w:rsidRPr="00B94470" w:rsidRDefault="00C16C5D" w:rsidP="00411C0F">
            <w:pPr>
              <w:pStyle w:val="ListParagraph"/>
              <w:numPr>
                <w:ilvl w:val="0"/>
                <w:numId w:val="13"/>
              </w:numPr>
            </w:pPr>
            <w:r w:rsidRPr="00B94470">
              <w:t>Samples requiring storage – arrange to use freezers within the other stores or within laboratories. Samples can be relocated once access is granted.</w:t>
            </w:r>
          </w:p>
          <w:p w14:paraId="35D3D536" w14:textId="77777777" w:rsidR="00C16C5D" w:rsidRPr="00B94470" w:rsidRDefault="00C16C5D" w:rsidP="00C16C5D">
            <w:r w:rsidRPr="00B94470">
              <w:t>In all scenarios where the power is off for 4 hours or more.</w:t>
            </w:r>
          </w:p>
          <w:p w14:paraId="1AA74E30" w14:textId="77777777" w:rsidR="00C16C5D" w:rsidRPr="00B94470" w:rsidRDefault="00C16C5D" w:rsidP="00411C0F">
            <w:pPr>
              <w:pStyle w:val="ListParagraph"/>
              <w:numPr>
                <w:ilvl w:val="0"/>
                <w:numId w:val="13"/>
              </w:numPr>
            </w:pPr>
            <w:r w:rsidRPr="00B94470">
              <w:t xml:space="preserve">Retrieval of samples will not be possible so work will need to be re-scheduled. </w:t>
            </w:r>
          </w:p>
          <w:p w14:paraId="1F6F4B8D" w14:textId="77777777" w:rsidR="00C16C5D" w:rsidRPr="00B94470" w:rsidRDefault="00C16C5D" w:rsidP="00411C0F">
            <w:pPr>
              <w:pStyle w:val="ListParagraph"/>
              <w:numPr>
                <w:ilvl w:val="0"/>
                <w:numId w:val="13"/>
              </w:numPr>
            </w:pPr>
            <w:r w:rsidRPr="00B94470">
              <w:t>If power can be restored by 4 hours, no further action required.</w:t>
            </w:r>
          </w:p>
          <w:p w14:paraId="0BB217F9" w14:textId="77777777" w:rsidR="00C16C5D" w:rsidRPr="00B94470" w:rsidRDefault="00C16C5D" w:rsidP="00411C0F">
            <w:pPr>
              <w:pStyle w:val="ListParagraph"/>
              <w:numPr>
                <w:ilvl w:val="0"/>
                <w:numId w:val="13"/>
              </w:numPr>
            </w:pPr>
            <w:r w:rsidRPr="00B94470">
              <w:t xml:space="preserve">If power is unlikely to be restored by 8 hours, then the following actions need to be </w:t>
            </w:r>
            <w:proofErr w:type="gramStart"/>
            <w:r w:rsidRPr="00B94470">
              <w:t>taken</w:t>
            </w:r>
            <w:proofErr w:type="gramEnd"/>
          </w:p>
          <w:p w14:paraId="4A4E6454" w14:textId="77777777" w:rsidR="00C16C5D" w:rsidRPr="00B94470" w:rsidRDefault="00C16C5D" w:rsidP="00411C0F">
            <w:pPr>
              <w:pStyle w:val="ListParagraph"/>
              <w:numPr>
                <w:ilvl w:val="1"/>
                <w:numId w:val="13"/>
              </w:numPr>
            </w:pPr>
            <w:r w:rsidRPr="00B94470">
              <w:t xml:space="preserve">Get an estimate of how long the power will be </w:t>
            </w:r>
            <w:proofErr w:type="gramStart"/>
            <w:r w:rsidRPr="00B94470">
              <w:t>off</w:t>
            </w:r>
            <w:proofErr w:type="gramEnd"/>
          </w:p>
          <w:p w14:paraId="3C6BBF2F" w14:textId="77777777" w:rsidR="00C16C5D" w:rsidRPr="00B94470" w:rsidRDefault="00C16C5D" w:rsidP="00411C0F">
            <w:pPr>
              <w:pStyle w:val="ListParagraph"/>
              <w:numPr>
                <w:ilvl w:val="1"/>
                <w:numId w:val="13"/>
              </w:numPr>
            </w:pPr>
            <w:r w:rsidRPr="00B94470">
              <w:t>Can a back-up power supply be connected to the supply panel? - arrange with EAF to get a temporary generator on to site to plug into switchover panels.</w:t>
            </w:r>
          </w:p>
          <w:p w14:paraId="0C9251A8" w14:textId="77777777" w:rsidR="00C16C5D" w:rsidRPr="00B94470" w:rsidRDefault="00C16C5D" w:rsidP="00411C0F">
            <w:pPr>
              <w:pStyle w:val="ListParagraph"/>
              <w:numPr>
                <w:ilvl w:val="1"/>
                <w:numId w:val="13"/>
              </w:numPr>
            </w:pPr>
            <w:r w:rsidRPr="00B94470">
              <w:t>Can we access the room at all?</w:t>
            </w:r>
          </w:p>
          <w:p w14:paraId="64535CDE" w14:textId="77777777" w:rsidR="00C16C5D" w:rsidRPr="00B94470" w:rsidRDefault="00C16C5D" w:rsidP="00411C0F">
            <w:pPr>
              <w:pStyle w:val="ListParagraph"/>
              <w:numPr>
                <w:ilvl w:val="2"/>
                <w:numId w:val="13"/>
              </w:numPr>
            </w:pPr>
            <w:r w:rsidRPr="00B94470">
              <w:t>Yes: Run extension leads to the freezers. Move freezers to other locations with power. Liaise with. BCI. Contact HRH Logistics about moving the appliances. Also contact HRH Logistics, Thermo-Fisher about off-site location for freezers or samples.</w:t>
            </w:r>
          </w:p>
          <w:p w14:paraId="6D1E8B62" w14:textId="77777777" w:rsidR="00C16C5D" w:rsidRPr="00B94470" w:rsidRDefault="00C16C5D" w:rsidP="00411C0F">
            <w:pPr>
              <w:pStyle w:val="ListParagraph"/>
              <w:numPr>
                <w:ilvl w:val="2"/>
                <w:numId w:val="13"/>
              </w:numPr>
            </w:pPr>
            <w:r w:rsidRPr="00B94470">
              <w:t>No: If this is absolute then losses will have to be assessed once access permitted – Safety measures would need to be put in place to deal with thawed freezers &amp; samples.</w:t>
            </w:r>
          </w:p>
          <w:p w14:paraId="47D62D88" w14:textId="77777777" w:rsidR="00C16C5D" w:rsidRPr="00B94470" w:rsidRDefault="00C16C5D" w:rsidP="00C16C5D">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p>
          <w:p w14:paraId="38C1F859" w14:textId="77777777" w:rsidR="00F93ED2" w:rsidRDefault="00F93ED2" w:rsidP="00F813F5">
            <w:pPr>
              <w:pBdr>
                <w:top w:val="none" w:sz="0" w:space="0" w:color="000000"/>
                <w:left w:val="none" w:sz="0" w:space="0" w:color="000000"/>
                <w:bottom w:val="none" w:sz="0" w:space="0" w:color="000000"/>
                <w:right w:val="none" w:sz="0" w:space="0" w:color="000000"/>
                <w:between w:val="none" w:sz="0" w:space="0" w:color="000000"/>
              </w:pBdr>
              <w:rPr>
                <w:color w:val="FF0000"/>
              </w:rPr>
            </w:pPr>
          </w:p>
        </w:tc>
      </w:tr>
    </w:tbl>
    <w:p w14:paraId="6AECAE2E" w14:textId="4306EF0B" w:rsidR="00F93ED2" w:rsidRDefault="00F93ED2">
      <w:pPr>
        <w:pBdr>
          <w:top w:val="nil"/>
          <w:left w:val="nil"/>
          <w:bottom w:val="nil"/>
          <w:right w:val="nil"/>
          <w:between w:val="nil"/>
        </w:pBdr>
        <w:rPr>
          <w:color w:val="FF0000"/>
        </w:rPr>
      </w:pPr>
    </w:p>
    <w:p w14:paraId="308D56CC" w14:textId="77777777" w:rsidR="00F93ED2" w:rsidRDefault="00F93ED2">
      <w:pPr>
        <w:pBdr>
          <w:top w:val="nil"/>
          <w:left w:val="nil"/>
          <w:bottom w:val="nil"/>
          <w:right w:val="nil"/>
          <w:between w:val="nil"/>
        </w:pBdr>
        <w:rPr>
          <w:color w:val="000000"/>
        </w:rPr>
      </w:pPr>
    </w:p>
    <w:tbl>
      <w:tblPr>
        <w:tblStyle w:val="af3"/>
        <w:tblW w:w="960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24"/>
        <w:gridCol w:w="7576"/>
      </w:tblGrid>
      <w:tr w:rsidR="00F93ED2" w14:paraId="450615B2" w14:textId="77777777">
        <w:trPr>
          <w:trHeight w:val="320"/>
        </w:trPr>
        <w:tc>
          <w:tcPr>
            <w:tcW w:w="9600" w:type="dxa"/>
            <w:gridSpan w:val="2"/>
            <w:shd w:val="clear" w:color="auto" w:fill="D9EAD3"/>
            <w:tcMar>
              <w:top w:w="56" w:type="dxa"/>
              <w:left w:w="56" w:type="dxa"/>
              <w:bottom w:w="56" w:type="dxa"/>
              <w:right w:w="56" w:type="dxa"/>
            </w:tcMar>
            <w:vAlign w:val="center"/>
          </w:tcPr>
          <w:p w14:paraId="5323AF07" w14:textId="77777777" w:rsidR="00F93ED2" w:rsidRDefault="00290638">
            <w:pPr>
              <w:widowControl w:val="0"/>
              <w:pBdr>
                <w:top w:val="nil"/>
                <w:left w:val="nil"/>
                <w:bottom w:val="nil"/>
                <w:right w:val="nil"/>
                <w:between w:val="nil"/>
              </w:pBdr>
              <w:rPr>
                <w:b/>
                <w:color w:val="FF0000"/>
              </w:rPr>
            </w:pPr>
            <w:r>
              <w:rPr>
                <w:b/>
                <w:color w:val="000000"/>
              </w:rPr>
              <w:t>DOCUMENTED WORKAROUNDS</w:t>
            </w:r>
          </w:p>
        </w:tc>
      </w:tr>
      <w:tr w:rsidR="00F93ED2" w14:paraId="26C4A07E" w14:textId="77777777" w:rsidTr="00DB4D64">
        <w:trPr>
          <w:trHeight w:val="640"/>
        </w:trPr>
        <w:tc>
          <w:tcPr>
            <w:tcW w:w="2024" w:type="dxa"/>
            <w:shd w:val="clear" w:color="auto" w:fill="D9EAD3"/>
            <w:tcMar>
              <w:top w:w="56" w:type="dxa"/>
              <w:left w:w="56" w:type="dxa"/>
              <w:bottom w:w="56" w:type="dxa"/>
              <w:right w:w="56" w:type="dxa"/>
            </w:tcMar>
            <w:vAlign w:val="center"/>
          </w:tcPr>
          <w:p w14:paraId="7012DA9D" w14:textId="77777777" w:rsidR="00F93ED2" w:rsidRDefault="00290638">
            <w:pPr>
              <w:widowControl w:val="0"/>
              <w:pBdr>
                <w:top w:val="nil"/>
                <w:left w:val="nil"/>
                <w:bottom w:val="nil"/>
                <w:right w:val="nil"/>
                <w:between w:val="nil"/>
              </w:pBdr>
              <w:ind w:left="81"/>
              <w:jc w:val="center"/>
              <w:rPr>
                <w:b/>
                <w:color w:val="000000"/>
              </w:rPr>
            </w:pPr>
            <w:r>
              <w:rPr>
                <w:b/>
                <w:color w:val="000000"/>
              </w:rPr>
              <w:t>Affected area/process</w:t>
            </w:r>
          </w:p>
        </w:tc>
        <w:tc>
          <w:tcPr>
            <w:tcW w:w="7576" w:type="dxa"/>
            <w:shd w:val="clear" w:color="auto" w:fill="D9EAD3"/>
            <w:tcMar>
              <w:top w:w="56" w:type="dxa"/>
              <w:left w:w="56" w:type="dxa"/>
              <w:bottom w:w="56" w:type="dxa"/>
              <w:right w:w="56" w:type="dxa"/>
            </w:tcMar>
            <w:vAlign w:val="center"/>
          </w:tcPr>
          <w:p w14:paraId="377BE688" w14:textId="77777777" w:rsidR="00F93ED2" w:rsidRDefault="00290638">
            <w:pPr>
              <w:widowControl w:val="0"/>
              <w:pBdr>
                <w:top w:val="nil"/>
                <w:left w:val="nil"/>
                <w:bottom w:val="nil"/>
                <w:right w:val="nil"/>
                <w:between w:val="nil"/>
              </w:pBdr>
              <w:jc w:val="center"/>
              <w:rPr>
                <w:b/>
                <w:color w:val="000000"/>
              </w:rPr>
            </w:pPr>
            <w:r>
              <w:rPr>
                <w:b/>
                <w:color w:val="000000"/>
              </w:rPr>
              <w:t>Workaround Detail</w:t>
            </w:r>
          </w:p>
        </w:tc>
      </w:tr>
      <w:tr w:rsidR="00F93ED2" w14:paraId="797E50C6" w14:textId="77777777" w:rsidTr="00DB4D64">
        <w:tc>
          <w:tcPr>
            <w:tcW w:w="2024" w:type="dxa"/>
            <w:shd w:val="clear" w:color="auto" w:fill="auto"/>
            <w:tcMar>
              <w:top w:w="56" w:type="dxa"/>
              <w:left w:w="56" w:type="dxa"/>
              <w:bottom w:w="56" w:type="dxa"/>
              <w:right w:w="56" w:type="dxa"/>
            </w:tcMar>
            <w:vAlign w:val="center"/>
          </w:tcPr>
          <w:p w14:paraId="7B04FA47" w14:textId="04A19010" w:rsidR="00F93ED2" w:rsidRDefault="00DB4D64" w:rsidP="00DB4D64">
            <w:pPr>
              <w:widowControl w:val="0"/>
              <w:pBdr>
                <w:top w:val="nil"/>
                <w:left w:val="nil"/>
                <w:bottom w:val="nil"/>
                <w:right w:val="nil"/>
                <w:between w:val="nil"/>
              </w:pBdr>
              <w:ind w:left="720" w:hanging="360"/>
              <w:rPr>
                <w:color w:val="000000"/>
              </w:rPr>
            </w:pPr>
            <w:r>
              <w:rPr>
                <w:color w:val="000000"/>
              </w:rPr>
              <w:t>-80 Freezer</w:t>
            </w:r>
            <w:r w:rsidR="001E6A96">
              <w:rPr>
                <w:color w:val="000000"/>
              </w:rPr>
              <w:t>s</w:t>
            </w:r>
          </w:p>
        </w:tc>
        <w:tc>
          <w:tcPr>
            <w:tcW w:w="7576" w:type="dxa"/>
            <w:shd w:val="clear" w:color="auto" w:fill="auto"/>
            <w:tcMar>
              <w:top w:w="56" w:type="dxa"/>
              <w:left w:w="56" w:type="dxa"/>
              <w:bottom w:w="56" w:type="dxa"/>
              <w:right w:w="56" w:type="dxa"/>
            </w:tcMar>
            <w:vAlign w:val="center"/>
          </w:tcPr>
          <w:p w14:paraId="14ABB07F" w14:textId="77777777" w:rsidR="00796F97" w:rsidRDefault="001E6A96" w:rsidP="00DB4D64">
            <w:pPr>
              <w:widowControl w:val="0"/>
              <w:pBdr>
                <w:top w:val="nil"/>
                <w:left w:val="nil"/>
                <w:bottom w:val="nil"/>
                <w:right w:val="nil"/>
                <w:between w:val="nil"/>
              </w:pBdr>
              <w:rPr>
                <w:color w:val="000000"/>
              </w:rPr>
            </w:pPr>
            <w:r>
              <w:rPr>
                <w:color w:val="000000"/>
              </w:rPr>
              <w:t xml:space="preserve">If usual power cannot be restored, then in liaison with EAF, portable generators should be </w:t>
            </w:r>
            <w:proofErr w:type="gramStart"/>
            <w:r>
              <w:rPr>
                <w:color w:val="000000"/>
              </w:rPr>
              <w:t>arranged</w:t>
            </w:r>
            <w:proofErr w:type="gramEnd"/>
            <w:r>
              <w:rPr>
                <w:color w:val="000000"/>
              </w:rPr>
              <w:t xml:space="preserve"> and temporary distribution boards set up to power the freezers.</w:t>
            </w:r>
          </w:p>
          <w:p w14:paraId="568C698B" w14:textId="535C3D62" w:rsidR="00F93ED2" w:rsidRDefault="001E6A96" w:rsidP="00DB4D64">
            <w:pPr>
              <w:widowControl w:val="0"/>
              <w:pBdr>
                <w:top w:val="nil"/>
                <w:left w:val="nil"/>
                <w:bottom w:val="nil"/>
                <w:right w:val="nil"/>
                <w:between w:val="nil"/>
              </w:pBdr>
              <w:rPr>
                <w:color w:val="000000"/>
              </w:rPr>
            </w:pPr>
            <w:r>
              <w:rPr>
                <w:color w:val="000000"/>
              </w:rPr>
              <w:t xml:space="preserve">For long-term issues, off-site storage needs to be considered. Contact HRH Logistics, BOC (Dry ice supply), Companies such as </w:t>
            </w:r>
            <w:proofErr w:type="spellStart"/>
            <w:r>
              <w:rPr>
                <w:color w:val="000000"/>
              </w:rPr>
              <w:t>RiTemp</w:t>
            </w:r>
            <w:proofErr w:type="spellEnd"/>
            <w:r>
              <w:rPr>
                <w:color w:val="000000"/>
              </w:rPr>
              <w:t xml:space="preserve"> Services Ltd</w:t>
            </w:r>
            <w:r w:rsidR="00796F97">
              <w:rPr>
                <w:color w:val="000000"/>
              </w:rPr>
              <w:t>. Temporary mobile cold storage could also be considered, CRS Mobile Cold Storage</w:t>
            </w:r>
          </w:p>
        </w:tc>
      </w:tr>
      <w:tr w:rsidR="00F93ED2" w14:paraId="1A939487" w14:textId="77777777" w:rsidTr="00DB4D64">
        <w:tc>
          <w:tcPr>
            <w:tcW w:w="2024" w:type="dxa"/>
            <w:shd w:val="clear" w:color="auto" w:fill="auto"/>
            <w:tcMar>
              <w:top w:w="56" w:type="dxa"/>
              <w:left w:w="56" w:type="dxa"/>
              <w:bottom w:w="56" w:type="dxa"/>
              <w:right w:w="56" w:type="dxa"/>
            </w:tcMar>
            <w:vAlign w:val="center"/>
          </w:tcPr>
          <w:p w14:paraId="6AA258D8" w14:textId="5C4F65DA" w:rsidR="00F93ED2" w:rsidRDefault="00C05A4B" w:rsidP="00DB4D64">
            <w:pPr>
              <w:widowControl w:val="0"/>
              <w:pBdr>
                <w:top w:val="nil"/>
                <w:left w:val="nil"/>
                <w:bottom w:val="nil"/>
                <w:right w:val="nil"/>
                <w:between w:val="nil"/>
              </w:pBdr>
              <w:ind w:left="720" w:hanging="360"/>
              <w:rPr>
                <w:color w:val="000000"/>
              </w:rPr>
            </w:pPr>
            <w:r>
              <w:rPr>
                <w:color w:val="000000"/>
              </w:rPr>
              <w:lastRenderedPageBreak/>
              <w:t>Water Supply</w:t>
            </w:r>
          </w:p>
        </w:tc>
        <w:tc>
          <w:tcPr>
            <w:tcW w:w="7576" w:type="dxa"/>
            <w:shd w:val="clear" w:color="auto" w:fill="auto"/>
            <w:tcMar>
              <w:top w:w="56" w:type="dxa"/>
              <w:left w:w="56" w:type="dxa"/>
              <w:bottom w:w="56" w:type="dxa"/>
              <w:right w:w="56" w:type="dxa"/>
            </w:tcMar>
            <w:vAlign w:val="center"/>
          </w:tcPr>
          <w:p w14:paraId="6FFBD3EC" w14:textId="79F14FC8" w:rsidR="00F93ED2" w:rsidRDefault="00B4485B" w:rsidP="00DB4D64">
            <w:pPr>
              <w:widowControl w:val="0"/>
              <w:pBdr>
                <w:top w:val="nil"/>
                <w:left w:val="nil"/>
                <w:bottom w:val="nil"/>
                <w:right w:val="nil"/>
                <w:between w:val="nil"/>
              </w:pBdr>
              <w:rPr>
                <w:color w:val="000000"/>
              </w:rPr>
            </w:pPr>
            <w:r>
              <w:rPr>
                <w:color w:val="000000"/>
              </w:rPr>
              <w:t xml:space="preserve">Should the water supply fail </w:t>
            </w:r>
            <w:proofErr w:type="gramStart"/>
            <w:r>
              <w:rPr>
                <w:color w:val="000000"/>
              </w:rPr>
              <w:t>in a given</w:t>
            </w:r>
            <w:proofErr w:type="gramEnd"/>
            <w:r>
              <w:rPr>
                <w:color w:val="000000"/>
              </w:rPr>
              <w:t xml:space="preserve"> area or building </w:t>
            </w:r>
            <w:r w:rsidR="0065220F">
              <w:rPr>
                <w:color w:val="000000"/>
              </w:rPr>
              <w:t>–</w:t>
            </w:r>
            <w:r>
              <w:rPr>
                <w:color w:val="000000"/>
              </w:rPr>
              <w:t xml:space="preserve"> WHRI</w:t>
            </w:r>
            <w:r w:rsidR="0065220F">
              <w:rPr>
                <w:color w:val="000000"/>
              </w:rPr>
              <w:t xml:space="preserve"> Water Failure protocol should be followed.</w:t>
            </w:r>
          </w:p>
        </w:tc>
      </w:tr>
    </w:tbl>
    <w:p w14:paraId="30DCCCAD" w14:textId="77777777" w:rsidR="00F93ED2" w:rsidRDefault="00F93ED2">
      <w:pPr>
        <w:pBdr>
          <w:top w:val="nil"/>
          <w:left w:val="nil"/>
          <w:bottom w:val="nil"/>
          <w:right w:val="nil"/>
          <w:between w:val="nil"/>
        </w:pBdr>
        <w:rPr>
          <w:color w:val="FF0000"/>
        </w:rPr>
      </w:pPr>
    </w:p>
    <w:p w14:paraId="7D3BEE8F" w14:textId="77777777" w:rsidR="00F93ED2" w:rsidRDefault="00F93ED2">
      <w:pPr>
        <w:pBdr>
          <w:top w:val="nil"/>
          <w:left w:val="nil"/>
          <w:bottom w:val="nil"/>
          <w:right w:val="nil"/>
          <w:between w:val="nil"/>
        </w:pBdr>
        <w:rPr>
          <w:color w:val="FF0000"/>
        </w:rPr>
      </w:pPr>
    </w:p>
    <w:p w14:paraId="1E48BD09" w14:textId="77777777" w:rsidR="00F93ED2" w:rsidRDefault="00290638" w:rsidP="00411C0F">
      <w:pPr>
        <w:pStyle w:val="Heading2"/>
        <w:numPr>
          <w:ilvl w:val="1"/>
          <w:numId w:val="3"/>
        </w:numPr>
        <w:spacing w:before="0"/>
      </w:pPr>
      <w:bookmarkStart w:id="24" w:name="_4d34og8" w:colFirst="0" w:colLast="0"/>
      <w:bookmarkStart w:id="25" w:name="_Resources_/_People"/>
      <w:bookmarkEnd w:id="24"/>
      <w:bookmarkEnd w:id="25"/>
      <w:r>
        <w:t>Resources / People</w:t>
      </w:r>
    </w:p>
    <w:tbl>
      <w:tblPr>
        <w:tblStyle w:val="af4"/>
        <w:tblW w:w="960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600"/>
      </w:tblGrid>
      <w:tr w:rsidR="00F93ED2" w14:paraId="51E8024E" w14:textId="77777777">
        <w:trPr>
          <w:trHeight w:val="560"/>
        </w:trPr>
        <w:tc>
          <w:tcPr>
            <w:tcW w:w="9600" w:type="dxa"/>
            <w:shd w:val="clear" w:color="auto" w:fill="D9EAD3"/>
            <w:tcMar>
              <w:top w:w="56" w:type="dxa"/>
              <w:left w:w="56" w:type="dxa"/>
              <w:bottom w:w="56" w:type="dxa"/>
              <w:right w:w="56" w:type="dxa"/>
            </w:tcMar>
            <w:vAlign w:val="center"/>
          </w:tcPr>
          <w:p w14:paraId="1A9F86F0" w14:textId="77777777" w:rsidR="00F93ED2" w:rsidRDefault="00290638">
            <w:pPr>
              <w:pBdr>
                <w:top w:val="nil"/>
                <w:left w:val="nil"/>
                <w:bottom w:val="nil"/>
                <w:right w:val="nil"/>
                <w:between w:val="nil"/>
              </w:pBdr>
              <w:rPr>
                <w:b/>
                <w:color w:val="000000"/>
                <w:sz w:val="20"/>
                <w:szCs w:val="20"/>
              </w:rPr>
            </w:pPr>
            <w:r>
              <w:rPr>
                <w:color w:val="000000"/>
                <w:sz w:val="20"/>
                <w:szCs w:val="20"/>
              </w:rPr>
              <w:t xml:space="preserve">In the event of an incident affecting the availability of </w:t>
            </w:r>
            <w:r w:rsidR="00E54B95">
              <w:rPr>
                <w:color w:val="000000"/>
                <w:sz w:val="20"/>
                <w:szCs w:val="20"/>
              </w:rPr>
              <w:t>staff</w:t>
            </w:r>
            <w:r>
              <w:rPr>
                <w:color w:val="000000"/>
                <w:sz w:val="20"/>
                <w:szCs w:val="20"/>
              </w:rPr>
              <w:t>/</w:t>
            </w:r>
            <w:r w:rsidR="00E54B95">
              <w:rPr>
                <w:color w:val="000000"/>
                <w:sz w:val="20"/>
                <w:szCs w:val="20"/>
              </w:rPr>
              <w:t>c</w:t>
            </w:r>
            <w:r>
              <w:rPr>
                <w:color w:val="000000"/>
                <w:sz w:val="20"/>
                <w:szCs w:val="20"/>
              </w:rPr>
              <w:t xml:space="preserve">ontractors to undertake </w:t>
            </w:r>
            <w:r w:rsidR="00E54B95">
              <w:rPr>
                <w:color w:val="000000"/>
                <w:sz w:val="20"/>
                <w:szCs w:val="20"/>
              </w:rPr>
              <w:t xml:space="preserve">Faculty / Directorate </w:t>
            </w:r>
            <w:r>
              <w:rPr>
                <w:color w:val="000000"/>
                <w:sz w:val="20"/>
                <w:szCs w:val="20"/>
              </w:rPr>
              <w:t xml:space="preserve">activities the following key actions are to be reviewed and carried out by the Business Continuity Plan Owner / invoker / nominated individual(s):  </w:t>
            </w:r>
          </w:p>
        </w:tc>
      </w:tr>
    </w:tbl>
    <w:p w14:paraId="57C0D796" w14:textId="77777777" w:rsidR="00F93ED2" w:rsidRDefault="00F93ED2">
      <w:pPr>
        <w:pBdr>
          <w:top w:val="nil"/>
          <w:left w:val="nil"/>
          <w:bottom w:val="nil"/>
          <w:right w:val="nil"/>
          <w:between w:val="nil"/>
        </w:pBdr>
        <w:rPr>
          <w:color w:val="FF0000"/>
        </w:rPr>
      </w:pPr>
    </w:p>
    <w:tbl>
      <w:tblPr>
        <w:tblStyle w:val="af5"/>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6"/>
      </w:tblGrid>
      <w:tr w:rsidR="00F93ED2" w14:paraId="722FC9B2" w14:textId="77777777">
        <w:tc>
          <w:tcPr>
            <w:tcW w:w="9856" w:type="dxa"/>
            <w:shd w:val="clear" w:color="auto" w:fill="D7E3BC"/>
          </w:tcPr>
          <w:p w14:paraId="0D142F6F" w14:textId="2F37A088" w:rsidR="00F93ED2" w:rsidRPr="009F0AA5" w:rsidRDefault="001F5370" w:rsidP="009F0AA5">
            <w:pPr>
              <w:pStyle w:val="Heading3"/>
            </w:pPr>
            <w:bookmarkStart w:id="26" w:name="_4.3.1._Individual/low_number"/>
            <w:bookmarkEnd w:id="26"/>
            <w:r>
              <w:t xml:space="preserve">4.3.1. </w:t>
            </w:r>
            <w:r w:rsidR="00175DD2" w:rsidRPr="009B42A1">
              <w:t>Individual/low number of absences</w:t>
            </w:r>
            <w:r w:rsidR="00EA4A56" w:rsidRPr="009B42A1">
              <w:t xml:space="preserve"> (long term)</w:t>
            </w:r>
          </w:p>
        </w:tc>
      </w:tr>
      <w:tr w:rsidR="00543348" w14:paraId="5DF531B0" w14:textId="77777777">
        <w:tc>
          <w:tcPr>
            <w:tcW w:w="9856" w:type="dxa"/>
          </w:tcPr>
          <w:p w14:paraId="069A4590" w14:textId="72F9E778" w:rsidR="00736E89" w:rsidRPr="00736E89" w:rsidRDefault="00736E89"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736E89">
              <w:rPr>
                <w:bCs/>
                <w:color w:val="000000" w:themeColor="text1"/>
              </w:rPr>
              <w:t>Can be managed locally in the most part. WHRI management should be involved to determine the arrangements required to cover long-term absences.</w:t>
            </w:r>
          </w:p>
          <w:p w14:paraId="19A7CCAC" w14:textId="77777777" w:rsidR="00736E89" w:rsidRDefault="00736E89" w:rsidP="0054334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p>
          <w:p w14:paraId="02532A66" w14:textId="676B47A1" w:rsidR="00543348" w:rsidRPr="00A72DBF" w:rsidRDefault="00A72DBF" w:rsidP="0054334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A72DBF">
              <w:rPr>
                <w:b/>
                <w:color w:val="000000" w:themeColor="text1"/>
              </w:rPr>
              <w:t>Key Staff</w:t>
            </w:r>
          </w:p>
          <w:p w14:paraId="4475AD14" w14:textId="11F77A0F" w:rsidR="00543348" w:rsidRDefault="00FE6454"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If the leads become </w:t>
            </w:r>
            <w:proofErr w:type="gramStart"/>
            <w:r>
              <w:rPr>
                <w:color w:val="000000" w:themeColor="text1"/>
              </w:rPr>
              <w:t>unavailable</w:t>
            </w:r>
            <w:proofErr w:type="gramEnd"/>
            <w:r>
              <w:rPr>
                <w:color w:val="000000" w:themeColor="text1"/>
              </w:rPr>
              <w:t xml:space="preserve"> then the deputies will be the next point of contact.</w:t>
            </w:r>
          </w:p>
          <w:tbl>
            <w:tblPr>
              <w:tblStyle w:val="TableGrid"/>
              <w:tblW w:w="0" w:type="auto"/>
              <w:tblLayout w:type="fixed"/>
              <w:tblLook w:val="04A0" w:firstRow="1" w:lastRow="0" w:firstColumn="1" w:lastColumn="0" w:noHBand="0" w:noVBand="1"/>
            </w:tblPr>
            <w:tblGrid>
              <w:gridCol w:w="2407"/>
              <w:gridCol w:w="2407"/>
              <w:gridCol w:w="2408"/>
              <w:gridCol w:w="2408"/>
            </w:tblGrid>
            <w:tr w:rsidR="00A72DBF" w:rsidRPr="00A72DBF" w14:paraId="4779C414" w14:textId="77777777" w:rsidTr="00A72DBF">
              <w:tc>
                <w:tcPr>
                  <w:tcW w:w="2407" w:type="dxa"/>
                </w:tcPr>
                <w:p w14:paraId="6C2DE162" w14:textId="532A4BD5" w:rsidR="00A72DBF" w:rsidRPr="00A72DBF" w:rsidRDefault="00A72DBF" w:rsidP="00543348">
                  <w:pPr>
                    <w:rPr>
                      <w:b/>
                      <w:bCs/>
                      <w:color w:val="000000" w:themeColor="text1"/>
                    </w:rPr>
                  </w:pPr>
                  <w:r w:rsidRPr="00A72DBF">
                    <w:rPr>
                      <w:b/>
                      <w:bCs/>
                      <w:color w:val="000000" w:themeColor="text1"/>
                    </w:rPr>
                    <w:t>Role</w:t>
                  </w:r>
                </w:p>
              </w:tc>
              <w:tc>
                <w:tcPr>
                  <w:tcW w:w="2407" w:type="dxa"/>
                </w:tcPr>
                <w:p w14:paraId="372C665C" w14:textId="10FC9FD8" w:rsidR="00A72DBF" w:rsidRPr="00A72DBF" w:rsidRDefault="00A72DBF" w:rsidP="00543348">
                  <w:pPr>
                    <w:rPr>
                      <w:b/>
                      <w:bCs/>
                      <w:color w:val="000000" w:themeColor="text1"/>
                    </w:rPr>
                  </w:pPr>
                  <w:r w:rsidRPr="00A72DBF">
                    <w:rPr>
                      <w:b/>
                      <w:bCs/>
                      <w:color w:val="000000" w:themeColor="text1"/>
                    </w:rPr>
                    <w:t>Person</w:t>
                  </w:r>
                </w:p>
              </w:tc>
              <w:tc>
                <w:tcPr>
                  <w:tcW w:w="2408" w:type="dxa"/>
                </w:tcPr>
                <w:p w14:paraId="3D5FB7B5" w14:textId="37A1ED4B" w:rsidR="00A72DBF" w:rsidRPr="00A72DBF" w:rsidRDefault="00A72DBF" w:rsidP="00543348">
                  <w:pPr>
                    <w:rPr>
                      <w:b/>
                      <w:bCs/>
                      <w:color w:val="000000" w:themeColor="text1"/>
                    </w:rPr>
                  </w:pPr>
                  <w:r w:rsidRPr="00A72DBF">
                    <w:rPr>
                      <w:b/>
                      <w:bCs/>
                      <w:color w:val="000000" w:themeColor="text1"/>
                    </w:rPr>
                    <w:t>Deputy</w:t>
                  </w:r>
                </w:p>
              </w:tc>
              <w:tc>
                <w:tcPr>
                  <w:tcW w:w="2408" w:type="dxa"/>
                </w:tcPr>
                <w:p w14:paraId="1C175DE4" w14:textId="0D33E735" w:rsidR="00A72DBF" w:rsidRPr="00A72DBF" w:rsidRDefault="00A72DBF" w:rsidP="00543348">
                  <w:pPr>
                    <w:rPr>
                      <w:b/>
                      <w:bCs/>
                      <w:color w:val="000000" w:themeColor="text1"/>
                    </w:rPr>
                  </w:pPr>
                  <w:r>
                    <w:rPr>
                      <w:b/>
                      <w:bCs/>
                      <w:color w:val="000000" w:themeColor="text1"/>
                    </w:rPr>
                    <w:t>Deputy</w:t>
                  </w:r>
                </w:p>
              </w:tc>
            </w:tr>
            <w:tr w:rsidR="00A72DBF" w14:paraId="7E417C49" w14:textId="77777777" w:rsidTr="00A72DBF">
              <w:tc>
                <w:tcPr>
                  <w:tcW w:w="2407" w:type="dxa"/>
                </w:tcPr>
                <w:p w14:paraId="2563FB59" w14:textId="2FC7F098" w:rsidR="00A72DBF" w:rsidRDefault="00A72DBF" w:rsidP="00543348">
                  <w:pPr>
                    <w:rPr>
                      <w:color w:val="000000" w:themeColor="text1"/>
                    </w:rPr>
                  </w:pPr>
                  <w:r>
                    <w:rPr>
                      <w:color w:val="000000" w:themeColor="text1"/>
                    </w:rPr>
                    <w:t>Director</w:t>
                  </w:r>
                </w:p>
              </w:tc>
              <w:tc>
                <w:tcPr>
                  <w:tcW w:w="2407" w:type="dxa"/>
                </w:tcPr>
                <w:p w14:paraId="07AE5522" w14:textId="47BE1482" w:rsidR="00A72DBF" w:rsidRDefault="00A72DBF" w:rsidP="00543348">
                  <w:pPr>
                    <w:rPr>
                      <w:color w:val="000000" w:themeColor="text1"/>
                    </w:rPr>
                  </w:pPr>
                  <w:r>
                    <w:rPr>
                      <w:color w:val="000000" w:themeColor="text1"/>
                    </w:rPr>
                    <w:t>Panos Deloukas</w:t>
                  </w:r>
                </w:p>
              </w:tc>
              <w:tc>
                <w:tcPr>
                  <w:tcW w:w="2408" w:type="dxa"/>
                </w:tcPr>
                <w:p w14:paraId="4604BDFC" w14:textId="2656EF29" w:rsidR="00A72DBF" w:rsidRDefault="00A72DBF" w:rsidP="00543348">
                  <w:pPr>
                    <w:rPr>
                      <w:color w:val="000000" w:themeColor="text1"/>
                    </w:rPr>
                  </w:pPr>
                  <w:r>
                    <w:rPr>
                      <w:color w:val="000000" w:themeColor="text1"/>
                    </w:rPr>
                    <w:t>Marta Korbonits</w:t>
                  </w:r>
                </w:p>
              </w:tc>
              <w:tc>
                <w:tcPr>
                  <w:tcW w:w="2408" w:type="dxa"/>
                </w:tcPr>
                <w:p w14:paraId="3EF95512" w14:textId="26E9C9EC" w:rsidR="00A72DBF" w:rsidRDefault="00A72DBF" w:rsidP="00543348">
                  <w:pPr>
                    <w:rPr>
                      <w:color w:val="000000" w:themeColor="text1"/>
                    </w:rPr>
                  </w:pPr>
                  <w:r>
                    <w:rPr>
                      <w:color w:val="000000" w:themeColor="text1"/>
                    </w:rPr>
                    <w:t>Cos Pitzalis</w:t>
                  </w:r>
                </w:p>
              </w:tc>
            </w:tr>
            <w:tr w:rsidR="00A72DBF" w14:paraId="57F8B8F4" w14:textId="77777777" w:rsidTr="00A72DBF">
              <w:tc>
                <w:tcPr>
                  <w:tcW w:w="2407" w:type="dxa"/>
                </w:tcPr>
                <w:p w14:paraId="34A47EDF" w14:textId="1A750163" w:rsidR="00A72DBF" w:rsidRDefault="00A72DBF" w:rsidP="00543348">
                  <w:pPr>
                    <w:rPr>
                      <w:color w:val="000000" w:themeColor="text1"/>
                    </w:rPr>
                  </w:pPr>
                  <w:r>
                    <w:rPr>
                      <w:color w:val="000000" w:themeColor="text1"/>
                    </w:rPr>
                    <w:t>Education Lead</w:t>
                  </w:r>
                </w:p>
              </w:tc>
              <w:tc>
                <w:tcPr>
                  <w:tcW w:w="2407" w:type="dxa"/>
                </w:tcPr>
                <w:p w14:paraId="25A40D7A" w14:textId="55C7F16A" w:rsidR="00A72DBF" w:rsidRDefault="00CB689A" w:rsidP="00543348">
                  <w:pPr>
                    <w:rPr>
                      <w:color w:val="000000" w:themeColor="text1"/>
                    </w:rPr>
                  </w:pPr>
                  <w:r>
                    <w:rPr>
                      <w:color w:val="000000" w:themeColor="text1"/>
                    </w:rPr>
                    <w:t>Dunja Aksentijevic</w:t>
                  </w:r>
                </w:p>
              </w:tc>
              <w:tc>
                <w:tcPr>
                  <w:tcW w:w="2408" w:type="dxa"/>
                </w:tcPr>
                <w:p w14:paraId="21A5BA58" w14:textId="397D8DC6" w:rsidR="00A72DBF" w:rsidRDefault="00A72DBF" w:rsidP="00543348">
                  <w:pPr>
                    <w:rPr>
                      <w:color w:val="000000" w:themeColor="text1"/>
                    </w:rPr>
                  </w:pPr>
                  <w:r>
                    <w:rPr>
                      <w:color w:val="000000" w:themeColor="text1"/>
                    </w:rPr>
                    <w:t>Vikas Kapil</w:t>
                  </w:r>
                </w:p>
              </w:tc>
              <w:tc>
                <w:tcPr>
                  <w:tcW w:w="2408" w:type="dxa"/>
                </w:tcPr>
                <w:p w14:paraId="6DEA7E35" w14:textId="77777777" w:rsidR="00A72DBF" w:rsidRDefault="00A72DBF" w:rsidP="00543348">
                  <w:pPr>
                    <w:rPr>
                      <w:color w:val="000000" w:themeColor="text1"/>
                    </w:rPr>
                  </w:pPr>
                </w:p>
              </w:tc>
            </w:tr>
            <w:tr w:rsidR="00A72DBF" w14:paraId="67089D99" w14:textId="77777777" w:rsidTr="00A72DBF">
              <w:tc>
                <w:tcPr>
                  <w:tcW w:w="2407" w:type="dxa"/>
                </w:tcPr>
                <w:p w14:paraId="7BDC52A9" w14:textId="4E25D1A8" w:rsidR="00A72DBF" w:rsidRDefault="00A72DBF" w:rsidP="00543348">
                  <w:pPr>
                    <w:rPr>
                      <w:color w:val="000000" w:themeColor="text1"/>
                    </w:rPr>
                  </w:pPr>
                  <w:r>
                    <w:rPr>
                      <w:color w:val="000000" w:themeColor="text1"/>
                    </w:rPr>
                    <w:t xml:space="preserve">Research </w:t>
                  </w:r>
                  <w:r w:rsidR="00680E48">
                    <w:rPr>
                      <w:color w:val="000000" w:themeColor="text1"/>
                    </w:rPr>
                    <w:t>Director</w:t>
                  </w:r>
                </w:p>
              </w:tc>
              <w:tc>
                <w:tcPr>
                  <w:tcW w:w="2407" w:type="dxa"/>
                </w:tcPr>
                <w:p w14:paraId="4E5C1E6C" w14:textId="65E5C2AB" w:rsidR="00A72DBF" w:rsidRDefault="00A72DBF" w:rsidP="00543348">
                  <w:pPr>
                    <w:rPr>
                      <w:color w:val="000000" w:themeColor="text1"/>
                    </w:rPr>
                  </w:pPr>
                  <w:r>
                    <w:rPr>
                      <w:color w:val="000000" w:themeColor="text1"/>
                    </w:rPr>
                    <w:t>Federica Marrelli-Berg</w:t>
                  </w:r>
                </w:p>
              </w:tc>
              <w:tc>
                <w:tcPr>
                  <w:tcW w:w="2408" w:type="dxa"/>
                </w:tcPr>
                <w:p w14:paraId="3F07E6FB" w14:textId="77777777" w:rsidR="00A72DBF" w:rsidRDefault="00A72DBF" w:rsidP="00543348">
                  <w:pPr>
                    <w:rPr>
                      <w:color w:val="000000" w:themeColor="text1"/>
                    </w:rPr>
                  </w:pPr>
                </w:p>
              </w:tc>
              <w:tc>
                <w:tcPr>
                  <w:tcW w:w="2408" w:type="dxa"/>
                </w:tcPr>
                <w:p w14:paraId="2D350B8B" w14:textId="77777777" w:rsidR="00A72DBF" w:rsidRDefault="00A72DBF" w:rsidP="00543348">
                  <w:pPr>
                    <w:rPr>
                      <w:color w:val="000000" w:themeColor="text1"/>
                    </w:rPr>
                  </w:pPr>
                </w:p>
              </w:tc>
            </w:tr>
            <w:tr w:rsidR="00FC531A" w14:paraId="5B218956" w14:textId="77777777" w:rsidTr="0071534F">
              <w:tc>
                <w:tcPr>
                  <w:tcW w:w="2407" w:type="dxa"/>
                </w:tcPr>
                <w:p w14:paraId="1A7A0E41" w14:textId="26B1CF40" w:rsidR="00FC531A" w:rsidRDefault="00FC531A" w:rsidP="0071534F">
                  <w:pPr>
                    <w:rPr>
                      <w:color w:val="000000" w:themeColor="text1"/>
                    </w:rPr>
                  </w:pPr>
                  <w:r>
                    <w:rPr>
                      <w:color w:val="000000" w:themeColor="text1"/>
                    </w:rPr>
                    <w:t xml:space="preserve">PGR </w:t>
                  </w:r>
                  <w:proofErr w:type="gramStart"/>
                  <w:r>
                    <w:rPr>
                      <w:color w:val="000000" w:themeColor="text1"/>
                    </w:rPr>
                    <w:t>Lead</w:t>
                  </w:r>
                  <w:proofErr w:type="gramEnd"/>
                </w:p>
              </w:tc>
              <w:tc>
                <w:tcPr>
                  <w:tcW w:w="2407" w:type="dxa"/>
                </w:tcPr>
                <w:p w14:paraId="578199AC" w14:textId="24CFF4E6" w:rsidR="00FC531A" w:rsidRDefault="00FC531A" w:rsidP="0071534F">
                  <w:pPr>
                    <w:rPr>
                      <w:color w:val="000000" w:themeColor="text1"/>
                    </w:rPr>
                  </w:pPr>
                  <w:r>
                    <w:rPr>
                      <w:color w:val="000000" w:themeColor="text1"/>
                    </w:rPr>
                    <w:t>James Whiteford</w:t>
                  </w:r>
                </w:p>
              </w:tc>
              <w:tc>
                <w:tcPr>
                  <w:tcW w:w="2408" w:type="dxa"/>
                </w:tcPr>
                <w:p w14:paraId="21F12EF5" w14:textId="77777777" w:rsidR="00FC531A" w:rsidRDefault="00FC531A" w:rsidP="0071534F">
                  <w:pPr>
                    <w:rPr>
                      <w:color w:val="000000" w:themeColor="text1"/>
                    </w:rPr>
                  </w:pPr>
                </w:p>
              </w:tc>
              <w:tc>
                <w:tcPr>
                  <w:tcW w:w="2408" w:type="dxa"/>
                </w:tcPr>
                <w:p w14:paraId="3CA32DD1" w14:textId="77777777" w:rsidR="00FC531A" w:rsidRDefault="00FC531A" w:rsidP="0071534F">
                  <w:pPr>
                    <w:rPr>
                      <w:color w:val="000000" w:themeColor="text1"/>
                    </w:rPr>
                  </w:pPr>
                </w:p>
              </w:tc>
            </w:tr>
            <w:tr w:rsidR="00FC531A" w14:paraId="7E1AC69C" w14:textId="77777777" w:rsidTr="0071534F">
              <w:tc>
                <w:tcPr>
                  <w:tcW w:w="2407" w:type="dxa"/>
                </w:tcPr>
                <w:p w14:paraId="12CB883E" w14:textId="08E1AFCA" w:rsidR="00FC531A" w:rsidRDefault="00FC531A" w:rsidP="0071534F">
                  <w:pPr>
                    <w:rPr>
                      <w:color w:val="000000" w:themeColor="text1"/>
                    </w:rPr>
                  </w:pPr>
                  <w:r>
                    <w:rPr>
                      <w:color w:val="000000" w:themeColor="text1"/>
                    </w:rPr>
                    <w:t>PGT Lead</w:t>
                  </w:r>
                </w:p>
              </w:tc>
              <w:tc>
                <w:tcPr>
                  <w:tcW w:w="2407" w:type="dxa"/>
                </w:tcPr>
                <w:p w14:paraId="253676A3" w14:textId="67B44900" w:rsidR="00FC531A" w:rsidRDefault="00FC531A" w:rsidP="0071534F">
                  <w:pPr>
                    <w:rPr>
                      <w:color w:val="000000" w:themeColor="text1"/>
                    </w:rPr>
                  </w:pPr>
                  <w:r>
                    <w:rPr>
                      <w:color w:val="000000" w:themeColor="text1"/>
                    </w:rPr>
                    <w:t>Eirini Marouli</w:t>
                  </w:r>
                </w:p>
              </w:tc>
              <w:tc>
                <w:tcPr>
                  <w:tcW w:w="2408" w:type="dxa"/>
                </w:tcPr>
                <w:p w14:paraId="357202F6" w14:textId="77777777" w:rsidR="00FC531A" w:rsidRDefault="00FC531A" w:rsidP="0071534F">
                  <w:pPr>
                    <w:rPr>
                      <w:color w:val="000000" w:themeColor="text1"/>
                    </w:rPr>
                  </w:pPr>
                </w:p>
              </w:tc>
              <w:tc>
                <w:tcPr>
                  <w:tcW w:w="2408" w:type="dxa"/>
                </w:tcPr>
                <w:p w14:paraId="71E87699" w14:textId="77777777" w:rsidR="00FC531A" w:rsidRDefault="00FC531A" w:rsidP="0071534F">
                  <w:pPr>
                    <w:rPr>
                      <w:color w:val="000000" w:themeColor="text1"/>
                    </w:rPr>
                  </w:pPr>
                </w:p>
              </w:tc>
            </w:tr>
            <w:tr w:rsidR="00FC531A" w14:paraId="3CF526A0" w14:textId="77777777" w:rsidTr="0071534F">
              <w:tc>
                <w:tcPr>
                  <w:tcW w:w="2407" w:type="dxa"/>
                </w:tcPr>
                <w:p w14:paraId="42E96895" w14:textId="58F1F7F1" w:rsidR="00FC531A" w:rsidRDefault="00FC531A" w:rsidP="0071534F">
                  <w:pPr>
                    <w:rPr>
                      <w:color w:val="000000" w:themeColor="text1"/>
                    </w:rPr>
                  </w:pPr>
                  <w:r>
                    <w:rPr>
                      <w:color w:val="000000" w:themeColor="text1"/>
                    </w:rPr>
                    <w:t>UG Lead</w:t>
                  </w:r>
                </w:p>
              </w:tc>
              <w:tc>
                <w:tcPr>
                  <w:tcW w:w="2407" w:type="dxa"/>
                </w:tcPr>
                <w:p w14:paraId="0F5DFAD7" w14:textId="233CB6DD" w:rsidR="00FC531A" w:rsidRDefault="00FC531A" w:rsidP="0071534F">
                  <w:pPr>
                    <w:rPr>
                      <w:color w:val="000000" w:themeColor="text1"/>
                    </w:rPr>
                  </w:pPr>
                  <w:r>
                    <w:rPr>
                      <w:color w:val="000000" w:themeColor="text1"/>
                    </w:rPr>
                    <w:t>Sadani Cooray</w:t>
                  </w:r>
                </w:p>
              </w:tc>
              <w:tc>
                <w:tcPr>
                  <w:tcW w:w="2408" w:type="dxa"/>
                </w:tcPr>
                <w:p w14:paraId="236CD45D" w14:textId="77777777" w:rsidR="00FC531A" w:rsidRDefault="00FC531A" w:rsidP="0071534F">
                  <w:pPr>
                    <w:rPr>
                      <w:color w:val="000000" w:themeColor="text1"/>
                    </w:rPr>
                  </w:pPr>
                </w:p>
              </w:tc>
              <w:tc>
                <w:tcPr>
                  <w:tcW w:w="2408" w:type="dxa"/>
                </w:tcPr>
                <w:p w14:paraId="211BA77D" w14:textId="77777777" w:rsidR="00FC531A" w:rsidRDefault="00FC531A" w:rsidP="0071534F">
                  <w:pPr>
                    <w:rPr>
                      <w:color w:val="000000" w:themeColor="text1"/>
                    </w:rPr>
                  </w:pPr>
                </w:p>
              </w:tc>
            </w:tr>
            <w:tr w:rsidR="00647DB6" w14:paraId="7572C097" w14:textId="77777777" w:rsidTr="0071534F">
              <w:tc>
                <w:tcPr>
                  <w:tcW w:w="2407" w:type="dxa"/>
                </w:tcPr>
                <w:p w14:paraId="544D97C9" w14:textId="77777777" w:rsidR="00647DB6" w:rsidRDefault="00647DB6" w:rsidP="0071534F">
                  <w:pPr>
                    <w:rPr>
                      <w:color w:val="000000" w:themeColor="text1"/>
                    </w:rPr>
                  </w:pPr>
                  <w:r>
                    <w:rPr>
                      <w:color w:val="000000" w:themeColor="text1"/>
                    </w:rPr>
                    <w:t>Institute Manager</w:t>
                  </w:r>
                </w:p>
              </w:tc>
              <w:tc>
                <w:tcPr>
                  <w:tcW w:w="2407" w:type="dxa"/>
                </w:tcPr>
                <w:p w14:paraId="3FC4EC23" w14:textId="5FAD45A0" w:rsidR="00647DB6" w:rsidRDefault="00647DB6" w:rsidP="0071534F">
                  <w:pPr>
                    <w:rPr>
                      <w:color w:val="000000" w:themeColor="text1"/>
                    </w:rPr>
                  </w:pPr>
                  <w:r>
                    <w:rPr>
                      <w:color w:val="000000" w:themeColor="text1"/>
                    </w:rPr>
                    <w:t>Gerald Mc</w:t>
                  </w:r>
                  <w:r w:rsidR="0003715B">
                    <w:rPr>
                      <w:color w:val="000000" w:themeColor="text1"/>
                    </w:rPr>
                    <w:t>L</w:t>
                  </w:r>
                  <w:r>
                    <w:rPr>
                      <w:color w:val="000000" w:themeColor="text1"/>
                    </w:rPr>
                    <w:t>aren</w:t>
                  </w:r>
                </w:p>
              </w:tc>
              <w:tc>
                <w:tcPr>
                  <w:tcW w:w="2408" w:type="dxa"/>
                </w:tcPr>
                <w:p w14:paraId="00A3C6B2" w14:textId="77777777" w:rsidR="00647DB6" w:rsidRDefault="00647DB6" w:rsidP="0071534F">
                  <w:pPr>
                    <w:rPr>
                      <w:color w:val="000000" w:themeColor="text1"/>
                    </w:rPr>
                  </w:pPr>
                  <w:r>
                    <w:rPr>
                      <w:color w:val="000000" w:themeColor="text1"/>
                    </w:rPr>
                    <w:t>Steven Coppen</w:t>
                  </w:r>
                </w:p>
              </w:tc>
              <w:tc>
                <w:tcPr>
                  <w:tcW w:w="2408" w:type="dxa"/>
                </w:tcPr>
                <w:p w14:paraId="260A552F" w14:textId="77777777" w:rsidR="00647DB6" w:rsidRDefault="00647DB6" w:rsidP="0071534F">
                  <w:pPr>
                    <w:rPr>
                      <w:color w:val="000000" w:themeColor="text1"/>
                    </w:rPr>
                  </w:pPr>
                </w:p>
              </w:tc>
            </w:tr>
            <w:tr w:rsidR="00647DB6" w14:paraId="7B0DD377" w14:textId="77777777" w:rsidTr="0071534F">
              <w:tc>
                <w:tcPr>
                  <w:tcW w:w="2407" w:type="dxa"/>
                </w:tcPr>
                <w:p w14:paraId="4E53685D" w14:textId="77777777" w:rsidR="00647DB6" w:rsidRDefault="00647DB6" w:rsidP="0071534F">
                  <w:pPr>
                    <w:rPr>
                      <w:color w:val="000000" w:themeColor="text1"/>
                    </w:rPr>
                  </w:pPr>
                  <w:r>
                    <w:rPr>
                      <w:color w:val="000000" w:themeColor="text1"/>
                    </w:rPr>
                    <w:t>Education Manager</w:t>
                  </w:r>
                </w:p>
              </w:tc>
              <w:tc>
                <w:tcPr>
                  <w:tcW w:w="2407" w:type="dxa"/>
                </w:tcPr>
                <w:p w14:paraId="70D7919F" w14:textId="77777777" w:rsidR="00647DB6" w:rsidRDefault="00647DB6" w:rsidP="0071534F">
                  <w:pPr>
                    <w:rPr>
                      <w:color w:val="000000" w:themeColor="text1"/>
                    </w:rPr>
                  </w:pPr>
                  <w:r>
                    <w:rPr>
                      <w:color w:val="000000" w:themeColor="text1"/>
                    </w:rPr>
                    <w:t>Nina Ravic</w:t>
                  </w:r>
                </w:p>
              </w:tc>
              <w:tc>
                <w:tcPr>
                  <w:tcW w:w="2408" w:type="dxa"/>
                </w:tcPr>
                <w:p w14:paraId="18FA78CD" w14:textId="77777777" w:rsidR="00647DB6" w:rsidRDefault="00647DB6" w:rsidP="0071534F">
                  <w:pPr>
                    <w:rPr>
                      <w:color w:val="000000" w:themeColor="text1"/>
                    </w:rPr>
                  </w:pPr>
                </w:p>
              </w:tc>
              <w:tc>
                <w:tcPr>
                  <w:tcW w:w="2408" w:type="dxa"/>
                </w:tcPr>
                <w:p w14:paraId="5BF903A6" w14:textId="77777777" w:rsidR="00647DB6" w:rsidRDefault="00647DB6" w:rsidP="0071534F">
                  <w:pPr>
                    <w:rPr>
                      <w:color w:val="000000" w:themeColor="text1"/>
                    </w:rPr>
                  </w:pPr>
                </w:p>
              </w:tc>
            </w:tr>
            <w:tr w:rsidR="00647DB6" w14:paraId="05EA9195" w14:textId="77777777" w:rsidTr="0071534F">
              <w:tc>
                <w:tcPr>
                  <w:tcW w:w="2407" w:type="dxa"/>
                </w:tcPr>
                <w:p w14:paraId="7E57E201" w14:textId="77777777" w:rsidR="00647DB6" w:rsidRDefault="00647DB6" w:rsidP="0071534F">
                  <w:pPr>
                    <w:rPr>
                      <w:color w:val="000000" w:themeColor="text1"/>
                    </w:rPr>
                  </w:pPr>
                  <w:r>
                    <w:rPr>
                      <w:color w:val="000000" w:themeColor="text1"/>
                    </w:rPr>
                    <w:t>Research Manager</w:t>
                  </w:r>
                </w:p>
              </w:tc>
              <w:tc>
                <w:tcPr>
                  <w:tcW w:w="2407" w:type="dxa"/>
                </w:tcPr>
                <w:p w14:paraId="0C864CDB" w14:textId="28343A60" w:rsidR="00647DB6" w:rsidRDefault="007802BC" w:rsidP="0071534F">
                  <w:pPr>
                    <w:rPr>
                      <w:color w:val="000000" w:themeColor="text1"/>
                    </w:rPr>
                  </w:pPr>
                  <w:r>
                    <w:rPr>
                      <w:color w:val="000000" w:themeColor="text1"/>
                    </w:rPr>
                    <w:t>Agatha Ojugo</w:t>
                  </w:r>
                </w:p>
              </w:tc>
              <w:tc>
                <w:tcPr>
                  <w:tcW w:w="2408" w:type="dxa"/>
                </w:tcPr>
                <w:p w14:paraId="173F3737" w14:textId="77777777" w:rsidR="00647DB6" w:rsidRDefault="00647DB6" w:rsidP="0071534F">
                  <w:pPr>
                    <w:rPr>
                      <w:color w:val="000000" w:themeColor="text1"/>
                    </w:rPr>
                  </w:pPr>
                </w:p>
              </w:tc>
              <w:tc>
                <w:tcPr>
                  <w:tcW w:w="2408" w:type="dxa"/>
                </w:tcPr>
                <w:p w14:paraId="6F3601A9" w14:textId="77777777" w:rsidR="00647DB6" w:rsidRDefault="00647DB6" w:rsidP="0071534F">
                  <w:pPr>
                    <w:rPr>
                      <w:color w:val="000000" w:themeColor="text1"/>
                    </w:rPr>
                  </w:pPr>
                </w:p>
              </w:tc>
            </w:tr>
            <w:tr w:rsidR="00647DB6" w14:paraId="5F1CAB7B" w14:textId="77777777" w:rsidTr="00A72DBF">
              <w:tc>
                <w:tcPr>
                  <w:tcW w:w="2407" w:type="dxa"/>
                </w:tcPr>
                <w:p w14:paraId="7F362055" w14:textId="6677169A" w:rsidR="00647DB6" w:rsidRDefault="00065AA9" w:rsidP="00543348">
                  <w:pPr>
                    <w:rPr>
                      <w:color w:val="000000" w:themeColor="text1"/>
                    </w:rPr>
                  </w:pPr>
                  <w:r>
                    <w:rPr>
                      <w:color w:val="000000" w:themeColor="text1"/>
                    </w:rPr>
                    <w:t>Safety Coordinator</w:t>
                  </w:r>
                </w:p>
              </w:tc>
              <w:tc>
                <w:tcPr>
                  <w:tcW w:w="2407" w:type="dxa"/>
                </w:tcPr>
                <w:p w14:paraId="5A836B3E" w14:textId="4BFC22C7" w:rsidR="00647DB6" w:rsidRDefault="00065AA9" w:rsidP="00543348">
                  <w:pPr>
                    <w:rPr>
                      <w:color w:val="000000" w:themeColor="text1"/>
                    </w:rPr>
                  </w:pPr>
                  <w:r>
                    <w:rPr>
                      <w:color w:val="000000" w:themeColor="text1"/>
                    </w:rPr>
                    <w:t>Steven Coppen</w:t>
                  </w:r>
                </w:p>
              </w:tc>
              <w:tc>
                <w:tcPr>
                  <w:tcW w:w="2408" w:type="dxa"/>
                </w:tcPr>
                <w:p w14:paraId="7EB607DB" w14:textId="5382CEFC" w:rsidR="00647DB6" w:rsidRDefault="00065AA9" w:rsidP="00543348">
                  <w:pPr>
                    <w:rPr>
                      <w:color w:val="000000" w:themeColor="text1"/>
                    </w:rPr>
                  </w:pPr>
                  <w:r>
                    <w:rPr>
                      <w:color w:val="000000" w:themeColor="text1"/>
                    </w:rPr>
                    <w:t>Noorafza Khan</w:t>
                  </w:r>
                </w:p>
              </w:tc>
              <w:tc>
                <w:tcPr>
                  <w:tcW w:w="2408" w:type="dxa"/>
                </w:tcPr>
                <w:p w14:paraId="285850B3" w14:textId="77777777" w:rsidR="00647DB6" w:rsidRDefault="00647DB6" w:rsidP="00543348">
                  <w:pPr>
                    <w:rPr>
                      <w:color w:val="000000" w:themeColor="text1"/>
                    </w:rPr>
                  </w:pPr>
                </w:p>
              </w:tc>
            </w:tr>
            <w:tr w:rsidR="00647DB6" w14:paraId="25E1343C" w14:textId="77777777" w:rsidTr="00A72DBF">
              <w:tc>
                <w:tcPr>
                  <w:tcW w:w="2407" w:type="dxa"/>
                </w:tcPr>
                <w:p w14:paraId="69EB8052" w14:textId="2C0DDE66" w:rsidR="00647DB6" w:rsidRDefault="00D210D9" w:rsidP="00543348">
                  <w:pPr>
                    <w:rPr>
                      <w:color w:val="000000" w:themeColor="text1"/>
                    </w:rPr>
                  </w:pPr>
                  <w:r>
                    <w:rPr>
                      <w:color w:val="000000" w:themeColor="text1"/>
                    </w:rPr>
                    <w:t>Digital Media &amp; Comms Officer</w:t>
                  </w:r>
                </w:p>
              </w:tc>
              <w:tc>
                <w:tcPr>
                  <w:tcW w:w="2407" w:type="dxa"/>
                </w:tcPr>
                <w:p w14:paraId="0AA6C68C" w14:textId="3ADB2FB7" w:rsidR="00647DB6" w:rsidRDefault="00536216" w:rsidP="00543348">
                  <w:pPr>
                    <w:rPr>
                      <w:color w:val="000000" w:themeColor="text1"/>
                    </w:rPr>
                  </w:pPr>
                  <w:r>
                    <w:rPr>
                      <w:color w:val="000000" w:themeColor="text1"/>
                    </w:rPr>
                    <w:t>Ade Alele</w:t>
                  </w:r>
                </w:p>
              </w:tc>
              <w:tc>
                <w:tcPr>
                  <w:tcW w:w="2408" w:type="dxa"/>
                </w:tcPr>
                <w:p w14:paraId="3B1BACE5" w14:textId="77777777" w:rsidR="00647DB6" w:rsidRDefault="00647DB6" w:rsidP="00543348">
                  <w:pPr>
                    <w:rPr>
                      <w:color w:val="000000" w:themeColor="text1"/>
                    </w:rPr>
                  </w:pPr>
                </w:p>
              </w:tc>
              <w:tc>
                <w:tcPr>
                  <w:tcW w:w="2408" w:type="dxa"/>
                </w:tcPr>
                <w:p w14:paraId="2FC4A456" w14:textId="77777777" w:rsidR="00647DB6" w:rsidRDefault="00647DB6" w:rsidP="00543348">
                  <w:pPr>
                    <w:rPr>
                      <w:color w:val="000000" w:themeColor="text1"/>
                    </w:rPr>
                  </w:pPr>
                </w:p>
              </w:tc>
            </w:tr>
            <w:tr w:rsidR="00647DB6" w14:paraId="75FDB269" w14:textId="77777777" w:rsidTr="00A72DBF">
              <w:tc>
                <w:tcPr>
                  <w:tcW w:w="2407" w:type="dxa"/>
                </w:tcPr>
                <w:p w14:paraId="4B9DB617" w14:textId="1E107305" w:rsidR="00647DB6" w:rsidRPr="00065AA9" w:rsidRDefault="00065AA9" w:rsidP="00543348">
                  <w:pPr>
                    <w:rPr>
                      <w:b/>
                      <w:bCs/>
                      <w:color w:val="000000" w:themeColor="text1"/>
                    </w:rPr>
                  </w:pPr>
                  <w:r w:rsidRPr="00065AA9">
                    <w:rPr>
                      <w:b/>
                      <w:bCs/>
                      <w:color w:val="000000" w:themeColor="text1"/>
                    </w:rPr>
                    <w:t>Centre Leads</w:t>
                  </w:r>
                </w:p>
              </w:tc>
              <w:tc>
                <w:tcPr>
                  <w:tcW w:w="2407" w:type="dxa"/>
                </w:tcPr>
                <w:p w14:paraId="7C5F7774" w14:textId="77777777" w:rsidR="00647DB6" w:rsidRDefault="00647DB6" w:rsidP="00543348">
                  <w:pPr>
                    <w:rPr>
                      <w:color w:val="000000" w:themeColor="text1"/>
                    </w:rPr>
                  </w:pPr>
                </w:p>
              </w:tc>
              <w:tc>
                <w:tcPr>
                  <w:tcW w:w="2408" w:type="dxa"/>
                </w:tcPr>
                <w:p w14:paraId="75769AF1" w14:textId="77777777" w:rsidR="00647DB6" w:rsidRDefault="00647DB6" w:rsidP="00543348">
                  <w:pPr>
                    <w:rPr>
                      <w:color w:val="000000" w:themeColor="text1"/>
                    </w:rPr>
                  </w:pPr>
                </w:p>
              </w:tc>
              <w:tc>
                <w:tcPr>
                  <w:tcW w:w="2408" w:type="dxa"/>
                </w:tcPr>
                <w:p w14:paraId="62230EDA" w14:textId="77777777" w:rsidR="00647DB6" w:rsidRDefault="00647DB6" w:rsidP="00543348">
                  <w:pPr>
                    <w:rPr>
                      <w:color w:val="000000" w:themeColor="text1"/>
                    </w:rPr>
                  </w:pPr>
                </w:p>
              </w:tc>
            </w:tr>
            <w:tr w:rsidR="00647DB6" w14:paraId="435D035E" w14:textId="77777777" w:rsidTr="00A72DBF">
              <w:tc>
                <w:tcPr>
                  <w:tcW w:w="2407" w:type="dxa"/>
                </w:tcPr>
                <w:p w14:paraId="20B25198" w14:textId="56F09B45" w:rsidR="00647DB6" w:rsidRDefault="00065AA9" w:rsidP="00543348">
                  <w:pPr>
                    <w:rPr>
                      <w:color w:val="000000" w:themeColor="text1"/>
                    </w:rPr>
                  </w:pPr>
                  <w:r>
                    <w:rPr>
                      <w:color w:val="000000" w:themeColor="text1"/>
                    </w:rPr>
                    <w:t>Advanced Cardiovascular Imaging</w:t>
                  </w:r>
                </w:p>
              </w:tc>
              <w:tc>
                <w:tcPr>
                  <w:tcW w:w="2407" w:type="dxa"/>
                </w:tcPr>
                <w:p w14:paraId="73F0F9F9" w14:textId="691287FF" w:rsidR="00647DB6" w:rsidRDefault="00065AA9" w:rsidP="00543348">
                  <w:pPr>
                    <w:rPr>
                      <w:color w:val="000000" w:themeColor="text1"/>
                    </w:rPr>
                  </w:pPr>
                  <w:r>
                    <w:rPr>
                      <w:color w:val="000000" w:themeColor="text1"/>
                    </w:rPr>
                    <w:t>Steffen Petersen</w:t>
                  </w:r>
                </w:p>
              </w:tc>
              <w:tc>
                <w:tcPr>
                  <w:tcW w:w="2408" w:type="dxa"/>
                </w:tcPr>
                <w:p w14:paraId="7EB2C9C7" w14:textId="7125F95E" w:rsidR="00647DB6" w:rsidRDefault="00A630DE" w:rsidP="00543348">
                  <w:pPr>
                    <w:rPr>
                      <w:color w:val="000000" w:themeColor="text1"/>
                    </w:rPr>
                  </w:pPr>
                  <w:r>
                    <w:rPr>
                      <w:color w:val="000000" w:themeColor="text1"/>
                    </w:rPr>
                    <w:t>Francesca Pugliese</w:t>
                  </w:r>
                </w:p>
              </w:tc>
              <w:tc>
                <w:tcPr>
                  <w:tcW w:w="2408" w:type="dxa"/>
                </w:tcPr>
                <w:p w14:paraId="2BF3CF1B" w14:textId="77777777" w:rsidR="00647DB6" w:rsidRDefault="00647DB6" w:rsidP="00543348">
                  <w:pPr>
                    <w:rPr>
                      <w:color w:val="000000" w:themeColor="text1"/>
                    </w:rPr>
                  </w:pPr>
                </w:p>
              </w:tc>
            </w:tr>
            <w:tr w:rsidR="00647DB6" w14:paraId="2E077542" w14:textId="77777777" w:rsidTr="00A72DBF">
              <w:tc>
                <w:tcPr>
                  <w:tcW w:w="2407" w:type="dxa"/>
                </w:tcPr>
                <w:p w14:paraId="62570EB4" w14:textId="41ED545D" w:rsidR="00647DB6" w:rsidRDefault="00065AA9" w:rsidP="00543348">
                  <w:pPr>
                    <w:rPr>
                      <w:color w:val="000000" w:themeColor="text1"/>
                    </w:rPr>
                  </w:pPr>
                  <w:r>
                    <w:rPr>
                      <w:color w:val="000000" w:themeColor="text1"/>
                    </w:rPr>
                    <w:t>Biochemical Pharmacology</w:t>
                  </w:r>
                </w:p>
              </w:tc>
              <w:tc>
                <w:tcPr>
                  <w:tcW w:w="2407" w:type="dxa"/>
                </w:tcPr>
                <w:p w14:paraId="40DBFC43" w14:textId="12242EE4" w:rsidR="00647DB6" w:rsidRDefault="00A630DE" w:rsidP="00543348">
                  <w:pPr>
                    <w:rPr>
                      <w:color w:val="000000" w:themeColor="text1"/>
                    </w:rPr>
                  </w:pPr>
                  <w:r>
                    <w:rPr>
                      <w:color w:val="000000" w:themeColor="text1"/>
                    </w:rPr>
                    <w:t>Federica Marelli-Berg</w:t>
                  </w:r>
                </w:p>
              </w:tc>
              <w:tc>
                <w:tcPr>
                  <w:tcW w:w="2408" w:type="dxa"/>
                </w:tcPr>
                <w:p w14:paraId="52696D42" w14:textId="522543CE" w:rsidR="00647DB6" w:rsidRDefault="00A630DE" w:rsidP="00543348">
                  <w:pPr>
                    <w:rPr>
                      <w:color w:val="000000" w:themeColor="text1"/>
                    </w:rPr>
                  </w:pPr>
                  <w:r>
                    <w:rPr>
                      <w:color w:val="000000" w:themeColor="text1"/>
                    </w:rPr>
                    <w:t>Dianne Cooper</w:t>
                  </w:r>
                </w:p>
              </w:tc>
              <w:tc>
                <w:tcPr>
                  <w:tcW w:w="2408" w:type="dxa"/>
                </w:tcPr>
                <w:p w14:paraId="31914B6D" w14:textId="77777777" w:rsidR="00647DB6" w:rsidRDefault="00647DB6" w:rsidP="00543348">
                  <w:pPr>
                    <w:rPr>
                      <w:color w:val="000000" w:themeColor="text1"/>
                    </w:rPr>
                  </w:pPr>
                </w:p>
              </w:tc>
            </w:tr>
            <w:tr w:rsidR="00647DB6" w14:paraId="2BD13B54" w14:textId="77777777" w:rsidTr="00A72DBF">
              <w:tc>
                <w:tcPr>
                  <w:tcW w:w="2407" w:type="dxa"/>
                </w:tcPr>
                <w:p w14:paraId="6F2A2497" w14:textId="52097F0D" w:rsidR="00647DB6" w:rsidRDefault="00065AA9" w:rsidP="00543348">
                  <w:pPr>
                    <w:rPr>
                      <w:color w:val="000000" w:themeColor="text1"/>
                    </w:rPr>
                  </w:pPr>
                  <w:r>
                    <w:rPr>
                      <w:color w:val="000000" w:themeColor="text1"/>
                    </w:rPr>
                    <w:t>Cardiovascular Medicine &amp; Devices</w:t>
                  </w:r>
                </w:p>
              </w:tc>
              <w:tc>
                <w:tcPr>
                  <w:tcW w:w="2407" w:type="dxa"/>
                </w:tcPr>
                <w:p w14:paraId="3ECA96DD" w14:textId="5EBB25C2" w:rsidR="00647DB6" w:rsidRDefault="00A630DE" w:rsidP="00543348">
                  <w:pPr>
                    <w:rPr>
                      <w:color w:val="000000" w:themeColor="text1"/>
                    </w:rPr>
                  </w:pPr>
                  <w:r>
                    <w:rPr>
                      <w:color w:val="000000" w:themeColor="text1"/>
                    </w:rPr>
                    <w:t>Anthony Mathur</w:t>
                  </w:r>
                </w:p>
              </w:tc>
              <w:tc>
                <w:tcPr>
                  <w:tcW w:w="2408" w:type="dxa"/>
                </w:tcPr>
                <w:p w14:paraId="7D0A663C" w14:textId="35AF2350" w:rsidR="00647DB6" w:rsidRDefault="00A630DE" w:rsidP="00543348">
                  <w:pPr>
                    <w:rPr>
                      <w:color w:val="000000" w:themeColor="text1"/>
                    </w:rPr>
                  </w:pPr>
                  <w:r>
                    <w:rPr>
                      <w:color w:val="000000" w:themeColor="text1"/>
                    </w:rPr>
                    <w:t>Amrita Ahluwalia</w:t>
                  </w:r>
                  <w:r w:rsidR="00B666B9">
                    <w:rPr>
                      <w:color w:val="000000" w:themeColor="text1"/>
                    </w:rPr>
                    <w:t xml:space="preserve"> (non-clinical Deputy)</w:t>
                  </w:r>
                </w:p>
              </w:tc>
              <w:tc>
                <w:tcPr>
                  <w:tcW w:w="2408" w:type="dxa"/>
                </w:tcPr>
                <w:p w14:paraId="130116B8" w14:textId="7F223C00" w:rsidR="00647DB6" w:rsidRDefault="00B666B9" w:rsidP="00543348">
                  <w:pPr>
                    <w:rPr>
                      <w:color w:val="000000" w:themeColor="text1"/>
                    </w:rPr>
                  </w:pPr>
                  <w:r>
                    <w:rPr>
                      <w:color w:val="000000" w:themeColor="text1"/>
                    </w:rPr>
                    <w:t>Andreas Baumbach (Clinical Deputy)</w:t>
                  </w:r>
                </w:p>
              </w:tc>
            </w:tr>
            <w:tr w:rsidR="00647DB6" w14:paraId="6E111025" w14:textId="77777777" w:rsidTr="00A72DBF">
              <w:tc>
                <w:tcPr>
                  <w:tcW w:w="2407" w:type="dxa"/>
                </w:tcPr>
                <w:p w14:paraId="14DDDEFC" w14:textId="4E7C749C" w:rsidR="00647DB6" w:rsidRDefault="00065AA9" w:rsidP="00543348">
                  <w:pPr>
                    <w:rPr>
                      <w:color w:val="000000" w:themeColor="text1"/>
                    </w:rPr>
                  </w:pPr>
                  <w:r>
                    <w:rPr>
                      <w:color w:val="000000" w:themeColor="text1"/>
                    </w:rPr>
                    <w:t>Clinical Pharmacology</w:t>
                  </w:r>
                  <w:r w:rsidR="00F03FC8">
                    <w:rPr>
                      <w:color w:val="000000" w:themeColor="text1"/>
                    </w:rPr>
                    <w:t xml:space="preserve"> &amp; Precision Medicine</w:t>
                  </w:r>
                </w:p>
              </w:tc>
              <w:tc>
                <w:tcPr>
                  <w:tcW w:w="2407" w:type="dxa"/>
                </w:tcPr>
                <w:p w14:paraId="1EC01861" w14:textId="2B18B4CF" w:rsidR="00647DB6" w:rsidRDefault="00A630DE" w:rsidP="00543348">
                  <w:pPr>
                    <w:rPr>
                      <w:color w:val="000000" w:themeColor="text1"/>
                    </w:rPr>
                  </w:pPr>
                  <w:r>
                    <w:rPr>
                      <w:color w:val="000000" w:themeColor="text1"/>
                    </w:rPr>
                    <w:t>Patsy Munroe</w:t>
                  </w:r>
                </w:p>
              </w:tc>
              <w:tc>
                <w:tcPr>
                  <w:tcW w:w="2408" w:type="dxa"/>
                </w:tcPr>
                <w:p w14:paraId="4A7408DF" w14:textId="6EFB9AD5" w:rsidR="00647DB6" w:rsidRDefault="00D210D9" w:rsidP="00543348">
                  <w:pPr>
                    <w:rPr>
                      <w:color w:val="000000" w:themeColor="text1"/>
                    </w:rPr>
                  </w:pPr>
                  <w:r>
                    <w:rPr>
                      <w:color w:val="000000" w:themeColor="text1"/>
                    </w:rPr>
                    <w:t>Ajay Gu</w:t>
                  </w:r>
                  <w:r w:rsidR="00F03FC8">
                    <w:rPr>
                      <w:color w:val="000000" w:themeColor="text1"/>
                    </w:rPr>
                    <w:t>pta</w:t>
                  </w:r>
                </w:p>
              </w:tc>
              <w:tc>
                <w:tcPr>
                  <w:tcW w:w="2408" w:type="dxa"/>
                </w:tcPr>
                <w:p w14:paraId="60851F5D" w14:textId="77777777" w:rsidR="00647DB6" w:rsidRDefault="00647DB6" w:rsidP="00543348">
                  <w:pPr>
                    <w:rPr>
                      <w:color w:val="000000" w:themeColor="text1"/>
                    </w:rPr>
                  </w:pPr>
                </w:p>
              </w:tc>
            </w:tr>
            <w:tr w:rsidR="00647DB6" w14:paraId="4B3CBDEF" w14:textId="77777777" w:rsidTr="00A72DBF">
              <w:tc>
                <w:tcPr>
                  <w:tcW w:w="2407" w:type="dxa"/>
                </w:tcPr>
                <w:p w14:paraId="1FA541B9" w14:textId="367AFCF2" w:rsidR="00647DB6" w:rsidRDefault="00065AA9" w:rsidP="00543348">
                  <w:pPr>
                    <w:rPr>
                      <w:color w:val="000000" w:themeColor="text1"/>
                    </w:rPr>
                  </w:pPr>
                  <w:r>
                    <w:rPr>
                      <w:color w:val="000000" w:themeColor="text1"/>
                    </w:rPr>
                    <w:t>Endocrinology</w:t>
                  </w:r>
                </w:p>
              </w:tc>
              <w:tc>
                <w:tcPr>
                  <w:tcW w:w="2407" w:type="dxa"/>
                </w:tcPr>
                <w:p w14:paraId="21D70770" w14:textId="632917E8" w:rsidR="00647DB6" w:rsidRDefault="00A630DE" w:rsidP="00543348">
                  <w:pPr>
                    <w:rPr>
                      <w:color w:val="000000" w:themeColor="text1"/>
                    </w:rPr>
                  </w:pPr>
                  <w:r>
                    <w:rPr>
                      <w:color w:val="000000" w:themeColor="text1"/>
                    </w:rPr>
                    <w:t>Lou Metherell</w:t>
                  </w:r>
                </w:p>
              </w:tc>
              <w:tc>
                <w:tcPr>
                  <w:tcW w:w="2408" w:type="dxa"/>
                </w:tcPr>
                <w:p w14:paraId="51451420" w14:textId="686B8A99" w:rsidR="00647DB6" w:rsidRDefault="00536928" w:rsidP="00543348">
                  <w:pPr>
                    <w:rPr>
                      <w:color w:val="000000" w:themeColor="text1"/>
                    </w:rPr>
                  </w:pPr>
                  <w:r>
                    <w:rPr>
                      <w:color w:val="000000" w:themeColor="text1"/>
                    </w:rPr>
                    <w:t>Leo Guasti</w:t>
                  </w:r>
                </w:p>
              </w:tc>
              <w:tc>
                <w:tcPr>
                  <w:tcW w:w="2408" w:type="dxa"/>
                </w:tcPr>
                <w:p w14:paraId="6221F18E" w14:textId="77777777" w:rsidR="00647DB6" w:rsidRDefault="00647DB6" w:rsidP="00543348">
                  <w:pPr>
                    <w:rPr>
                      <w:color w:val="000000" w:themeColor="text1"/>
                    </w:rPr>
                  </w:pPr>
                </w:p>
              </w:tc>
            </w:tr>
            <w:tr w:rsidR="00647DB6" w14:paraId="5A67958C" w14:textId="77777777" w:rsidTr="00A72DBF">
              <w:tc>
                <w:tcPr>
                  <w:tcW w:w="2407" w:type="dxa"/>
                </w:tcPr>
                <w:p w14:paraId="744F627F" w14:textId="3875ABD1" w:rsidR="00647DB6" w:rsidRDefault="00065AA9" w:rsidP="00543348">
                  <w:pPr>
                    <w:rPr>
                      <w:color w:val="000000" w:themeColor="text1"/>
                    </w:rPr>
                  </w:pPr>
                  <w:r>
                    <w:rPr>
                      <w:color w:val="000000" w:themeColor="text1"/>
                    </w:rPr>
                    <w:t>Experimental Medicine &amp; Rheumatology</w:t>
                  </w:r>
                </w:p>
              </w:tc>
              <w:tc>
                <w:tcPr>
                  <w:tcW w:w="2407" w:type="dxa"/>
                </w:tcPr>
                <w:p w14:paraId="248298D3" w14:textId="44493E77" w:rsidR="00647DB6" w:rsidRDefault="00A630DE" w:rsidP="00543348">
                  <w:pPr>
                    <w:rPr>
                      <w:color w:val="000000" w:themeColor="text1"/>
                    </w:rPr>
                  </w:pPr>
                  <w:r>
                    <w:rPr>
                      <w:color w:val="000000" w:themeColor="text1"/>
                    </w:rPr>
                    <w:t>Cos Pitzalis</w:t>
                  </w:r>
                </w:p>
              </w:tc>
              <w:tc>
                <w:tcPr>
                  <w:tcW w:w="2408" w:type="dxa"/>
                </w:tcPr>
                <w:p w14:paraId="412DA5B4" w14:textId="138ACB6C" w:rsidR="00647DB6" w:rsidRDefault="00A630DE" w:rsidP="00543348">
                  <w:pPr>
                    <w:rPr>
                      <w:color w:val="000000" w:themeColor="text1"/>
                    </w:rPr>
                  </w:pPr>
                  <w:r>
                    <w:rPr>
                      <w:color w:val="000000" w:themeColor="text1"/>
                    </w:rPr>
                    <w:t>Michele Bombardieri</w:t>
                  </w:r>
                </w:p>
              </w:tc>
              <w:tc>
                <w:tcPr>
                  <w:tcW w:w="2408" w:type="dxa"/>
                </w:tcPr>
                <w:p w14:paraId="0F3AB612" w14:textId="7E3F6351" w:rsidR="00647DB6" w:rsidRDefault="003667C1" w:rsidP="00543348">
                  <w:pPr>
                    <w:rPr>
                      <w:color w:val="000000" w:themeColor="text1"/>
                    </w:rPr>
                  </w:pPr>
                  <w:r>
                    <w:rPr>
                      <w:color w:val="000000" w:themeColor="text1"/>
                    </w:rPr>
                    <w:t>Dylan Morrissey</w:t>
                  </w:r>
                </w:p>
              </w:tc>
            </w:tr>
            <w:tr w:rsidR="00647DB6" w14:paraId="005544E5" w14:textId="77777777" w:rsidTr="00A72DBF">
              <w:tc>
                <w:tcPr>
                  <w:tcW w:w="2407" w:type="dxa"/>
                </w:tcPr>
                <w:p w14:paraId="52E100DD" w14:textId="57CA1A3B" w:rsidR="00647DB6" w:rsidRDefault="00065AA9" w:rsidP="00543348">
                  <w:pPr>
                    <w:rPr>
                      <w:color w:val="000000" w:themeColor="text1"/>
                    </w:rPr>
                  </w:pPr>
                  <w:r>
                    <w:rPr>
                      <w:color w:val="000000" w:themeColor="text1"/>
                    </w:rPr>
                    <w:t>Microvascular Research</w:t>
                  </w:r>
                </w:p>
              </w:tc>
              <w:tc>
                <w:tcPr>
                  <w:tcW w:w="2407" w:type="dxa"/>
                </w:tcPr>
                <w:p w14:paraId="1CEAF26F" w14:textId="5644730A" w:rsidR="00647DB6" w:rsidRDefault="00A630DE" w:rsidP="00543348">
                  <w:pPr>
                    <w:rPr>
                      <w:color w:val="000000" w:themeColor="text1"/>
                    </w:rPr>
                  </w:pPr>
                  <w:r>
                    <w:rPr>
                      <w:color w:val="000000" w:themeColor="text1"/>
                    </w:rPr>
                    <w:t>Sussan Nourshargh</w:t>
                  </w:r>
                </w:p>
              </w:tc>
              <w:tc>
                <w:tcPr>
                  <w:tcW w:w="2408" w:type="dxa"/>
                </w:tcPr>
                <w:p w14:paraId="7C633F1F" w14:textId="0F83BBA5" w:rsidR="00647DB6" w:rsidRDefault="00A630DE" w:rsidP="00543348">
                  <w:pPr>
                    <w:rPr>
                      <w:color w:val="000000" w:themeColor="text1"/>
                    </w:rPr>
                  </w:pPr>
                  <w:r>
                    <w:rPr>
                      <w:color w:val="000000" w:themeColor="text1"/>
                    </w:rPr>
                    <w:t>Ken Suzuki</w:t>
                  </w:r>
                </w:p>
              </w:tc>
              <w:tc>
                <w:tcPr>
                  <w:tcW w:w="2408" w:type="dxa"/>
                </w:tcPr>
                <w:p w14:paraId="06798E50" w14:textId="77777777" w:rsidR="00647DB6" w:rsidRDefault="00647DB6" w:rsidP="00543348">
                  <w:pPr>
                    <w:rPr>
                      <w:color w:val="000000" w:themeColor="text1"/>
                    </w:rPr>
                  </w:pPr>
                </w:p>
              </w:tc>
            </w:tr>
            <w:tr w:rsidR="00647DB6" w14:paraId="43ED45D4" w14:textId="77777777" w:rsidTr="00A72DBF">
              <w:tc>
                <w:tcPr>
                  <w:tcW w:w="2407" w:type="dxa"/>
                </w:tcPr>
                <w:p w14:paraId="6240B0A6" w14:textId="238A72EE" w:rsidR="00647DB6" w:rsidRDefault="00065AA9" w:rsidP="00543348">
                  <w:pPr>
                    <w:rPr>
                      <w:color w:val="000000" w:themeColor="text1"/>
                    </w:rPr>
                  </w:pPr>
                  <w:r>
                    <w:rPr>
                      <w:color w:val="000000" w:themeColor="text1"/>
                    </w:rPr>
                    <w:lastRenderedPageBreak/>
                    <w:t>Translational Medicine &amp; Therapeutics</w:t>
                  </w:r>
                </w:p>
              </w:tc>
              <w:tc>
                <w:tcPr>
                  <w:tcW w:w="2407" w:type="dxa"/>
                </w:tcPr>
                <w:p w14:paraId="66C5B7A1" w14:textId="7B2F2157" w:rsidR="00647DB6" w:rsidRDefault="00A630DE" w:rsidP="00543348">
                  <w:pPr>
                    <w:rPr>
                      <w:color w:val="000000" w:themeColor="text1"/>
                    </w:rPr>
                  </w:pPr>
                  <w:r>
                    <w:rPr>
                      <w:color w:val="000000" w:themeColor="text1"/>
                    </w:rPr>
                    <w:t>Chris Thiemermann</w:t>
                  </w:r>
                </w:p>
              </w:tc>
              <w:tc>
                <w:tcPr>
                  <w:tcW w:w="2408" w:type="dxa"/>
                </w:tcPr>
                <w:p w14:paraId="4A229638" w14:textId="7C4C4B82" w:rsidR="00647DB6" w:rsidRDefault="00A630DE" w:rsidP="00543348">
                  <w:pPr>
                    <w:rPr>
                      <w:color w:val="000000" w:themeColor="text1"/>
                    </w:rPr>
                  </w:pPr>
                  <w:r>
                    <w:rPr>
                      <w:color w:val="000000" w:themeColor="text1"/>
                    </w:rPr>
                    <w:t>Adrian Hobbs</w:t>
                  </w:r>
                </w:p>
              </w:tc>
              <w:tc>
                <w:tcPr>
                  <w:tcW w:w="2408" w:type="dxa"/>
                </w:tcPr>
                <w:p w14:paraId="2BE9D06A" w14:textId="77777777" w:rsidR="00647DB6" w:rsidRDefault="00647DB6" w:rsidP="00543348">
                  <w:pPr>
                    <w:rPr>
                      <w:color w:val="000000" w:themeColor="text1"/>
                    </w:rPr>
                  </w:pPr>
                </w:p>
              </w:tc>
            </w:tr>
            <w:tr w:rsidR="00647DB6" w14:paraId="3E2EA4A9" w14:textId="77777777" w:rsidTr="00A72DBF">
              <w:tc>
                <w:tcPr>
                  <w:tcW w:w="2407" w:type="dxa"/>
                </w:tcPr>
                <w:p w14:paraId="7AD14D19" w14:textId="77777777" w:rsidR="00647DB6" w:rsidRDefault="00647DB6" w:rsidP="00543348">
                  <w:pPr>
                    <w:rPr>
                      <w:color w:val="000000" w:themeColor="text1"/>
                    </w:rPr>
                  </w:pPr>
                </w:p>
              </w:tc>
              <w:tc>
                <w:tcPr>
                  <w:tcW w:w="2407" w:type="dxa"/>
                </w:tcPr>
                <w:p w14:paraId="4A87B9B5" w14:textId="77777777" w:rsidR="00647DB6" w:rsidRDefault="00647DB6" w:rsidP="00543348">
                  <w:pPr>
                    <w:rPr>
                      <w:color w:val="000000" w:themeColor="text1"/>
                    </w:rPr>
                  </w:pPr>
                </w:p>
              </w:tc>
              <w:tc>
                <w:tcPr>
                  <w:tcW w:w="2408" w:type="dxa"/>
                </w:tcPr>
                <w:p w14:paraId="53EC37E2" w14:textId="77777777" w:rsidR="00647DB6" w:rsidRDefault="00647DB6" w:rsidP="00543348">
                  <w:pPr>
                    <w:rPr>
                      <w:color w:val="000000" w:themeColor="text1"/>
                    </w:rPr>
                  </w:pPr>
                </w:p>
              </w:tc>
              <w:tc>
                <w:tcPr>
                  <w:tcW w:w="2408" w:type="dxa"/>
                </w:tcPr>
                <w:p w14:paraId="2828BEDB" w14:textId="77777777" w:rsidR="00647DB6" w:rsidRDefault="00647DB6" w:rsidP="00543348">
                  <w:pPr>
                    <w:rPr>
                      <w:color w:val="000000" w:themeColor="text1"/>
                    </w:rPr>
                  </w:pPr>
                </w:p>
              </w:tc>
            </w:tr>
          </w:tbl>
          <w:p w14:paraId="339B3956" w14:textId="5E123B1C" w:rsidR="00A72DBF" w:rsidRDefault="00A72DBF"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7C727AB5" w14:textId="3C88D509" w:rsidR="00FE6454" w:rsidRDefault="007B1A71"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7B1A71">
              <w:rPr>
                <w:b/>
                <w:bCs/>
                <w:color w:val="000000" w:themeColor="text1"/>
              </w:rPr>
              <w:t>Lab Managers:</w:t>
            </w:r>
            <w:r w:rsidR="00FE6454">
              <w:rPr>
                <w:color w:val="000000" w:themeColor="text1"/>
              </w:rPr>
              <w:t xml:space="preserve"> </w:t>
            </w:r>
            <w:r>
              <w:rPr>
                <w:color w:val="000000" w:themeColor="text1"/>
              </w:rPr>
              <w:t>S</w:t>
            </w:r>
            <w:r w:rsidR="00FE6454">
              <w:rPr>
                <w:color w:val="000000" w:themeColor="text1"/>
              </w:rPr>
              <w:t>hould any</w:t>
            </w:r>
            <w:r>
              <w:rPr>
                <w:color w:val="000000" w:themeColor="text1"/>
              </w:rPr>
              <w:t xml:space="preserve"> one lab manager become unavailable within a Centre, then arrangements should be made for temporary cover by other lab managers. Tasks will also have to be taken on by other members of the centre until a more permanent solution is put in place. Temp agencies could be used or recruitment via HR as appropriate.</w:t>
            </w:r>
          </w:p>
          <w:p w14:paraId="7089FA51" w14:textId="686181AD" w:rsidR="00A72DBF" w:rsidRDefault="00A72DBF"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7FB8A7A8" w14:textId="32EA9D66" w:rsidR="007B1A71" w:rsidRPr="007B1A71" w:rsidRDefault="007B1A71" w:rsidP="00543348">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Centre Administrators: </w:t>
            </w:r>
            <w:r>
              <w:rPr>
                <w:color w:val="000000" w:themeColor="text1"/>
              </w:rPr>
              <w:t>Should any one centre administrator become unavailable within a Centre, then arrangements should be made for temporary cover by other centre administrators. Tasks will also have to be taken on by other members of the centre until a more permanent solution is put in place. Temp agencies could be used or recruitment via HR as appropriate.</w:t>
            </w:r>
          </w:p>
          <w:p w14:paraId="6BB0F211" w14:textId="77777777" w:rsidR="00A72DBF" w:rsidRDefault="00A72DBF"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5075DDA9" w14:textId="1593534B" w:rsidR="00EA4A56" w:rsidRDefault="00EA4A56" w:rsidP="00543348">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Principal Investigators/Grant Holders</w:t>
            </w:r>
          </w:p>
          <w:p w14:paraId="0D624367" w14:textId="783C9214" w:rsidR="00EA4A56" w:rsidRDefault="009B42A1"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Centre </w:t>
            </w:r>
            <w:proofErr w:type="gramStart"/>
            <w:r>
              <w:rPr>
                <w:color w:val="000000" w:themeColor="text1"/>
              </w:rPr>
              <w:t>Lead</w:t>
            </w:r>
            <w:proofErr w:type="gramEnd"/>
            <w:r>
              <w:rPr>
                <w:color w:val="000000" w:themeColor="text1"/>
              </w:rPr>
              <w:t xml:space="preserve"> must e</w:t>
            </w:r>
            <w:r w:rsidR="00EA4A56">
              <w:rPr>
                <w:color w:val="000000" w:themeColor="text1"/>
              </w:rPr>
              <w:t xml:space="preserve">nsure good clear communication with </w:t>
            </w:r>
            <w:r>
              <w:rPr>
                <w:color w:val="000000" w:themeColor="text1"/>
              </w:rPr>
              <w:t>the groups affected, offering support as required (EAP etc)</w:t>
            </w:r>
          </w:p>
          <w:p w14:paraId="5BE2009F" w14:textId="261F3350" w:rsidR="009B42A1" w:rsidRDefault="00EA4A56"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Supervision of research students taken on by second supervisors with help from other members of the centre, in discussion with Centre Lead. </w:t>
            </w:r>
          </w:p>
          <w:p w14:paraId="16003DD6" w14:textId="55F410AF" w:rsidR="00ED7CE1" w:rsidRDefault="00B20F63"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F813F5">
              <w:rPr>
                <w:color w:val="000000" w:themeColor="text1"/>
              </w:rPr>
              <w:t>Co-applicants</w:t>
            </w:r>
            <w:r w:rsidR="00F813F5">
              <w:rPr>
                <w:color w:val="000000" w:themeColor="text1"/>
              </w:rPr>
              <w:t xml:space="preserve"> can take on some responsibilities in the absence of the main applicant.</w:t>
            </w:r>
          </w:p>
          <w:p w14:paraId="4FEF317F" w14:textId="361B72D1" w:rsidR="00EA4A56" w:rsidRPr="00EA4A56" w:rsidRDefault="00EA4A56"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Liaison with JRMO &amp; funder</w:t>
            </w:r>
            <w:r w:rsidR="009B42A1">
              <w:rPr>
                <w:color w:val="000000" w:themeColor="text1"/>
              </w:rPr>
              <w:t xml:space="preserve"> to determine the completion of ongoing projects</w:t>
            </w:r>
            <w:r>
              <w:rPr>
                <w:color w:val="000000" w:themeColor="text1"/>
              </w:rPr>
              <w:t xml:space="preserve">. </w:t>
            </w:r>
            <w:r w:rsidR="00F813F5">
              <w:rPr>
                <w:color w:val="000000" w:themeColor="text1"/>
              </w:rPr>
              <w:t>Attention to ongoing sample collection/storage (compliance) and ongoing</w:t>
            </w:r>
            <w:r w:rsidR="00E76221" w:rsidRPr="00F813F5">
              <w:rPr>
                <w:color w:val="000000" w:themeColor="text1"/>
              </w:rPr>
              <w:t xml:space="preserve"> collaborations etc</w:t>
            </w:r>
            <w:r w:rsidR="00F813F5">
              <w:rPr>
                <w:color w:val="000000" w:themeColor="text1"/>
              </w:rPr>
              <w:t>.</w:t>
            </w:r>
          </w:p>
          <w:p w14:paraId="712ADDEF" w14:textId="14910C3E" w:rsidR="00A72DBF" w:rsidRDefault="00A72DBF"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1B8F6817" w14:textId="0569D204" w:rsidR="00A72DBF" w:rsidRDefault="008F5B89" w:rsidP="00543348">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Educators</w:t>
            </w:r>
          </w:p>
          <w:p w14:paraId="47AA9B80" w14:textId="0AADC8CE" w:rsidR="008F5B89" w:rsidRDefault="00632719"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Individual lecturers on courses: Module leads should arrange for cover by other lecturers on the module or by rearranging lecture series as appropriate.</w:t>
            </w:r>
          </w:p>
          <w:p w14:paraId="47FD4A45" w14:textId="594346CA" w:rsidR="00632719" w:rsidRPr="00632719" w:rsidRDefault="00632719" w:rsidP="0054334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Module leads: Deputies to ensure continuity of teaching.</w:t>
            </w:r>
          </w:p>
          <w:p w14:paraId="120C4E94" w14:textId="77777777" w:rsidR="00543348" w:rsidRDefault="00543348" w:rsidP="00A72DBF">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9B42A1" w14:paraId="40A3FF06" w14:textId="77777777" w:rsidTr="0071534F">
        <w:tc>
          <w:tcPr>
            <w:tcW w:w="9856" w:type="dxa"/>
            <w:shd w:val="clear" w:color="auto" w:fill="D7E3BC"/>
          </w:tcPr>
          <w:p w14:paraId="12AE37EB" w14:textId="16C93590" w:rsidR="009B42A1" w:rsidRPr="009F0AA5" w:rsidRDefault="009F0AA5" w:rsidP="009F0AA5">
            <w:pPr>
              <w:pStyle w:val="Heading3"/>
            </w:pPr>
            <w:bookmarkStart w:id="27" w:name="_4.3.2._Large_scale"/>
            <w:bookmarkEnd w:id="27"/>
            <w:r>
              <w:lastRenderedPageBreak/>
              <w:t xml:space="preserve">4.3.2. </w:t>
            </w:r>
            <w:r w:rsidR="009B42A1" w:rsidRPr="009B42A1">
              <w:t>Large scale absence</w:t>
            </w:r>
          </w:p>
        </w:tc>
      </w:tr>
      <w:tr w:rsidR="009B42A1" w14:paraId="27BC4694" w14:textId="77777777">
        <w:tc>
          <w:tcPr>
            <w:tcW w:w="9856" w:type="dxa"/>
          </w:tcPr>
          <w:p w14:paraId="7515E95A" w14:textId="39229EA6" w:rsidR="009B42A1" w:rsidRDefault="00632719"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Could be due to transport disruption, weather conditions, pandemics etc.</w:t>
            </w:r>
          </w:p>
          <w:p w14:paraId="002D112A" w14:textId="5BF816FA" w:rsidR="00632719" w:rsidRDefault="00632719"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173D762A" w14:textId="77777777" w:rsidR="00D4299F" w:rsidRDefault="008D4F80" w:rsidP="0054334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Pr>
                <w:b/>
                <w:color w:val="000000" w:themeColor="text1"/>
              </w:rPr>
              <w:t>Research:</w:t>
            </w:r>
          </w:p>
          <w:p w14:paraId="0817489D" w14:textId="0F113078" w:rsidR="008D4F80" w:rsidRDefault="008B3135"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D4299F">
              <w:rPr>
                <w:bCs/>
                <w:color w:val="000000" w:themeColor="text1"/>
                <w:u w:val="single"/>
              </w:rPr>
              <w:t>Predicted disruption</w:t>
            </w:r>
            <w:r w:rsidR="00AB71AF">
              <w:rPr>
                <w:bCs/>
                <w:color w:val="000000" w:themeColor="text1"/>
                <w:u w:val="single"/>
              </w:rPr>
              <w:t>:</w:t>
            </w:r>
            <w:r>
              <w:rPr>
                <w:bCs/>
                <w:color w:val="000000" w:themeColor="text1"/>
              </w:rPr>
              <w:t xml:space="preserve"> </w:t>
            </w:r>
            <w:r w:rsidR="00AB71AF">
              <w:rPr>
                <w:bCs/>
                <w:color w:val="000000" w:themeColor="text1"/>
              </w:rPr>
              <w:t>Planning can take place</w:t>
            </w:r>
            <w:r>
              <w:rPr>
                <w:bCs/>
                <w:color w:val="000000" w:themeColor="text1"/>
              </w:rPr>
              <w:t xml:space="preserve">. Non-essential research wound down, stocks of cell lines frozen down, equipment made safe. Essential research should be </w:t>
            </w:r>
            <w:proofErr w:type="gramStart"/>
            <w:r>
              <w:rPr>
                <w:bCs/>
                <w:color w:val="000000" w:themeColor="text1"/>
              </w:rPr>
              <w:t>identified</w:t>
            </w:r>
            <w:proofErr w:type="gramEnd"/>
            <w:r>
              <w:rPr>
                <w:bCs/>
                <w:color w:val="000000" w:themeColor="text1"/>
              </w:rPr>
              <w:t xml:space="preserve"> and </w:t>
            </w:r>
            <w:r w:rsidR="00D4299F">
              <w:rPr>
                <w:bCs/>
                <w:color w:val="000000" w:themeColor="text1"/>
              </w:rPr>
              <w:t>key researchers and support staff identified to carry out this work. Transport/accommodation planned for accordingly.</w:t>
            </w:r>
            <w:r w:rsidR="00AB71AF">
              <w:rPr>
                <w:bCs/>
                <w:color w:val="000000" w:themeColor="text1"/>
              </w:rPr>
              <w:t xml:space="preserve"> Planning within the institute coordinated by the Director, Board &amp; Management in line with the University planning.</w:t>
            </w:r>
          </w:p>
          <w:p w14:paraId="199A35AC" w14:textId="63E56FB9" w:rsidR="008D4F80" w:rsidRDefault="00D4299F"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u w:val="single"/>
              </w:rPr>
              <w:t xml:space="preserve">Unpredicted </w:t>
            </w:r>
            <w:r w:rsidR="00AB71AF">
              <w:rPr>
                <w:bCs/>
                <w:color w:val="000000" w:themeColor="text1"/>
                <w:u w:val="single"/>
              </w:rPr>
              <w:t>disruption:</w:t>
            </w:r>
            <w:r w:rsidR="00AB71AF">
              <w:rPr>
                <w:bCs/>
                <w:color w:val="000000" w:themeColor="text1"/>
              </w:rPr>
              <w:t xml:space="preserve"> </w:t>
            </w:r>
            <w:r w:rsidR="0035347B">
              <w:rPr>
                <w:bCs/>
                <w:color w:val="000000" w:themeColor="text1"/>
              </w:rPr>
              <w:t>Each Centre to assess the situation in their areas (number of people absent, key research affected, people that are available).</w:t>
            </w:r>
            <w:r w:rsidR="00025CFF">
              <w:rPr>
                <w:bCs/>
                <w:color w:val="000000" w:themeColor="text1"/>
              </w:rPr>
              <w:t xml:space="preserve"> This will be via the communication routes in use by the Centre (TEAMs, WhatsApp, phone, email etc).</w:t>
            </w:r>
            <w:r w:rsidR="0035347B">
              <w:rPr>
                <w:bCs/>
                <w:color w:val="000000" w:themeColor="text1"/>
              </w:rPr>
              <w:t xml:space="preserve"> This should be reported back to </w:t>
            </w:r>
            <w:r w:rsidR="00025CFF">
              <w:rPr>
                <w:bCs/>
                <w:color w:val="000000" w:themeColor="text1"/>
              </w:rPr>
              <w:t>the Institute Management</w:t>
            </w:r>
            <w:r w:rsidR="00FB468F">
              <w:rPr>
                <w:bCs/>
                <w:color w:val="000000" w:themeColor="text1"/>
              </w:rPr>
              <w:t xml:space="preserve"> and then to the Director/Board.</w:t>
            </w:r>
            <w:r w:rsidR="00313657">
              <w:rPr>
                <w:bCs/>
                <w:color w:val="000000" w:themeColor="text1"/>
              </w:rPr>
              <w:t xml:space="preserve"> Dynamic assessments will be made depending on precise situation.</w:t>
            </w:r>
            <w:r w:rsidR="00982071">
              <w:rPr>
                <w:bCs/>
                <w:color w:val="000000" w:themeColor="text1"/>
              </w:rPr>
              <w:t xml:space="preserve"> </w:t>
            </w:r>
            <w:r w:rsidR="002D0A49">
              <w:rPr>
                <w:bCs/>
                <w:color w:val="000000" w:themeColor="text1"/>
              </w:rPr>
              <w:t xml:space="preserve">Priority to any essential research, cell culture maintenance, and completion of any in vivo experimentation. Safety </w:t>
            </w:r>
            <w:r w:rsidR="009D5E58">
              <w:rPr>
                <w:bCs/>
                <w:color w:val="000000" w:themeColor="text1"/>
              </w:rPr>
              <w:t>must</w:t>
            </w:r>
            <w:r w:rsidR="002D0A49">
              <w:rPr>
                <w:bCs/>
                <w:color w:val="000000" w:themeColor="text1"/>
              </w:rPr>
              <w:t xml:space="preserve"> be a key consideration</w:t>
            </w:r>
            <w:r w:rsidR="00BD7DBF">
              <w:rPr>
                <w:bCs/>
                <w:color w:val="000000" w:themeColor="text1"/>
              </w:rPr>
              <w:t xml:space="preserve">, equipment to be made safe by staff that </w:t>
            </w:r>
            <w:r w:rsidR="0011379B">
              <w:rPr>
                <w:bCs/>
                <w:color w:val="000000" w:themeColor="text1"/>
              </w:rPr>
              <w:t xml:space="preserve">are able to </w:t>
            </w:r>
            <w:r w:rsidR="00BD7DBF">
              <w:rPr>
                <w:bCs/>
                <w:color w:val="000000" w:themeColor="text1"/>
              </w:rPr>
              <w:t>come to site. Arrangements for routine checks to be made throughout the research labs to ensure key equipment continues to function (fridges, freezers &amp; -80 freezers etc).</w:t>
            </w:r>
          </w:p>
          <w:p w14:paraId="7C4CBFB8" w14:textId="77777777" w:rsidR="00982071" w:rsidRDefault="00982071"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388D86DE" w14:textId="77777777" w:rsidR="00982071" w:rsidRPr="00982071" w:rsidRDefault="00982071" w:rsidP="00982071">
            <w:pPr>
              <w:rPr>
                <w:b/>
                <w:bCs/>
                <w:color w:val="000000" w:themeColor="text1"/>
                <w:sz w:val="22"/>
                <w:szCs w:val="22"/>
              </w:rPr>
            </w:pPr>
            <w:r>
              <w:rPr>
                <w:b/>
                <w:bCs/>
                <w:color w:val="000000" w:themeColor="text1"/>
              </w:rPr>
              <w:t>Specialist Research Facilities</w:t>
            </w:r>
          </w:p>
          <w:p w14:paraId="287BB543" w14:textId="25D3A700" w:rsidR="00982071" w:rsidRDefault="00982071" w:rsidP="00982071">
            <w:r>
              <w:lastRenderedPageBreak/>
              <w:t xml:space="preserve">This covers specialist facilities within Centres (microscopy, Mass specs, </w:t>
            </w:r>
            <w:proofErr w:type="spellStart"/>
            <w:r>
              <w:t>RTpcr</w:t>
            </w:r>
            <w:proofErr w:type="spellEnd"/>
            <w:r>
              <w:t xml:space="preserve"> machines etc) which are offered as services.</w:t>
            </w:r>
            <w:r w:rsidR="00C34D85">
              <w:t xml:space="preserve"> This will be applicable where staff are required to provide the service/operate the equipment.</w:t>
            </w:r>
          </w:p>
          <w:p w14:paraId="43BA5F86" w14:textId="5FEF7E2E" w:rsidR="00C34D85" w:rsidRDefault="00C34D85" w:rsidP="00982071"/>
          <w:p w14:paraId="01C89723" w14:textId="73924735" w:rsidR="00C34D85" w:rsidRDefault="00C34D85" w:rsidP="00982071">
            <w:r w:rsidRPr="00C34D85">
              <w:rPr>
                <w:u w:val="single"/>
              </w:rPr>
              <w:t>Predicted absence</w:t>
            </w:r>
            <w:r>
              <w:rPr>
                <w:u w:val="single"/>
              </w:rPr>
              <w:t xml:space="preserve">: </w:t>
            </w:r>
            <w:r>
              <w:t xml:space="preserve">Bookings should be postponed where possible. If the research is essential, then </w:t>
            </w:r>
            <w:proofErr w:type="gramStart"/>
            <w:r>
              <w:t>can  arrangements</w:t>
            </w:r>
            <w:proofErr w:type="gramEnd"/>
            <w:r>
              <w:t xml:space="preserve"> be made for key staff be available to operate the facility.</w:t>
            </w:r>
            <w:r w:rsidR="00D609D1">
              <w:t xml:space="preserve"> Communications to user group will be essential for planning.</w:t>
            </w:r>
          </w:p>
          <w:p w14:paraId="5E501947" w14:textId="77777777" w:rsidR="00C34D85" w:rsidRPr="00C34D85" w:rsidRDefault="00C34D85" w:rsidP="00982071"/>
          <w:p w14:paraId="2CE5912D" w14:textId="73469574" w:rsidR="00982071" w:rsidRPr="00C34D85" w:rsidRDefault="00C34D85" w:rsidP="00982071">
            <w:pPr>
              <w:rPr>
                <w:u w:val="single"/>
              </w:rPr>
            </w:pPr>
            <w:r w:rsidRPr="00C34D85">
              <w:rPr>
                <w:u w:val="single"/>
              </w:rPr>
              <w:t>Unpredicted absence:</w:t>
            </w:r>
          </w:p>
          <w:p w14:paraId="7DFF29E9" w14:textId="5A69917B" w:rsidR="00982071" w:rsidRDefault="00982071" w:rsidP="00982071">
            <w:r>
              <w:rPr>
                <w:sz w:val="22"/>
                <w:szCs w:val="22"/>
              </w:rPr>
              <w:t>Short term (up to 1 day)</w:t>
            </w:r>
            <w:r>
              <w:t xml:space="preserve"> and </w:t>
            </w:r>
            <w:r>
              <w:rPr>
                <w:sz w:val="22"/>
                <w:szCs w:val="22"/>
              </w:rPr>
              <w:t>Medium Term (up to 7 days</w:t>
            </w:r>
            <w:r>
              <w:t>) absence of staff to run the facility:</w:t>
            </w:r>
          </w:p>
          <w:p w14:paraId="40F7C32F" w14:textId="7B0D7DBD" w:rsidR="00982071" w:rsidRDefault="00982071" w:rsidP="00411C0F">
            <w:pPr>
              <w:pStyle w:val="ListParagraph"/>
              <w:numPr>
                <w:ilvl w:val="0"/>
                <w:numId w:val="13"/>
              </w:numPr>
            </w:pPr>
            <w:r>
              <w:t>Postpone bookings, direct people to other facilities if available. Liaise with the managers of other facilities to determine availability.</w:t>
            </w:r>
            <w:r w:rsidR="003E5714">
              <w:t xml:space="preserve"> </w:t>
            </w:r>
          </w:p>
          <w:p w14:paraId="7C07BF82" w14:textId="77777777" w:rsidR="00982071" w:rsidRDefault="00982071" w:rsidP="00982071">
            <w:pPr>
              <w:pStyle w:val="ListParagraph"/>
            </w:pPr>
          </w:p>
          <w:p w14:paraId="504ACB79" w14:textId="3B432D69" w:rsidR="00982071" w:rsidRDefault="00982071" w:rsidP="00982071">
            <w:r>
              <w:rPr>
                <w:color w:val="000000" w:themeColor="text1"/>
              </w:rPr>
              <w:t>Long Term (over 7 days) absence of staff to run the facility:</w:t>
            </w:r>
          </w:p>
          <w:p w14:paraId="606CB480" w14:textId="77777777" w:rsidR="00982071" w:rsidRDefault="00982071" w:rsidP="00411C0F">
            <w:pPr>
              <w:pStyle w:val="ListParagraph"/>
              <w:numPr>
                <w:ilvl w:val="0"/>
                <w:numId w:val="13"/>
              </w:numPr>
            </w:pPr>
            <w:r>
              <w:t xml:space="preserve">Continue postponing where possible and directing users to other facilities. </w:t>
            </w:r>
          </w:p>
          <w:p w14:paraId="455580A5" w14:textId="77777777" w:rsidR="00982071" w:rsidRDefault="00982071" w:rsidP="00411C0F">
            <w:pPr>
              <w:pStyle w:val="ListParagraph"/>
              <w:numPr>
                <w:ilvl w:val="0"/>
                <w:numId w:val="13"/>
              </w:numPr>
            </w:pPr>
            <w:r>
              <w:t xml:space="preserve">Where similar facilities are not available within QMUL, reach out to facilities at other </w:t>
            </w:r>
            <w:proofErr w:type="gramStart"/>
            <w:r>
              <w:t>Institutions</w:t>
            </w:r>
            <w:proofErr w:type="gramEnd"/>
          </w:p>
          <w:p w14:paraId="415BB6AD" w14:textId="77777777" w:rsidR="00982071" w:rsidRPr="00AB71AF" w:rsidRDefault="00982071" w:rsidP="00982071">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2C2B3159" w14:textId="7FCBEB7A" w:rsidR="008D4F80" w:rsidRDefault="008D4F80" w:rsidP="0054334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Pr>
                <w:b/>
                <w:color w:val="000000" w:themeColor="text1"/>
              </w:rPr>
              <w:t>Education:</w:t>
            </w:r>
          </w:p>
          <w:p w14:paraId="4D15A4D3" w14:textId="52611615" w:rsidR="0043075B" w:rsidRPr="008D4F80" w:rsidRDefault="0043075B" w:rsidP="0054334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Pr>
                <w:b/>
                <w:bCs/>
                <w:color w:val="000000" w:themeColor="text1"/>
              </w:rPr>
              <w:t>Communication to students via email lists, QMPLus Message Board/Student Café.</w:t>
            </w:r>
          </w:p>
          <w:p w14:paraId="50BA1546" w14:textId="3BFA68C3" w:rsidR="00632719" w:rsidRDefault="00AB71AF"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982071">
              <w:rPr>
                <w:bCs/>
                <w:color w:val="000000" w:themeColor="text1"/>
                <w:u w:val="single"/>
              </w:rPr>
              <w:t>Predicted disruption</w:t>
            </w:r>
            <w:r>
              <w:rPr>
                <w:bCs/>
                <w:color w:val="000000" w:themeColor="text1"/>
              </w:rPr>
              <w:t>: Planning can take place</w:t>
            </w:r>
            <w:r w:rsidR="00C35E0B">
              <w:rPr>
                <w:bCs/>
                <w:color w:val="000000" w:themeColor="text1"/>
              </w:rPr>
              <w:t xml:space="preserve">. </w:t>
            </w:r>
            <w:r w:rsidR="00EC3770">
              <w:rPr>
                <w:bCs/>
                <w:color w:val="000000" w:themeColor="text1"/>
              </w:rPr>
              <w:t>Move to online or rearrange schedule as appropriate. Planning to involve program &amp; module leads</w:t>
            </w:r>
            <w:r w:rsidR="00292523">
              <w:rPr>
                <w:bCs/>
                <w:color w:val="000000" w:themeColor="text1"/>
              </w:rPr>
              <w:t xml:space="preserve">, Education leads and manager </w:t>
            </w:r>
            <w:proofErr w:type="gramStart"/>
            <w:r w:rsidR="00292523">
              <w:rPr>
                <w:bCs/>
                <w:color w:val="000000" w:themeColor="text1"/>
              </w:rPr>
              <w:t>taking into account</w:t>
            </w:r>
            <w:proofErr w:type="gramEnd"/>
            <w:r w:rsidR="00292523">
              <w:rPr>
                <w:bCs/>
                <w:color w:val="000000" w:themeColor="text1"/>
              </w:rPr>
              <w:t xml:space="preserve"> Central University education planning for </w:t>
            </w:r>
            <w:r w:rsidR="009422E9">
              <w:rPr>
                <w:bCs/>
                <w:color w:val="000000" w:themeColor="text1"/>
              </w:rPr>
              <w:t>the disruption</w:t>
            </w:r>
            <w:r w:rsidR="00292523">
              <w:rPr>
                <w:bCs/>
                <w:color w:val="000000" w:themeColor="text1"/>
              </w:rPr>
              <w:t>.</w:t>
            </w:r>
            <w:r w:rsidR="0011379B">
              <w:rPr>
                <w:bCs/>
                <w:color w:val="000000" w:themeColor="text1"/>
              </w:rPr>
              <w:t xml:space="preserve"> </w:t>
            </w:r>
            <w:r w:rsidR="009422E9">
              <w:rPr>
                <w:bCs/>
                <w:color w:val="000000" w:themeColor="text1"/>
              </w:rPr>
              <w:t>Clear communication to students essential.</w:t>
            </w:r>
          </w:p>
          <w:p w14:paraId="5A9843E6" w14:textId="1E71A9AB" w:rsidR="00632719" w:rsidRDefault="00632719"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0986DA2B" w14:textId="7C0D56F4" w:rsidR="00632719" w:rsidRDefault="00982071"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u w:val="single"/>
              </w:rPr>
              <w:t>Unpredicted disruption:</w:t>
            </w:r>
            <w:r w:rsidR="00EC3770">
              <w:rPr>
                <w:bCs/>
                <w:color w:val="000000" w:themeColor="text1"/>
              </w:rPr>
              <w:t xml:space="preserve"> Dynamic assessment. Module leads (or deputies) to assess impact on modules. To report back to the education leads and education manager as appropriate.</w:t>
            </w:r>
          </w:p>
          <w:p w14:paraId="26CDC64E" w14:textId="762B131D" w:rsidR="00D27743" w:rsidRDefault="00D27743"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Planned examinations/assessments take priority.</w:t>
            </w:r>
          </w:p>
          <w:p w14:paraId="6B4C5C6F" w14:textId="122D28E8" w:rsidR="001675A0" w:rsidRDefault="001675A0"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Which lectures/teaching sessions affected</w:t>
            </w:r>
            <w:r w:rsidR="00302BA6">
              <w:rPr>
                <w:bCs/>
                <w:color w:val="000000" w:themeColor="text1"/>
              </w:rPr>
              <w:t>?</w:t>
            </w:r>
          </w:p>
          <w:p w14:paraId="458E92AA" w14:textId="7B8461D8" w:rsidR="001675A0" w:rsidRDefault="001675A0"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Is there scope to reschedule</w:t>
            </w:r>
            <w:r w:rsidR="00302BA6">
              <w:rPr>
                <w:bCs/>
                <w:color w:val="000000" w:themeColor="text1"/>
              </w:rPr>
              <w:t>?</w:t>
            </w:r>
          </w:p>
          <w:p w14:paraId="75609F4D" w14:textId="49BEA2DA" w:rsidR="00976C88" w:rsidRDefault="00976C88"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Are staff able to provide the education online</w:t>
            </w:r>
            <w:r w:rsidR="00302BA6">
              <w:rPr>
                <w:bCs/>
                <w:color w:val="000000" w:themeColor="text1"/>
              </w:rPr>
              <w:t>?</w:t>
            </w:r>
          </w:p>
          <w:p w14:paraId="6E246772" w14:textId="3FF2BE8D" w:rsidR="001675A0" w:rsidRDefault="001675A0"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Who is available to take the sessions</w:t>
            </w:r>
            <w:r w:rsidR="00302BA6">
              <w:rPr>
                <w:bCs/>
                <w:color w:val="000000" w:themeColor="text1"/>
              </w:rPr>
              <w:t>?</w:t>
            </w:r>
          </w:p>
          <w:p w14:paraId="7CBE5677" w14:textId="30B466E8" w:rsidR="001675A0" w:rsidRDefault="001675A0"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Do we have the course materials available online to be able to give to the students</w:t>
            </w:r>
            <w:r w:rsidR="00302BA6">
              <w:rPr>
                <w:bCs/>
                <w:color w:val="000000" w:themeColor="text1"/>
              </w:rPr>
              <w:t>?</w:t>
            </w:r>
          </w:p>
          <w:p w14:paraId="28165903" w14:textId="77777777" w:rsidR="001675A0" w:rsidRPr="00EC3770" w:rsidRDefault="001675A0" w:rsidP="0054334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4C5659B5" w14:textId="35360977" w:rsidR="009B42A1" w:rsidRDefault="009B42A1" w:rsidP="00543348">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543348" w14:paraId="70DEE17D" w14:textId="77777777">
        <w:tc>
          <w:tcPr>
            <w:tcW w:w="9856" w:type="dxa"/>
            <w:shd w:val="clear" w:color="auto" w:fill="D7E3BC"/>
          </w:tcPr>
          <w:p w14:paraId="106B0265" w14:textId="77777777" w:rsidR="00543348" w:rsidRPr="00FA16F8" w:rsidRDefault="00543348" w:rsidP="0054334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FA16F8">
              <w:rPr>
                <w:b/>
                <w:color w:val="000000" w:themeColor="text1"/>
              </w:rPr>
              <w:lastRenderedPageBreak/>
              <w:t>Subsequent / Ongoing Actions:</w:t>
            </w:r>
          </w:p>
          <w:p w14:paraId="269E314A" w14:textId="77777777" w:rsidR="00543348" w:rsidRDefault="00543348" w:rsidP="00543348">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543348" w14:paraId="15CECA87" w14:textId="77777777">
        <w:tc>
          <w:tcPr>
            <w:tcW w:w="9856" w:type="dxa"/>
          </w:tcPr>
          <w:p w14:paraId="55DF4AD4" w14:textId="2AEE8004" w:rsidR="00543348" w:rsidRDefault="00FA16F8" w:rsidP="00FA16F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Pr>
                <w:b/>
                <w:color w:val="000000" w:themeColor="text1"/>
              </w:rPr>
              <w:t>Daily updates to the Director, Board &amp; Management. Scheduled TEAMs meeting.</w:t>
            </w:r>
          </w:p>
          <w:p w14:paraId="42EF2083" w14:textId="53304507" w:rsidR="00FA16F8" w:rsidRPr="00FA16F8" w:rsidRDefault="00FA16F8" w:rsidP="00FA16F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Communications to all staff and students as appropriate (decide</w:t>
            </w:r>
            <w:r w:rsidR="00E84934">
              <w:rPr>
                <w:bCs/>
                <w:color w:val="000000" w:themeColor="text1"/>
              </w:rPr>
              <w:t xml:space="preserve">d </w:t>
            </w:r>
            <w:r>
              <w:rPr>
                <w:bCs/>
                <w:color w:val="000000" w:themeColor="text1"/>
              </w:rPr>
              <w:t>by the Board)</w:t>
            </w:r>
          </w:p>
        </w:tc>
      </w:tr>
    </w:tbl>
    <w:p w14:paraId="09C57661" w14:textId="63711407" w:rsidR="00F93ED2" w:rsidRDefault="00F93ED2">
      <w:pPr>
        <w:pBdr>
          <w:top w:val="nil"/>
          <w:left w:val="nil"/>
          <w:bottom w:val="nil"/>
          <w:right w:val="nil"/>
          <w:between w:val="nil"/>
        </w:pBdr>
        <w:rPr>
          <w:color w:val="FF0000"/>
        </w:rPr>
      </w:pPr>
    </w:p>
    <w:p w14:paraId="2503B197" w14:textId="77777777" w:rsidR="00F93ED2" w:rsidRDefault="00F93ED2">
      <w:pPr>
        <w:pBdr>
          <w:top w:val="nil"/>
          <w:left w:val="nil"/>
          <w:bottom w:val="nil"/>
          <w:right w:val="nil"/>
          <w:between w:val="nil"/>
        </w:pBdr>
        <w:rPr>
          <w:color w:val="000000"/>
        </w:rPr>
      </w:pPr>
    </w:p>
    <w:tbl>
      <w:tblPr>
        <w:tblStyle w:val="af6"/>
        <w:tblW w:w="960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99"/>
        <w:gridCol w:w="8001"/>
      </w:tblGrid>
      <w:tr w:rsidR="00F93ED2" w14:paraId="630C8B03" w14:textId="77777777">
        <w:trPr>
          <w:trHeight w:val="320"/>
        </w:trPr>
        <w:tc>
          <w:tcPr>
            <w:tcW w:w="9600" w:type="dxa"/>
            <w:gridSpan w:val="2"/>
            <w:shd w:val="clear" w:color="auto" w:fill="D9EAD3"/>
            <w:tcMar>
              <w:top w:w="56" w:type="dxa"/>
              <w:left w:w="56" w:type="dxa"/>
              <w:bottom w:w="56" w:type="dxa"/>
              <w:right w:w="56" w:type="dxa"/>
            </w:tcMar>
            <w:vAlign w:val="center"/>
          </w:tcPr>
          <w:p w14:paraId="7016F457" w14:textId="77777777" w:rsidR="00F93ED2" w:rsidRDefault="00290638">
            <w:pPr>
              <w:widowControl w:val="0"/>
              <w:pBdr>
                <w:top w:val="nil"/>
                <w:left w:val="nil"/>
                <w:bottom w:val="nil"/>
                <w:right w:val="nil"/>
                <w:between w:val="nil"/>
              </w:pBdr>
              <w:rPr>
                <w:b/>
                <w:color w:val="FF0000"/>
              </w:rPr>
            </w:pPr>
            <w:r>
              <w:rPr>
                <w:b/>
                <w:color w:val="000000"/>
              </w:rPr>
              <w:t>DOCUMENTED WORKAROUNDS</w:t>
            </w:r>
          </w:p>
        </w:tc>
      </w:tr>
      <w:tr w:rsidR="00F93ED2" w14:paraId="30DB6226" w14:textId="77777777" w:rsidTr="001F5370">
        <w:trPr>
          <w:trHeight w:val="640"/>
        </w:trPr>
        <w:tc>
          <w:tcPr>
            <w:tcW w:w="1599" w:type="dxa"/>
            <w:shd w:val="clear" w:color="auto" w:fill="D9EAD3"/>
            <w:tcMar>
              <w:top w:w="56" w:type="dxa"/>
              <w:left w:w="56" w:type="dxa"/>
              <w:bottom w:w="56" w:type="dxa"/>
              <w:right w:w="56" w:type="dxa"/>
            </w:tcMar>
            <w:vAlign w:val="center"/>
          </w:tcPr>
          <w:p w14:paraId="5A55952F" w14:textId="77777777" w:rsidR="00F93ED2" w:rsidRDefault="00290638">
            <w:pPr>
              <w:widowControl w:val="0"/>
              <w:pBdr>
                <w:top w:val="nil"/>
                <w:left w:val="nil"/>
                <w:bottom w:val="nil"/>
                <w:right w:val="nil"/>
                <w:between w:val="nil"/>
              </w:pBdr>
              <w:ind w:left="81"/>
              <w:rPr>
                <w:b/>
                <w:color w:val="000000"/>
              </w:rPr>
            </w:pPr>
            <w:r>
              <w:rPr>
                <w:b/>
                <w:color w:val="000000"/>
              </w:rPr>
              <w:t>Affected area/process</w:t>
            </w:r>
          </w:p>
        </w:tc>
        <w:tc>
          <w:tcPr>
            <w:tcW w:w="8001" w:type="dxa"/>
            <w:shd w:val="clear" w:color="auto" w:fill="D9EAD3"/>
            <w:tcMar>
              <w:top w:w="56" w:type="dxa"/>
              <w:left w:w="56" w:type="dxa"/>
              <w:bottom w:w="56" w:type="dxa"/>
              <w:right w:w="56" w:type="dxa"/>
            </w:tcMar>
            <w:vAlign w:val="center"/>
          </w:tcPr>
          <w:p w14:paraId="5B1DB2B2" w14:textId="77777777" w:rsidR="00F93ED2" w:rsidRDefault="00290638">
            <w:pPr>
              <w:widowControl w:val="0"/>
              <w:pBdr>
                <w:top w:val="nil"/>
                <w:left w:val="nil"/>
                <w:bottom w:val="nil"/>
                <w:right w:val="nil"/>
                <w:between w:val="nil"/>
              </w:pBdr>
              <w:rPr>
                <w:b/>
                <w:color w:val="000000"/>
              </w:rPr>
            </w:pPr>
            <w:r>
              <w:rPr>
                <w:b/>
                <w:color w:val="000000"/>
              </w:rPr>
              <w:t>Workaround Detail</w:t>
            </w:r>
          </w:p>
        </w:tc>
      </w:tr>
      <w:tr w:rsidR="00F93ED2" w14:paraId="38288749" w14:textId="77777777" w:rsidTr="001F5370">
        <w:tc>
          <w:tcPr>
            <w:tcW w:w="1599" w:type="dxa"/>
            <w:shd w:val="clear" w:color="auto" w:fill="auto"/>
            <w:tcMar>
              <w:top w:w="56" w:type="dxa"/>
              <w:left w:w="56" w:type="dxa"/>
              <w:bottom w:w="56" w:type="dxa"/>
              <w:right w:w="56" w:type="dxa"/>
            </w:tcMar>
            <w:vAlign w:val="center"/>
          </w:tcPr>
          <w:p w14:paraId="20BD9A1A"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0C136CF1" w14:textId="77777777" w:rsidR="00F93ED2" w:rsidRDefault="00F93ED2">
            <w:pPr>
              <w:widowControl w:val="0"/>
              <w:pBdr>
                <w:top w:val="nil"/>
                <w:left w:val="nil"/>
                <w:bottom w:val="nil"/>
                <w:right w:val="nil"/>
                <w:between w:val="nil"/>
              </w:pBdr>
              <w:rPr>
                <w:color w:val="000000"/>
              </w:rPr>
            </w:pPr>
          </w:p>
        </w:tc>
      </w:tr>
      <w:tr w:rsidR="00F93ED2" w14:paraId="0A392C6A" w14:textId="77777777" w:rsidTr="001F5370">
        <w:trPr>
          <w:trHeight w:val="360"/>
        </w:trPr>
        <w:tc>
          <w:tcPr>
            <w:tcW w:w="1599" w:type="dxa"/>
            <w:shd w:val="clear" w:color="auto" w:fill="auto"/>
            <w:tcMar>
              <w:top w:w="56" w:type="dxa"/>
              <w:left w:w="56" w:type="dxa"/>
              <w:bottom w:w="56" w:type="dxa"/>
              <w:right w:w="56" w:type="dxa"/>
            </w:tcMar>
            <w:vAlign w:val="center"/>
          </w:tcPr>
          <w:p w14:paraId="290583F9"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68F21D90" w14:textId="77777777" w:rsidR="00F93ED2" w:rsidRDefault="00F93ED2">
            <w:pPr>
              <w:widowControl w:val="0"/>
              <w:pBdr>
                <w:top w:val="nil"/>
                <w:left w:val="nil"/>
                <w:bottom w:val="nil"/>
                <w:right w:val="nil"/>
                <w:between w:val="nil"/>
              </w:pBdr>
              <w:rPr>
                <w:color w:val="000000"/>
              </w:rPr>
            </w:pPr>
          </w:p>
        </w:tc>
      </w:tr>
      <w:tr w:rsidR="00F93ED2" w14:paraId="13C326F3" w14:textId="77777777" w:rsidTr="001F5370">
        <w:tc>
          <w:tcPr>
            <w:tcW w:w="1599" w:type="dxa"/>
            <w:shd w:val="clear" w:color="auto" w:fill="auto"/>
            <w:tcMar>
              <w:top w:w="56" w:type="dxa"/>
              <w:left w:w="56" w:type="dxa"/>
              <w:bottom w:w="56" w:type="dxa"/>
              <w:right w:w="56" w:type="dxa"/>
            </w:tcMar>
            <w:vAlign w:val="center"/>
          </w:tcPr>
          <w:p w14:paraId="4853B841"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50125231" w14:textId="77777777" w:rsidR="00F93ED2" w:rsidRDefault="00F93ED2">
            <w:pPr>
              <w:widowControl w:val="0"/>
              <w:pBdr>
                <w:top w:val="nil"/>
                <w:left w:val="nil"/>
                <w:bottom w:val="nil"/>
                <w:right w:val="nil"/>
                <w:between w:val="nil"/>
              </w:pBdr>
              <w:rPr>
                <w:color w:val="000000"/>
              </w:rPr>
            </w:pPr>
          </w:p>
        </w:tc>
      </w:tr>
    </w:tbl>
    <w:p w14:paraId="5A25747A" w14:textId="77777777" w:rsidR="00F93ED2" w:rsidRDefault="00F93ED2">
      <w:pPr>
        <w:pBdr>
          <w:top w:val="nil"/>
          <w:left w:val="nil"/>
          <w:bottom w:val="nil"/>
          <w:right w:val="nil"/>
          <w:between w:val="nil"/>
        </w:pBdr>
        <w:rPr>
          <w:color w:val="000000"/>
        </w:rPr>
      </w:pPr>
    </w:p>
    <w:p w14:paraId="09B8D95D" w14:textId="77777777" w:rsidR="00F93ED2" w:rsidRDefault="00F93ED2">
      <w:pPr>
        <w:pBdr>
          <w:top w:val="nil"/>
          <w:left w:val="nil"/>
          <w:bottom w:val="nil"/>
          <w:right w:val="nil"/>
          <w:between w:val="nil"/>
        </w:pBdr>
        <w:rPr>
          <w:color w:val="FF0000"/>
        </w:rPr>
      </w:pPr>
    </w:p>
    <w:p w14:paraId="3C54A73A" w14:textId="77777777" w:rsidR="00F93ED2" w:rsidRDefault="00290638" w:rsidP="00411C0F">
      <w:pPr>
        <w:pStyle w:val="Heading2"/>
        <w:numPr>
          <w:ilvl w:val="1"/>
          <w:numId w:val="3"/>
        </w:numPr>
        <w:spacing w:before="0"/>
      </w:pPr>
      <w:bookmarkStart w:id="28" w:name="_2s8eyo1" w:colFirst="0" w:colLast="0"/>
      <w:bookmarkStart w:id="29" w:name="_Systems_/_IT"/>
      <w:bookmarkEnd w:id="28"/>
      <w:bookmarkEnd w:id="29"/>
      <w:r>
        <w:t>Systems / IT</w:t>
      </w:r>
    </w:p>
    <w:tbl>
      <w:tblPr>
        <w:tblStyle w:val="af7"/>
        <w:tblW w:w="960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600"/>
      </w:tblGrid>
      <w:tr w:rsidR="00F93ED2" w14:paraId="353213BE" w14:textId="77777777">
        <w:trPr>
          <w:trHeight w:val="560"/>
        </w:trPr>
        <w:tc>
          <w:tcPr>
            <w:tcW w:w="9600" w:type="dxa"/>
            <w:shd w:val="clear" w:color="auto" w:fill="D9EAD3"/>
            <w:tcMar>
              <w:top w:w="56" w:type="dxa"/>
              <w:left w:w="56" w:type="dxa"/>
              <w:bottom w:w="56" w:type="dxa"/>
              <w:right w:w="56" w:type="dxa"/>
            </w:tcMar>
            <w:vAlign w:val="center"/>
          </w:tcPr>
          <w:p w14:paraId="40E2AE1E" w14:textId="77777777" w:rsidR="00F93ED2" w:rsidRDefault="00290638">
            <w:pPr>
              <w:pBdr>
                <w:top w:val="nil"/>
                <w:left w:val="nil"/>
                <w:bottom w:val="nil"/>
                <w:right w:val="nil"/>
                <w:between w:val="nil"/>
              </w:pBdr>
              <w:rPr>
                <w:b/>
                <w:color w:val="000000"/>
                <w:sz w:val="20"/>
                <w:szCs w:val="20"/>
              </w:rPr>
            </w:pPr>
            <w:r>
              <w:rPr>
                <w:color w:val="000000"/>
                <w:sz w:val="20"/>
                <w:szCs w:val="20"/>
              </w:rPr>
              <w:t>In the event of an incident impacting availability of or access to essential systems / IT, the following key actions</w:t>
            </w:r>
            <w:r>
              <w:rPr>
                <w:i/>
                <w:color w:val="000000"/>
                <w:sz w:val="20"/>
                <w:szCs w:val="20"/>
              </w:rPr>
              <w:t xml:space="preserve"> </w:t>
            </w:r>
            <w:r>
              <w:rPr>
                <w:color w:val="000000"/>
                <w:sz w:val="20"/>
                <w:szCs w:val="20"/>
              </w:rPr>
              <w:t xml:space="preserve">are to be reviewed and completed by the Business Continuity Plan Owner / nominated individual(s) to support </w:t>
            </w:r>
            <w:r w:rsidR="00C0773C">
              <w:rPr>
                <w:color w:val="000000"/>
                <w:sz w:val="20"/>
                <w:szCs w:val="20"/>
              </w:rPr>
              <w:t xml:space="preserve">Faculty </w:t>
            </w:r>
            <w:r>
              <w:rPr>
                <w:color w:val="000000"/>
                <w:sz w:val="20"/>
                <w:szCs w:val="20"/>
              </w:rPr>
              <w:t>/</w:t>
            </w:r>
            <w:r w:rsidR="00C0773C">
              <w:rPr>
                <w:color w:val="000000"/>
                <w:sz w:val="20"/>
                <w:szCs w:val="20"/>
              </w:rPr>
              <w:t xml:space="preserve"> </w:t>
            </w:r>
            <w:r>
              <w:rPr>
                <w:color w:val="000000"/>
                <w:sz w:val="20"/>
                <w:szCs w:val="20"/>
              </w:rPr>
              <w:t>Directorate ongoing operations:</w:t>
            </w:r>
          </w:p>
        </w:tc>
      </w:tr>
    </w:tbl>
    <w:p w14:paraId="75CAC6F5" w14:textId="77777777" w:rsidR="00F93ED2" w:rsidRDefault="00F93ED2">
      <w:pPr>
        <w:pBdr>
          <w:top w:val="nil"/>
          <w:left w:val="nil"/>
          <w:bottom w:val="nil"/>
          <w:right w:val="nil"/>
          <w:between w:val="nil"/>
        </w:pBdr>
        <w:rPr>
          <w:color w:val="FF0000"/>
        </w:rPr>
      </w:pPr>
    </w:p>
    <w:p w14:paraId="7C9E7D5C" w14:textId="3770FFF2" w:rsidR="00F93ED2" w:rsidRDefault="00290638">
      <w:pPr>
        <w:pBdr>
          <w:top w:val="nil"/>
          <w:left w:val="nil"/>
          <w:bottom w:val="nil"/>
          <w:right w:val="nil"/>
          <w:between w:val="nil"/>
        </w:pBdr>
        <w:rPr>
          <w:b/>
          <w:color w:val="FF0000"/>
        </w:rPr>
      </w:pPr>
      <w:r w:rsidRPr="00DB4D64">
        <w:rPr>
          <w:b/>
          <w:color w:val="000000" w:themeColor="text1"/>
        </w:rPr>
        <w:t xml:space="preserve">For </w:t>
      </w:r>
      <w:r w:rsidR="00C0773C" w:rsidRPr="00DB4D64">
        <w:rPr>
          <w:b/>
          <w:color w:val="000000" w:themeColor="text1"/>
        </w:rPr>
        <w:t>QMUL</w:t>
      </w:r>
      <w:r w:rsidRPr="00DB4D64">
        <w:rPr>
          <w:b/>
          <w:color w:val="000000" w:themeColor="text1"/>
        </w:rPr>
        <w:t xml:space="preserve">-supported IT outages, the IT </w:t>
      </w:r>
      <w:r w:rsidR="00C0773C" w:rsidRPr="00DB4D64">
        <w:rPr>
          <w:b/>
          <w:color w:val="000000" w:themeColor="text1"/>
        </w:rPr>
        <w:t xml:space="preserve">Disaster Recovery </w:t>
      </w:r>
      <w:r w:rsidRPr="00DB4D64">
        <w:rPr>
          <w:b/>
          <w:color w:val="000000" w:themeColor="text1"/>
        </w:rPr>
        <w:t xml:space="preserve">process will be followed and led by </w:t>
      </w:r>
      <w:r w:rsidR="00C0773C" w:rsidRPr="00DB4D64">
        <w:rPr>
          <w:b/>
          <w:color w:val="000000" w:themeColor="text1"/>
        </w:rPr>
        <w:t>IT Services</w:t>
      </w:r>
      <w:r w:rsidRPr="00DB4D64">
        <w:rPr>
          <w:b/>
          <w:color w:val="000000" w:themeColor="text1"/>
        </w:rPr>
        <w:t>.</w:t>
      </w:r>
      <w:r>
        <w:rPr>
          <w:b/>
          <w:color w:val="FF0000"/>
        </w:rPr>
        <w:t xml:space="preserve">  </w:t>
      </w:r>
    </w:p>
    <w:p w14:paraId="1D0656FE" w14:textId="77777777" w:rsidR="00F93ED2" w:rsidRDefault="00F93ED2">
      <w:pPr>
        <w:pBdr>
          <w:top w:val="nil"/>
          <w:left w:val="nil"/>
          <w:bottom w:val="nil"/>
          <w:right w:val="nil"/>
          <w:between w:val="nil"/>
        </w:pBdr>
        <w:rPr>
          <w:color w:val="FF0000"/>
        </w:rPr>
      </w:pPr>
    </w:p>
    <w:p w14:paraId="7AFDC14E" w14:textId="39922E7F" w:rsidR="00F93ED2" w:rsidRDefault="00290638">
      <w:pPr>
        <w:pBdr>
          <w:top w:val="nil"/>
          <w:left w:val="nil"/>
          <w:bottom w:val="nil"/>
          <w:right w:val="nil"/>
          <w:between w:val="nil"/>
        </w:pBdr>
        <w:rPr>
          <w:b/>
          <w:color w:val="FF0000"/>
        </w:rPr>
      </w:pPr>
      <w:r w:rsidRPr="00DB4D64">
        <w:rPr>
          <w:b/>
          <w:color w:val="000000" w:themeColor="text1"/>
        </w:rPr>
        <w:t xml:space="preserve">For extended IT outages, manual workarounds </w:t>
      </w:r>
      <w:r w:rsidR="00DB4D64" w:rsidRPr="00DB4D64">
        <w:rPr>
          <w:b/>
          <w:color w:val="000000" w:themeColor="text1"/>
        </w:rPr>
        <w:t>have been</w:t>
      </w:r>
      <w:r w:rsidRPr="00DB4D64">
        <w:rPr>
          <w:b/>
          <w:color w:val="000000" w:themeColor="text1"/>
        </w:rPr>
        <w:t xml:space="preserve"> identified </w:t>
      </w:r>
      <w:r w:rsidR="00DB4D64" w:rsidRPr="00DB4D64">
        <w:rPr>
          <w:b/>
          <w:color w:val="000000" w:themeColor="text1"/>
        </w:rPr>
        <w:t>as far as possible and are detailed below.</w:t>
      </w:r>
    </w:p>
    <w:p w14:paraId="7B37605A" w14:textId="77777777" w:rsidR="00F93ED2" w:rsidRDefault="00F93ED2">
      <w:pPr>
        <w:pBdr>
          <w:top w:val="nil"/>
          <w:left w:val="nil"/>
          <w:bottom w:val="nil"/>
          <w:right w:val="nil"/>
          <w:between w:val="nil"/>
        </w:pBdr>
        <w:rPr>
          <w:color w:val="FF0000"/>
        </w:rPr>
      </w:pPr>
    </w:p>
    <w:tbl>
      <w:tblPr>
        <w:tblStyle w:val="af8"/>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6"/>
      </w:tblGrid>
      <w:tr w:rsidR="00F93ED2" w14:paraId="0C35E77D" w14:textId="77777777">
        <w:tc>
          <w:tcPr>
            <w:tcW w:w="9856" w:type="dxa"/>
            <w:shd w:val="clear" w:color="auto" w:fill="D7E3BC"/>
          </w:tcPr>
          <w:p w14:paraId="05BB6E5B" w14:textId="77777777" w:rsidR="00F93ED2" w:rsidRPr="000432F1"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0432F1">
              <w:rPr>
                <w:b/>
                <w:color w:val="000000" w:themeColor="text1"/>
              </w:rPr>
              <w:t>Immediate Actions:</w:t>
            </w:r>
          </w:p>
          <w:p w14:paraId="394798F2" w14:textId="77777777" w:rsidR="00F93ED2" w:rsidRDefault="00F93ED2">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F93ED2" w14:paraId="5A84BBF3" w14:textId="77777777">
        <w:tc>
          <w:tcPr>
            <w:tcW w:w="9856" w:type="dxa"/>
          </w:tcPr>
          <w:p w14:paraId="03B40347" w14:textId="69224DA3" w:rsidR="00F93ED2" w:rsidRPr="000432F1" w:rsidRDefault="00290638">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0432F1">
              <w:rPr>
                <w:b/>
                <w:color w:val="000000" w:themeColor="text1"/>
              </w:rPr>
              <w:t>Situation Report</w:t>
            </w:r>
            <w:r w:rsidRPr="000432F1">
              <w:rPr>
                <w:color w:val="000000" w:themeColor="text1"/>
              </w:rPr>
              <w:t xml:space="preserve"> – gather information on what has happened and brief </w:t>
            </w:r>
            <w:r w:rsidR="004201B3">
              <w:rPr>
                <w:color w:val="000000" w:themeColor="text1"/>
              </w:rPr>
              <w:t>Institute Management/</w:t>
            </w:r>
            <w:r w:rsidR="00CC7B11">
              <w:rPr>
                <w:color w:val="000000" w:themeColor="text1"/>
              </w:rPr>
              <w:t>Director</w:t>
            </w:r>
            <w:r w:rsidR="004201B3">
              <w:rPr>
                <w:color w:val="000000" w:themeColor="text1"/>
              </w:rPr>
              <w:t xml:space="preserve"> as appropriate</w:t>
            </w:r>
            <w:r w:rsidRPr="000432F1">
              <w:rPr>
                <w:color w:val="000000" w:themeColor="text1"/>
              </w:rPr>
              <w:t>:</w:t>
            </w:r>
          </w:p>
          <w:p w14:paraId="3889A505" w14:textId="2F732537" w:rsidR="00F93ED2" w:rsidRDefault="00F93ED2">
            <w:pPr>
              <w:pBdr>
                <w:top w:val="none" w:sz="0" w:space="0" w:color="000000"/>
                <w:left w:val="none" w:sz="0" w:space="0" w:color="000000"/>
                <w:bottom w:val="none" w:sz="0" w:space="0" w:color="000000"/>
                <w:right w:val="none" w:sz="0" w:space="0" w:color="000000"/>
                <w:between w:val="none" w:sz="0" w:space="0" w:color="000000"/>
              </w:pBdr>
              <w:rPr>
                <w:color w:val="FF0000"/>
              </w:rPr>
            </w:pPr>
          </w:p>
          <w:p w14:paraId="6F677795" w14:textId="59022D34" w:rsidR="00CC7B11" w:rsidRDefault="00CC7B11" w:rsidP="00411C0F">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Extent of IT outage. Is it localised to a</w:t>
            </w:r>
            <w:r w:rsidR="00E43715">
              <w:rPr>
                <w:color w:val="000000" w:themeColor="text1"/>
              </w:rPr>
              <w:t>n</w:t>
            </w:r>
            <w:r>
              <w:rPr>
                <w:color w:val="000000" w:themeColor="text1"/>
              </w:rPr>
              <w:t xml:space="preserve"> area, </w:t>
            </w:r>
            <w:proofErr w:type="gramStart"/>
            <w:r>
              <w:rPr>
                <w:color w:val="000000" w:themeColor="text1"/>
              </w:rPr>
              <w:t>floor</w:t>
            </w:r>
            <w:proofErr w:type="gramEnd"/>
            <w:r>
              <w:rPr>
                <w:color w:val="000000" w:themeColor="text1"/>
              </w:rPr>
              <w:t xml:space="preserve"> or building.</w:t>
            </w:r>
          </w:p>
          <w:p w14:paraId="60766072" w14:textId="436FF5DA" w:rsidR="00CC7B11" w:rsidRDefault="00CC7B11" w:rsidP="00411C0F">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Contact IT helpdesk ext. 8888 or if internal IP phones not working call 020 7882 8888 from a mobile phone. List to any pre-recorded information given.</w:t>
            </w:r>
          </w:p>
          <w:p w14:paraId="39378D88" w14:textId="4944E4F6" w:rsidR="00CC7B11" w:rsidRPr="00CC7B11" w:rsidRDefault="00CC7B11" w:rsidP="00411C0F">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Can the IT status page on the web be viewed via Mobile on 4G if not directly from </w:t>
            </w:r>
            <w:proofErr w:type="spellStart"/>
            <w:r>
              <w:rPr>
                <w:color w:val="000000" w:themeColor="text1"/>
              </w:rPr>
              <w:t>WiFi</w:t>
            </w:r>
            <w:proofErr w:type="spellEnd"/>
            <w:r>
              <w:rPr>
                <w:color w:val="000000" w:themeColor="text1"/>
              </w:rPr>
              <w:t>.</w:t>
            </w:r>
          </w:p>
          <w:p w14:paraId="598CE0E7" w14:textId="0C9CE925" w:rsidR="00CC7B11" w:rsidRDefault="00CC7B11">
            <w:pPr>
              <w:pBdr>
                <w:top w:val="none" w:sz="0" w:space="0" w:color="000000"/>
                <w:left w:val="none" w:sz="0" w:space="0" w:color="000000"/>
                <w:bottom w:val="none" w:sz="0" w:space="0" w:color="000000"/>
                <w:right w:val="none" w:sz="0" w:space="0" w:color="000000"/>
                <w:between w:val="none" w:sz="0" w:space="0" w:color="000000"/>
              </w:pBdr>
              <w:rPr>
                <w:color w:val="FF0000"/>
              </w:rPr>
            </w:pPr>
          </w:p>
          <w:p w14:paraId="7AA8E124" w14:textId="213B7CBC" w:rsidR="00CC7B11" w:rsidRDefault="004201B3">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4201B3">
              <w:rPr>
                <w:color w:val="000000" w:themeColor="text1"/>
              </w:rPr>
              <w:t xml:space="preserve">WHRI </w:t>
            </w:r>
            <w:r>
              <w:rPr>
                <w:color w:val="000000" w:themeColor="text1"/>
              </w:rPr>
              <w:t>Management will liaise and provide communications</w:t>
            </w:r>
            <w:r w:rsidR="00372D8A">
              <w:rPr>
                <w:color w:val="000000" w:themeColor="text1"/>
              </w:rPr>
              <w:t xml:space="preserve"> if required.</w:t>
            </w:r>
            <w:r w:rsidR="000E10AD">
              <w:rPr>
                <w:color w:val="000000" w:themeColor="text1"/>
              </w:rPr>
              <w:t xml:space="preserve"> Communications will be via TEAMs chat/meetings. TEAMs will still work via 4G and home/other Wi-Fi networks.</w:t>
            </w:r>
          </w:p>
          <w:p w14:paraId="23523701" w14:textId="2414F31D" w:rsidR="00372D8A" w:rsidRDefault="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52BF5987" w14:textId="36465CAB" w:rsidR="00372D8A" w:rsidRPr="004201B3" w:rsidRDefault="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Localised issues should be raised with the IT helpdesk (ext.8888) and would not warrant BCP invocation.</w:t>
            </w:r>
          </w:p>
          <w:p w14:paraId="29079D35" w14:textId="77777777" w:rsidR="00F93ED2" w:rsidRDefault="00F93ED2" w:rsidP="004201B3">
            <w:pPr>
              <w:pBdr>
                <w:top w:val="none" w:sz="0" w:space="0" w:color="000000"/>
                <w:left w:val="none" w:sz="0" w:space="0" w:color="000000"/>
                <w:bottom w:val="none" w:sz="0" w:space="0" w:color="000000"/>
                <w:right w:val="none" w:sz="0" w:space="0" w:color="000000"/>
                <w:between w:val="none" w:sz="0" w:space="0" w:color="000000"/>
              </w:pBdr>
              <w:ind w:left="1418"/>
              <w:rPr>
                <w:color w:val="FF0000"/>
              </w:rPr>
            </w:pPr>
          </w:p>
        </w:tc>
      </w:tr>
      <w:tr w:rsidR="00F93ED2" w14:paraId="27E9C8BE" w14:textId="77777777">
        <w:tc>
          <w:tcPr>
            <w:tcW w:w="9856" w:type="dxa"/>
          </w:tcPr>
          <w:p w14:paraId="22C335C9" w14:textId="3162E340" w:rsidR="00F93ED2" w:rsidRPr="004201B3"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4201B3">
              <w:rPr>
                <w:b/>
                <w:color w:val="000000" w:themeColor="text1"/>
              </w:rPr>
              <w:t xml:space="preserve">BC Plan Invocation (Based upon an impact assessment of the incident </w:t>
            </w:r>
            <w:r w:rsidR="004201B3">
              <w:rPr>
                <w:b/>
                <w:color w:val="000000" w:themeColor="text1"/>
              </w:rPr>
              <w:t>using</w:t>
            </w:r>
            <w:r w:rsidRPr="004201B3">
              <w:rPr>
                <w:b/>
                <w:color w:val="000000" w:themeColor="text1"/>
              </w:rPr>
              <w:t xml:space="preserve"> information </w:t>
            </w:r>
            <w:r w:rsidR="004201B3">
              <w:rPr>
                <w:b/>
                <w:color w:val="000000" w:themeColor="text1"/>
              </w:rPr>
              <w:t>gathered from IT</w:t>
            </w:r>
            <w:r w:rsidRPr="004201B3">
              <w:rPr>
                <w:b/>
                <w:color w:val="000000" w:themeColor="text1"/>
              </w:rPr>
              <w:t>):</w:t>
            </w:r>
          </w:p>
          <w:p w14:paraId="17686DC7" w14:textId="445DEE21" w:rsidR="00F93ED2" w:rsidRDefault="00F93ED2">
            <w:pPr>
              <w:pBdr>
                <w:top w:val="none" w:sz="0" w:space="0" w:color="000000"/>
                <w:left w:val="none" w:sz="0" w:space="0" w:color="000000"/>
                <w:bottom w:val="none" w:sz="0" w:space="0" w:color="000000"/>
                <w:right w:val="none" w:sz="0" w:space="0" w:color="000000"/>
                <w:between w:val="none" w:sz="0" w:space="0" w:color="000000"/>
              </w:pBdr>
              <w:rPr>
                <w:b/>
                <w:color w:val="FF0000"/>
              </w:rPr>
            </w:pPr>
          </w:p>
          <w:p w14:paraId="628531F1" w14:textId="438D090B" w:rsidR="00372D8A" w:rsidRDefault="00372D8A">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If widespread outage is experienced then the WHRI will rely on communications, </w:t>
            </w:r>
            <w:proofErr w:type="gramStart"/>
            <w:r>
              <w:rPr>
                <w:bCs/>
                <w:color w:val="000000" w:themeColor="text1"/>
              </w:rPr>
              <w:t>information</w:t>
            </w:r>
            <w:proofErr w:type="gramEnd"/>
            <w:r>
              <w:rPr>
                <w:bCs/>
                <w:color w:val="000000" w:themeColor="text1"/>
              </w:rPr>
              <w:t xml:space="preserve"> and instructions from IT services as detailed in their BCP.</w:t>
            </w:r>
          </w:p>
          <w:p w14:paraId="14A0CD15" w14:textId="77E8492F" w:rsidR="00E43715" w:rsidRDefault="00E43715">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254C96DF" w14:textId="2C9FC0DF" w:rsidR="00E43715" w:rsidRDefault="00E43715">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ITS </w:t>
            </w:r>
            <w:r w:rsidR="003E639A">
              <w:rPr>
                <w:bCs/>
                <w:color w:val="000000" w:themeColor="text1"/>
              </w:rPr>
              <w:t xml:space="preserve">assigns an appropriate level of service to each </w:t>
            </w:r>
            <w:r w:rsidR="00432B53">
              <w:rPr>
                <w:bCs/>
                <w:color w:val="000000" w:themeColor="text1"/>
              </w:rPr>
              <w:t xml:space="preserve">service it provides. The service level includes </w:t>
            </w:r>
            <w:r w:rsidR="00ED1029">
              <w:rPr>
                <w:bCs/>
                <w:color w:val="000000" w:themeColor="text1"/>
              </w:rPr>
              <w:t>the recovery time</w:t>
            </w:r>
            <w:r w:rsidR="001204DF">
              <w:rPr>
                <w:bCs/>
                <w:color w:val="000000" w:themeColor="text1"/>
              </w:rPr>
              <w:t xml:space="preserve"> that is expected for a given outage</w:t>
            </w:r>
            <w:r w:rsidR="001849C7">
              <w:rPr>
                <w:bCs/>
                <w:color w:val="000000" w:themeColor="text1"/>
              </w:rPr>
              <w:t xml:space="preserve"> of a service. This ranges from 2 hours for </w:t>
            </w:r>
            <w:proofErr w:type="gramStart"/>
            <w:r w:rsidR="001849C7">
              <w:rPr>
                <w:bCs/>
                <w:color w:val="000000" w:themeColor="text1"/>
              </w:rPr>
              <w:t>Gold</w:t>
            </w:r>
            <w:proofErr w:type="gramEnd"/>
            <w:r w:rsidR="001849C7">
              <w:rPr>
                <w:bCs/>
                <w:color w:val="000000" w:themeColor="text1"/>
              </w:rPr>
              <w:t xml:space="preserve"> level, 7 hours for Silver and 2 days for Bronze.</w:t>
            </w:r>
            <w:r w:rsidR="00540AE8">
              <w:rPr>
                <w:bCs/>
                <w:color w:val="000000" w:themeColor="text1"/>
              </w:rPr>
              <w:t xml:space="preserve"> The full list of services and their respective </w:t>
            </w:r>
            <w:proofErr w:type="spellStart"/>
            <w:r w:rsidR="00540AE8">
              <w:rPr>
                <w:bCs/>
                <w:color w:val="000000" w:themeColor="text1"/>
              </w:rPr>
              <w:t>sevice</w:t>
            </w:r>
            <w:proofErr w:type="spellEnd"/>
            <w:r w:rsidR="00540AE8">
              <w:rPr>
                <w:bCs/>
                <w:color w:val="000000" w:themeColor="text1"/>
              </w:rPr>
              <w:t xml:space="preserve"> levels can be found here </w:t>
            </w:r>
            <w:hyperlink r:id="rId14" w:history="1">
              <w:r w:rsidR="00540AE8" w:rsidRPr="00F117D5">
                <w:rPr>
                  <w:rStyle w:val="Hyperlink"/>
                  <w:bCs/>
                </w:rPr>
                <w:t>https://www.its.qmul.ac.uk/services/service-catalogue-items/gold-silver-bronze/</w:t>
              </w:r>
            </w:hyperlink>
          </w:p>
          <w:p w14:paraId="607AB517" w14:textId="77777777" w:rsidR="00540AE8" w:rsidRDefault="00540AE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399C113F" w14:textId="0A97691C" w:rsidR="00372D8A" w:rsidRPr="00386C25" w:rsidRDefault="00386C25" w:rsidP="00372D8A">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Research</w:t>
            </w:r>
          </w:p>
          <w:p w14:paraId="02939A4D" w14:textId="4F86161F" w:rsidR="007825C0" w:rsidRDefault="00386C25"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Most research activities are not dependent directly on the IT infrastructure so can continue. Data normally saved to shared drives etc will have to be stored locally until network is functioning again. Care should be taken in the use of USB drives to prevent virus spread.</w:t>
            </w:r>
          </w:p>
          <w:p w14:paraId="43F571EA" w14:textId="72F330B5" w:rsidR="00035E98" w:rsidRDefault="00035E98"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43E05223" w14:textId="77777777" w:rsidR="004307D5" w:rsidRDefault="004307D5"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35179CF5" w14:textId="77777777" w:rsidR="004307D5" w:rsidRDefault="004307D5"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4AA1F975" w14:textId="45E09201" w:rsidR="00A01CBD" w:rsidRDefault="00A01CBD" w:rsidP="00372D8A">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lastRenderedPageBreak/>
              <w:t>Freezer Alarm system</w:t>
            </w:r>
          </w:p>
          <w:p w14:paraId="534E094D" w14:textId="6C19490E" w:rsidR="00A01CBD" w:rsidRPr="00A01CBD" w:rsidRDefault="00A01CBD"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The t-scan alarm system will </w:t>
            </w:r>
            <w:r w:rsidR="00AF5343">
              <w:rPr>
                <w:color w:val="000000" w:themeColor="text1"/>
              </w:rPr>
              <w:t>remain</w:t>
            </w:r>
            <w:r>
              <w:rPr>
                <w:color w:val="000000" w:themeColor="text1"/>
              </w:rPr>
              <w:t xml:space="preserve"> active if the network fails</w:t>
            </w:r>
            <w:r w:rsidR="00AF5343">
              <w:rPr>
                <w:color w:val="000000" w:themeColor="text1"/>
              </w:rPr>
              <w:t xml:space="preserve"> (G4 </w:t>
            </w:r>
            <w:r w:rsidR="000B1D12">
              <w:rPr>
                <w:color w:val="000000" w:themeColor="text1"/>
              </w:rPr>
              <w:t>receivers</w:t>
            </w:r>
            <w:r w:rsidR="00AF5343">
              <w:rPr>
                <w:color w:val="000000" w:themeColor="text1"/>
              </w:rPr>
              <w:t xml:space="preserve"> installed</w:t>
            </w:r>
            <w:r w:rsidR="000B1D12">
              <w:rPr>
                <w:color w:val="000000" w:themeColor="text1"/>
              </w:rPr>
              <w:t xml:space="preserve"> with local UPS backup)</w:t>
            </w:r>
            <w:r>
              <w:rPr>
                <w:color w:val="000000" w:themeColor="text1"/>
              </w:rPr>
              <w:t xml:space="preserve">. The individual probes </w:t>
            </w:r>
            <w:r w:rsidR="000B1D12">
              <w:rPr>
                <w:color w:val="000000" w:themeColor="text1"/>
              </w:rPr>
              <w:t>are battery o</w:t>
            </w:r>
            <w:r w:rsidR="001E1ABE">
              <w:rPr>
                <w:color w:val="000000" w:themeColor="text1"/>
              </w:rPr>
              <w:t xml:space="preserve">perated so will </w:t>
            </w:r>
            <w:r>
              <w:rPr>
                <w:color w:val="000000" w:themeColor="text1"/>
              </w:rPr>
              <w:t>continue to record</w:t>
            </w:r>
            <w:r w:rsidR="001E1ABE">
              <w:rPr>
                <w:color w:val="000000" w:themeColor="text1"/>
              </w:rPr>
              <w:t xml:space="preserve"> and send</w:t>
            </w:r>
            <w:r>
              <w:rPr>
                <w:color w:val="000000" w:themeColor="text1"/>
              </w:rPr>
              <w:t xml:space="preserve"> the data. The alarm function will </w:t>
            </w:r>
            <w:r w:rsidR="001E1ABE">
              <w:rPr>
                <w:color w:val="000000" w:themeColor="text1"/>
              </w:rPr>
              <w:t>remain</w:t>
            </w:r>
            <w:r>
              <w:rPr>
                <w:color w:val="000000" w:themeColor="text1"/>
              </w:rPr>
              <w:t xml:space="preserve"> active.</w:t>
            </w:r>
            <w:r w:rsidR="006E7B0F">
              <w:rPr>
                <w:color w:val="000000" w:themeColor="text1"/>
              </w:rPr>
              <w:t xml:space="preserve"> Checks on the system by individual Centres should be carried out to ensure that it continues to function correctly.</w:t>
            </w:r>
            <w:r w:rsidR="00025B0A">
              <w:rPr>
                <w:color w:val="000000" w:themeColor="text1"/>
              </w:rPr>
              <w:t xml:space="preserve"> In the event of failure of the T-Scan system, manual checks on monitored appliances will be required. Lab mangers should set up a rota for their centre’s freezers – including those in the freezer stores. Appliances should be checked 3 times a day. Security will be asked to patrol once through the night if required.</w:t>
            </w:r>
          </w:p>
          <w:p w14:paraId="601AD61F" w14:textId="77777777" w:rsidR="00A01CBD" w:rsidRPr="00A01CBD" w:rsidRDefault="00A01CBD"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11E497C6" w14:textId="429994B8" w:rsidR="004C3B61" w:rsidRDefault="008D7C06" w:rsidP="00372D8A">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 xml:space="preserve">Office-Based </w:t>
            </w:r>
            <w:proofErr w:type="spellStart"/>
            <w:r>
              <w:rPr>
                <w:b/>
                <w:bCs/>
                <w:color w:val="000000" w:themeColor="text1"/>
              </w:rPr>
              <w:t>Activites</w:t>
            </w:r>
            <w:proofErr w:type="spellEnd"/>
          </w:p>
          <w:p w14:paraId="18EB1CAE" w14:textId="3CC246EC" w:rsidR="008D7C06" w:rsidRDefault="008D7C06"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These will be the most affected. Likely that there will be no internet access and therefore no access to shared drives, storage areas etc. IP phone system </w:t>
            </w:r>
            <w:r w:rsidR="00A01CBD">
              <w:rPr>
                <w:color w:val="000000" w:themeColor="text1"/>
              </w:rPr>
              <w:t>will not be working. Managed computers will not be functional.</w:t>
            </w:r>
            <w:r w:rsidR="00426127">
              <w:rPr>
                <w:color w:val="000000" w:themeColor="text1"/>
              </w:rPr>
              <w:t xml:space="preserve"> Working from home may be the best option until network restored.</w:t>
            </w:r>
          </w:p>
          <w:p w14:paraId="3AE726E9" w14:textId="50CC957B" w:rsidR="00A01CBD" w:rsidRDefault="00A01CBD"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p>
          <w:p w14:paraId="538F6B8B" w14:textId="6D3FDBCF" w:rsidR="00A01CBD" w:rsidRPr="00A01CBD" w:rsidRDefault="00A01CBD" w:rsidP="00372D8A">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Education</w:t>
            </w:r>
          </w:p>
          <w:p w14:paraId="74D63C48" w14:textId="06BAF322" w:rsidR="00386C25" w:rsidRPr="00386C25" w:rsidRDefault="00F153F8"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Audio-Visual etc will be covered by the ITS BCP.</w:t>
            </w:r>
          </w:p>
          <w:p w14:paraId="3C059546" w14:textId="77777777" w:rsidR="00372D8A" w:rsidRDefault="00372D8A" w:rsidP="00372D8A">
            <w:pPr>
              <w:pBdr>
                <w:top w:val="none" w:sz="0" w:space="0" w:color="000000"/>
                <w:left w:val="none" w:sz="0" w:space="0" w:color="000000"/>
                <w:bottom w:val="none" w:sz="0" w:space="0" w:color="000000"/>
                <w:right w:val="none" w:sz="0" w:space="0" w:color="000000"/>
                <w:between w:val="none" w:sz="0" w:space="0" w:color="000000"/>
              </w:pBdr>
              <w:rPr>
                <w:color w:val="FF0000"/>
              </w:rPr>
            </w:pPr>
          </w:p>
          <w:p w14:paraId="7D8C86A7" w14:textId="5934E632" w:rsidR="00372D8A" w:rsidRPr="00426127" w:rsidRDefault="00426127" w:rsidP="00372D8A">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sidRPr="00426127">
              <w:rPr>
                <w:b/>
                <w:bCs/>
                <w:color w:val="000000" w:themeColor="text1"/>
              </w:rPr>
              <w:t>University Systems</w:t>
            </w:r>
          </w:p>
          <w:p w14:paraId="679612A8" w14:textId="4233B00F" w:rsidR="00426127" w:rsidRPr="00426127" w:rsidRDefault="00426127" w:rsidP="00372D8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Agresso, </w:t>
            </w:r>
            <w:proofErr w:type="spellStart"/>
            <w:r>
              <w:rPr>
                <w:color w:val="000000" w:themeColor="text1"/>
              </w:rPr>
              <w:t>MySis</w:t>
            </w:r>
            <w:proofErr w:type="spellEnd"/>
            <w:r>
              <w:rPr>
                <w:color w:val="000000" w:themeColor="text1"/>
              </w:rPr>
              <w:t xml:space="preserve">, MyHr, </w:t>
            </w:r>
            <w:proofErr w:type="spellStart"/>
            <w:r>
              <w:rPr>
                <w:color w:val="000000" w:themeColor="text1"/>
              </w:rPr>
              <w:t>ResourceLink</w:t>
            </w:r>
            <w:proofErr w:type="spellEnd"/>
            <w:r>
              <w:rPr>
                <w:color w:val="000000" w:themeColor="text1"/>
              </w:rPr>
              <w:t xml:space="preserve">, </w:t>
            </w:r>
            <w:proofErr w:type="spellStart"/>
            <w:r w:rsidR="00111939">
              <w:rPr>
                <w:color w:val="000000" w:themeColor="text1"/>
              </w:rPr>
              <w:t>Oleeo</w:t>
            </w:r>
            <w:proofErr w:type="spellEnd"/>
            <w:r>
              <w:rPr>
                <w:color w:val="000000" w:themeColor="text1"/>
              </w:rPr>
              <w:t xml:space="preserve">, </w:t>
            </w:r>
            <w:proofErr w:type="spellStart"/>
            <w:r>
              <w:rPr>
                <w:color w:val="000000" w:themeColor="text1"/>
              </w:rPr>
              <w:t>WorkTribe</w:t>
            </w:r>
            <w:proofErr w:type="spellEnd"/>
            <w:r>
              <w:rPr>
                <w:color w:val="000000" w:themeColor="text1"/>
              </w:rPr>
              <w:t xml:space="preserve"> etc will all likely be offline. We will be governed by the ITS BCP and work</w:t>
            </w:r>
            <w:r w:rsidR="00F72D45">
              <w:rPr>
                <w:color w:val="000000" w:themeColor="text1"/>
              </w:rPr>
              <w:t>arounds put in place by the service departments.</w:t>
            </w:r>
          </w:p>
          <w:p w14:paraId="53BD644D" w14:textId="1316AA75" w:rsidR="00426127" w:rsidRDefault="00426127" w:rsidP="00372D8A">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F93ED2" w14:paraId="5C07B6CB" w14:textId="77777777">
        <w:tc>
          <w:tcPr>
            <w:tcW w:w="9856" w:type="dxa"/>
          </w:tcPr>
          <w:p w14:paraId="2BBD94B2" w14:textId="77777777" w:rsidR="00F93ED2" w:rsidRDefault="00F93ED2" w:rsidP="00426127">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F93ED2" w14:paraId="563966F0" w14:textId="77777777">
        <w:tc>
          <w:tcPr>
            <w:tcW w:w="9856" w:type="dxa"/>
            <w:shd w:val="clear" w:color="auto" w:fill="D7E3BC"/>
          </w:tcPr>
          <w:p w14:paraId="5A5A4E8C" w14:textId="77777777" w:rsidR="00F93ED2" w:rsidRPr="00F72D45"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F72D45">
              <w:rPr>
                <w:b/>
                <w:color w:val="000000" w:themeColor="text1"/>
              </w:rPr>
              <w:t>Subsequent / Ongoing Actions:</w:t>
            </w:r>
          </w:p>
          <w:p w14:paraId="5854DE7F" w14:textId="77777777" w:rsidR="00F93ED2" w:rsidRDefault="00F93ED2">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F93ED2" w14:paraId="652FF587" w14:textId="77777777">
        <w:tc>
          <w:tcPr>
            <w:tcW w:w="9856" w:type="dxa"/>
          </w:tcPr>
          <w:p w14:paraId="314EE24A" w14:textId="5F56CC39" w:rsidR="00F93ED2" w:rsidRPr="00F72D45" w:rsidRDefault="00F72D45" w:rsidP="00F72D45">
            <w:pPr>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Pr>
                <w:b/>
                <w:bCs/>
                <w:color w:val="000000" w:themeColor="text1"/>
              </w:rPr>
              <w:t>Communications will come from ITS. They will be cascaded to all institute members by available methods.</w:t>
            </w:r>
          </w:p>
        </w:tc>
      </w:tr>
    </w:tbl>
    <w:p w14:paraId="76614669" w14:textId="77777777" w:rsidR="00F93ED2" w:rsidRDefault="00F93ED2">
      <w:pPr>
        <w:pBdr>
          <w:top w:val="nil"/>
          <w:left w:val="nil"/>
          <w:bottom w:val="nil"/>
          <w:right w:val="nil"/>
          <w:between w:val="nil"/>
        </w:pBdr>
        <w:rPr>
          <w:color w:val="FF0000"/>
        </w:rPr>
      </w:pPr>
    </w:p>
    <w:p w14:paraId="0C5B615A" w14:textId="77777777" w:rsidR="00F93ED2" w:rsidRDefault="00F93ED2">
      <w:pPr>
        <w:pBdr>
          <w:top w:val="nil"/>
          <w:left w:val="nil"/>
          <w:bottom w:val="nil"/>
          <w:right w:val="nil"/>
          <w:between w:val="nil"/>
        </w:pBdr>
        <w:rPr>
          <w:color w:val="000000"/>
        </w:rPr>
      </w:pPr>
    </w:p>
    <w:tbl>
      <w:tblPr>
        <w:tblStyle w:val="af9"/>
        <w:tblW w:w="960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99"/>
        <w:gridCol w:w="8001"/>
      </w:tblGrid>
      <w:tr w:rsidR="00F93ED2" w14:paraId="70792DEF" w14:textId="77777777">
        <w:trPr>
          <w:trHeight w:val="320"/>
        </w:trPr>
        <w:tc>
          <w:tcPr>
            <w:tcW w:w="9600" w:type="dxa"/>
            <w:gridSpan w:val="2"/>
            <w:shd w:val="clear" w:color="auto" w:fill="D9EAD3"/>
            <w:tcMar>
              <w:top w:w="56" w:type="dxa"/>
              <w:left w:w="56" w:type="dxa"/>
              <w:bottom w:w="56" w:type="dxa"/>
              <w:right w:w="56" w:type="dxa"/>
            </w:tcMar>
            <w:vAlign w:val="center"/>
          </w:tcPr>
          <w:p w14:paraId="455FC22B" w14:textId="77777777" w:rsidR="00F93ED2" w:rsidRDefault="00290638">
            <w:pPr>
              <w:widowControl w:val="0"/>
              <w:pBdr>
                <w:top w:val="nil"/>
                <w:left w:val="nil"/>
                <w:bottom w:val="nil"/>
                <w:right w:val="nil"/>
                <w:between w:val="nil"/>
              </w:pBdr>
              <w:rPr>
                <w:b/>
                <w:color w:val="000000"/>
              </w:rPr>
            </w:pPr>
            <w:r>
              <w:rPr>
                <w:b/>
                <w:color w:val="000000"/>
              </w:rPr>
              <w:t>DOCUMENTED WORKAROUNDS</w:t>
            </w:r>
          </w:p>
          <w:p w14:paraId="792F1AA2" w14:textId="77777777" w:rsidR="00F93ED2" w:rsidRDefault="00F93ED2">
            <w:pPr>
              <w:widowControl w:val="0"/>
              <w:pBdr>
                <w:top w:val="nil"/>
                <w:left w:val="nil"/>
                <w:bottom w:val="nil"/>
                <w:right w:val="nil"/>
                <w:between w:val="nil"/>
              </w:pBdr>
              <w:rPr>
                <w:b/>
                <w:color w:val="FF0000"/>
              </w:rPr>
            </w:pPr>
          </w:p>
        </w:tc>
      </w:tr>
      <w:tr w:rsidR="00F93ED2" w14:paraId="1766C4B1" w14:textId="77777777" w:rsidTr="004448CD">
        <w:trPr>
          <w:trHeight w:val="640"/>
        </w:trPr>
        <w:tc>
          <w:tcPr>
            <w:tcW w:w="1599" w:type="dxa"/>
            <w:shd w:val="clear" w:color="auto" w:fill="D9EAD3"/>
            <w:tcMar>
              <w:top w:w="56" w:type="dxa"/>
              <w:left w:w="56" w:type="dxa"/>
              <w:bottom w:w="56" w:type="dxa"/>
              <w:right w:w="56" w:type="dxa"/>
            </w:tcMar>
            <w:vAlign w:val="center"/>
          </w:tcPr>
          <w:p w14:paraId="3CA00926" w14:textId="77777777" w:rsidR="00F93ED2" w:rsidRDefault="00290638">
            <w:pPr>
              <w:widowControl w:val="0"/>
              <w:pBdr>
                <w:top w:val="nil"/>
                <w:left w:val="nil"/>
                <w:bottom w:val="nil"/>
                <w:right w:val="nil"/>
                <w:between w:val="nil"/>
              </w:pBdr>
              <w:ind w:left="81"/>
              <w:jc w:val="center"/>
              <w:rPr>
                <w:b/>
                <w:color w:val="000000"/>
              </w:rPr>
            </w:pPr>
            <w:r>
              <w:rPr>
                <w:b/>
                <w:color w:val="000000"/>
              </w:rPr>
              <w:t>Affected area/process</w:t>
            </w:r>
          </w:p>
        </w:tc>
        <w:tc>
          <w:tcPr>
            <w:tcW w:w="8001" w:type="dxa"/>
            <w:shd w:val="clear" w:color="auto" w:fill="D9EAD3"/>
            <w:tcMar>
              <w:top w:w="56" w:type="dxa"/>
              <w:left w:w="56" w:type="dxa"/>
              <w:bottom w:w="56" w:type="dxa"/>
              <w:right w:w="56" w:type="dxa"/>
            </w:tcMar>
            <w:vAlign w:val="center"/>
          </w:tcPr>
          <w:p w14:paraId="173BC249" w14:textId="77777777" w:rsidR="00F93ED2" w:rsidRDefault="00290638">
            <w:pPr>
              <w:widowControl w:val="0"/>
              <w:pBdr>
                <w:top w:val="nil"/>
                <w:left w:val="nil"/>
                <w:bottom w:val="nil"/>
                <w:right w:val="nil"/>
                <w:between w:val="nil"/>
              </w:pBdr>
              <w:jc w:val="center"/>
              <w:rPr>
                <w:b/>
                <w:color w:val="000000"/>
              </w:rPr>
            </w:pPr>
            <w:r>
              <w:rPr>
                <w:b/>
                <w:color w:val="000000"/>
              </w:rPr>
              <w:t>Workaround Detail</w:t>
            </w:r>
          </w:p>
        </w:tc>
      </w:tr>
      <w:tr w:rsidR="00F93ED2" w14:paraId="1A499DFC" w14:textId="77777777" w:rsidTr="004448CD">
        <w:tc>
          <w:tcPr>
            <w:tcW w:w="1599" w:type="dxa"/>
            <w:shd w:val="clear" w:color="auto" w:fill="auto"/>
            <w:tcMar>
              <w:top w:w="56" w:type="dxa"/>
              <w:left w:w="56" w:type="dxa"/>
              <w:bottom w:w="56" w:type="dxa"/>
              <w:right w:w="56" w:type="dxa"/>
            </w:tcMar>
            <w:vAlign w:val="center"/>
          </w:tcPr>
          <w:p w14:paraId="5E7E3C41"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03F828E4" w14:textId="77777777" w:rsidR="00F93ED2" w:rsidRDefault="00F93ED2">
            <w:pPr>
              <w:widowControl w:val="0"/>
              <w:pBdr>
                <w:top w:val="nil"/>
                <w:left w:val="nil"/>
                <w:bottom w:val="nil"/>
                <w:right w:val="nil"/>
                <w:between w:val="nil"/>
              </w:pBdr>
              <w:rPr>
                <w:color w:val="000000"/>
              </w:rPr>
            </w:pPr>
          </w:p>
        </w:tc>
      </w:tr>
      <w:tr w:rsidR="00F93ED2" w14:paraId="2AC57CB0" w14:textId="77777777" w:rsidTr="004448CD">
        <w:trPr>
          <w:trHeight w:val="360"/>
        </w:trPr>
        <w:tc>
          <w:tcPr>
            <w:tcW w:w="1599" w:type="dxa"/>
            <w:shd w:val="clear" w:color="auto" w:fill="auto"/>
            <w:tcMar>
              <w:top w:w="56" w:type="dxa"/>
              <w:left w:w="56" w:type="dxa"/>
              <w:bottom w:w="56" w:type="dxa"/>
              <w:right w:w="56" w:type="dxa"/>
            </w:tcMar>
            <w:vAlign w:val="center"/>
          </w:tcPr>
          <w:p w14:paraId="5186B13D"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6C57C439" w14:textId="77777777" w:rsidR="00F93ED2" w:rsidRDefault="00F93ED2">
            <w:pPr>
              <w:widowControl w:val="0"/>
              <w:pBdr>
                <w:top w:val="nil"/>
                <w:left w:val="nil"/>
                <w:bottom w:val="nil"/>
                <w:right w:val="nil"/>
                <w:between w:val="nil"/>
              </w:pBdr>
              <w:rPr>
                <w:color w:val="000000"/>
              </w:rPr>
            </w:pPr>
          </w:p>
        </w:tc>
      </w:tr>
      <w:tr w:rsidR="00F93ED2" w14:paraId="3D404BC9" w14:textId="77777777" w:rsidTr="004448CD">
        <w:tc>
          <w:tcPr>
            <w:tcW w:w="1599" w:type="dxa"/>
            <w:shd w:val="clear" w:color="auto" w:fill="auto"/>
            <w:tcMar>
              <w:top w:w="56" w:type="dxa"/>
              <w:left w:w="56" w:type="dxa"/>
              <w:bottom w:w="56" w:type="dxa"/>
              <w:right w:w="56" w:type="dxa"/>
            </w:tcMar>
            <w:vAlign w:val="center"/>
          </w:tcPr>
          <w:p w14:paraId="61319B8A"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31A560F4" w14:textId="77777777" w:rsidR="00F93ED2" w:rsidRDefault="00F93ED2">
            <w:pPr>
              <w:widowControl w:val="0"/>
              <w:pBdr>
                <w:top w:val="nil"/>
                <w:left w:val="nil"/>
                <w:bottom w:val="nil"/>
                <w:right w:val="nil"/>
                <w:between w:val="nil"/>
              </w:pBdr>
              <w:rPr>
                <w:color w:val="000000"/>
              </w:rPr>
            </w:pPr>
          </w:p>
        </w:tc>
      </w:tr>
    </w:tbl>
    <w:p w14:paraId="6CEB15CE" w14:textId="77777777" w:rsidR="00F93ED2" w:rsidRDefault="00F93ED2">
      <w:pPr>
        <w:pBdr>
          <w:top w:val="nil"/>
          <w:left w:val="nil"/>
          <w:bottom w:val="nil"/>
          <w:right w:val="nil"/>
          <w:between w:val="nil"/>
        </w:pBdr>
        <w:rPr>
          <w:color w:val="FF0000"/>
        </w:rPr>
      </w:pPr>
    </w:p>
    <w:p w14:paraId="66518E39" w14:textId="77777777" w:rsidR="00F93ED2" w:rsidRDefault="00F93ED2">
      <w:pPr>
        <w:pBdr>
          <w:top w:val="nil"/>
          <w:left w:val="nil"/>
          <w:bottom w:val="nil"/>
          <w:right w:val="nil"/>
          <w:between w:val="nil"/>
        </w:pBdr>
        <w:rPr>
          <w:color w:val="FF0000"/>
        </w:rPr>
      </w:pPr>
    </w:p>
    <w:p w14:paraId="712D2FDB" w14:textId="77777777" w:rsidR="00F93ED2" w:rsidRDefault="00290638" w:rsidP="00411C0F">
      <w:pPr>
        <w:pStyle w:val="Heading2"/>
        <w:numPr>
          <w:ilvl w:val="1"/>
          <w:numId w:val="3"/>
        </w:numPr>
        <w:spacing w:before="0"/>
      </w:pPr>
      <w:bookmarkStart w:id="30" w:name="_17dp8vu" w:colFirst="0" w:colLast="0"/>
      <w:bookmarkStart w:id="31" w:name="_Suppliers_/_Supply"/>
      <w:bookmarkEnd w:id="30"/>
      <w:bookmarkEnd w:id="31"/>
      <w:r>
        <w:t>Suppliers / Supply Chain</w:t>
      </w:r>
    </w:p>
    <w:tbl>
      <w:tblPr>
        <w:tblStyle w:val="afa"/>
        <w:tblW w:w="960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600"/>
      </w:tblGrid>
      <w:tr w:rsidR="00F93ED2" w14:paraId="014A4A9F" w14:textId="77777777">
        <w:trPr>
          <w:trHeight w:val="560"/>
        </w:trPr>
        <w:tc>
          <w:tcPr>
            <w:tcW w:w="9600" w:type="dxa"/>
            <w:shd w:val="clear" w:color="auto" w:fill="D9EAD3"/>
            <w:tcMar>
              <w:top w:w="56" w:type="dxa"/>
              <w:left w:w="56" w:type="dxa"/>
              <w:bottom w:w="56" w:type="dxa"/>
              <w:right w:w="56" w:type="dxa"/>
            </w:tcMar>
            <w:vAlign w:val="center"/>
          </w:tcPr>
          <w:p w14:paraId="78E2D60C" w14:textId="77777777" w:rsidR="00F93ED2" w:rsidRDefault="00290638">
            <w:pPr>
              <w:pBdr>
                <w:top w:val="nil"/>
                <w:left w:val="nil"/>
                <w:bottom w:val="nil"/>
                <w:right w:val="nil"/>
                <w:between w:val="nil"/>
              </w:pBdr>
              <w:rPr>
                <w:b/>
                <w:color w:val="000000"/>
                <w:sz w:val="20"/>
                <w:szCs w:val="20"/>
              </w:rPr>
            </w:pPr>
            <w:r>
              <w:rPr>
                <w:color w:val="000000"/>
                <w:sz w:val="20"/>
                <w:szCs w:val="20"/>
              </w:rPr>
              <w:t>In the event of an incident impacting the capability, capacity and/or availability of the supply chain the following key actions</w:t>
            </w:r>
            <w:r>
              <w:rPr>
                <w:i/>
                <w:color w:val="000000"/>
                <w:sz w:val="20"/>
                <w:szCs w:val="20"/>
              </w:rPr>
              <w:t xml:space="preserve"> </w:t>
            </w:r>
            <w:r>
              <w:rPr>
                <w:color w:val="000000"/>
                <w:sz w:val="20"/>
                <w:szCs w:val="20"/>
              </w:rPr>
              <w:t>are to be reviewed and completed by the Business Continuity Plan Owner / nominated individual(s):</w:t>
            </w:r>
          </w:p>
        </w:tc>
      </w:tr>
    </w:tbl>
    <w:p w14:paraId="10FDAA0E" w14:textId="77777777" w:rsidR="00F93ED2" w:rsidRDefault="00F93ED2">
      <w:pPr>
        <w:pBdr>
          <w:top w:val="nil"/>
          <w:left w:val="nil"/>
          <w:bottom w:val="nil"/>
          <w:right w:val="nil"/>
          <w:between w:val="nil"/>
        </w:pBdr>
        <w:rPr>
          <w:color w:val="FF0000"/>
        </w:rPr>
      </w:pPr>
    </w:p>
    <w:p w14:paraId="774AF2BF" w14:textId="77777777" w:rsidR="00F93ED2" w:rsidRDefault="00F93ED2">
      <w:pPr>
        <w:pBdr>
          <w:top w:val="nil"/>
          <w:left w:val="nil"/>
          <w:bottom w:val="nil"/>
          <w:right w:val="nil"/>
          <w:between w:val="nil"/>
        </w:pBdr>
        <w:rPr>
          <w:color w:val="FF0000"/>
        </w:rPr>
      </w:pPr>
    </w:p>
    <w:tbl>
      <w:tblPr>
        <w:tblStyle w:val="afb"/>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6"/>
      </w:tblGrid>
      <w:tr w:rsidR="00F93ED2" w14:paraId="285333AF" w14:textId="77777777">
        <w:tc>
          <w:tcPr>
            <w:tcW w:w="9856" w:type="dxa"/>
            <w:shd w:val="clear" w:color="auto" w:fill="D7E3BC"/>
          </w:tcPr>
          <w:p w14:paraId="1EED2C48" w14:textId="77777777" w:rsidR="00F93ED2" w:rsidRPr="00E84934"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E84934">
              <w:rPr>
                <w:b/>
                <w:color w:val="000000" w:themeColor="text1"/>
              </w:rPr>
              <w:t>Immediate Actions:</w:t>
            </w:r>
          </w:p>
          <w:p w14:paraId="7A292896" w14:textId="77777777" w:rsidR="00F93ED2" w:rsidRDefault="00F93ED2">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B06C69" w14:paraId="6565BCE7" w14:textId="77777777">
        <w:tc>
          <w:tcPr>
            <w:tcW w:w="9856" w:type="dxa"/>
          </w:tcPr>
          <w:p w14:paraId="439BACD3" w14:textId="77777777" w:rsidR="00B06C69" w:rsidRDefault="00E84934" w:rsidP="00E84934">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Pr>
                <w:b/>
                <w:color w:val="000000" w:themeColor="text1"/>
              </w:rPr>
              <w:t>Suppliers important to WHRI functions</w:t>
            </w:r>
          </w:p>
          <w:p w14:paraId="16EC04F2" w14:textId="7696EDB6" w:rsidR="00E84934" w:rsidRDefault="00E84934" w:rsidP="00411C0F">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lastRenderedPageBreak/>
              <w:t>BOC, Lab gasses (CO2, N2, liquid N2 etc)</w:t>
            </w:r>
            <w:r w:rsidR="00435DF3">
              <w:rPr>
                <w:bCs/>
                <w:color w:val="000000" w:themeColor="text1"/>
              </w:rPr>
              <w:t>.</w:t>
            </w:r>
          </w:p>
          <w:p w14:paraId="2612573E" w14:textId="55126360" w:rsidR="002C7604" w:rsidRDefault="004B13BC" w:rsidP="00411C0F">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Sole suppliers of reagents for specific equipment.</w:t>
            </w:r>
          </w:p>
          <w:p w14:paraId="13AB3C7A" w14:textId="172A470C" w:rsidR="00E84934" w:rsidRDefault="00E84934" w:rsidP="00411C0F">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Consumables suppliers</w:t>
            </w:r>
            <w:r w:rsidR="00435DF3">
              <w:rPr>
                <w:bCs/>
                <w:color w:val="000000" w:themeColor="text1"/>
              </w:rPr>
              <w:t>.</w:t>
            </w:r>
          </w:p>
          <w:p w14:paraId="249D2DB1" w14:textId="77777777" w:rsidR="00E84934" w:rsidRDefault="00E84934" w:rsidP="002C760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7673E5AE" w14:textId="3CEEAC8D" w:rsidR="002C7604" w:rsidRPr="002C7604" w:rsidRDefault="002C7604" w:rsidP="008E6FF2">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tc>
      </w:tr>
      <w:tr w:rsidR="00B06C69" w14:paraId="5DCABCCE" w14:textId="77777777">
        <w:tc>
          <w:tcPr>
            <w:tcW w:w="9856" w:type="dxa"/>
          </w:tcPr>
          <w:p w14:paraId="1CD967FE" w14:textId="493B6B3E" w:rsidR="00B06C69" w:rsidRPr="00B90E84" w:rsidRDefault="00B06C69" w:rsidP="00B90E84">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B90E84">
              <w:rPr>
                <w:b/>
                <w:color w:val="000000" w:themeColor="text1"/>
              </w:rPr>
              <w:lastRenderedPageBreak/>
              <w:t xml:space="preserve">BC Plan Invocation (Based upon an impact assessment of the </w:t>
            </w:r>
            <w:r w:rsidR="00B90E84" w:rsidRPr="00B90E84">
              <w:rPr>
                <w:b/>
                <w:color w:val="000000" w:themeColor="text1"/>
              </w:rPr>
              <w:t>shortages being experienced)</w:t>
            </w:r>
          </w:p>
          <w:p w14:paraId="2FA15C2B" w14:textId="77777777" w:rsidR="008E6FF2" w:rsidRDefault="008E6FF2"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75864731" w14:textId="1D0AF27A" w:rsidR="008E6FF2" w:rsidRDefault="008E6FF2" w:rsidP="008E6FF2">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For most items there are alternative suppliers </w:t>
            </w:r>
            <w:proofErr w:type="gramStart"/>
            <w:r>
              <w:rPr>
                <w:bCs/>
                <w:color w:val="000000" w:themeColor="text1"/>
              </w:rPr>
              <w:t>available</w:t>
            </w:r>
            <w:proofErr w:type="gramEnd"/>
            <w:r>
              <w:rPr>
                <w:bCs/>
                <w:color w:val="000000" w:themeColor="text1"/>
              </w:rPr>
              <w:t xml:space="preserve"> and many will be on the </w:t>
            </w:r>
            <w:proofErr w:type="spellStart"/>
            <w:r>
              <w:rPr>
                <w:bCs/>
                <w:color w:val="000000" w:themeColor="text1"/>
              </w:rPr>
              <w:t>eMarketplace</w:t>
            </w:r>
            <w:proofErr w:type="spellEnd"/>
            <w:r>
              <w:rPr>
                <w:bCs/>
                <w:color w:val="000000" w:themeColor="text1"/>
              </w:rPr>
              <w:t xml:space="preserve"> or on the QMUL Supplier list.</w:t>
            </w:r>
            <w:r w:rsidR="0007244C">
              <w:rPr>
                <w:bCs/>
                <w:color w:val="000000" w:themeColor="text1"/>
              </w:rPr>
              <w:t xml:space="preserve"> It is only if there is no alternative supplier or </w:t>
            </w:r>
            <w:r w:rsidR="006D2493">
              <w:rPr>
                <w:bCs/>
                <w:color w:val="000000" w:themeColor="text1"/>
              </w:rPr>
              <w:t xml:space="preserve">if </w:t>
            </w:r>
            <w:r w:rsidR="0007244C">
              <w:rPr>
                <w:bCs/>
                <w:color w:val="000000" w:themeColor="text1"/>
              </w:rPr>
              <w:t>there is a nationwide/global shortage that the BCP would be invoked.</w:t>
            </w:r>
          </w:p>
          <w:p w14:paraId="77226F95" w14:textId="77777777" w:rsidR="008E6FF2" w:rsidRDefault="008E6FF2"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06FE6547" w14:textId="7F1F9977" w:rsidR="00B90E84" w:rsidRDefault="00435DF3"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Significant supply failure notified as soon as possible to </w:t>
            </w:r>
            <w:r w:rsidR="008E6FF2">
              <w:rPr>
                <w:bCs/>
                <w:color w:val="000000" w:themeColor="text1"/>
              </w:rPr>
              <w:t>Institute management with an impact assessment by the research group affected.</w:t>
            </w:r>
          </w:p>
          <w:p w14:paraId="0A65A128" w14:textId="4EABEB7B" w:rsidR="008E6FF2" w:rsidRPr="00435DF3" w:rsidRDefault="008E6FF2"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Management to liaise with all lab managers to determine impact across the Institute and if appropriate across the Faculty and QMUL – in liais</w:t>
            </w:r>
            <w:r w:rsidR="0007244C">
              <w:rPr>
                <w:bCs/>
                <w:color w:val="000000" w:themeColor="text1"/>
              </w:rPr>
              <w:t>on with the procurement team.</w:t>
            </w:r>
          </w:p>
          <w:p w14:paraId="140EE221" w14:textId="60C0AEAB" w:rsidR="00B90E84" w:rsidRDefault="00B90E84" w:rsidP="00B90E84">
            <w:pPr>
              <w:pBdr>
                <w:top w:val="none" w:sz="0" w:space="0" w:color="000000"/>
                <w:left w:val="none" w:sz="0" w:space="0" w:color="000000"/>
                <w:bottom w:val="none" w:sz="0" w:space="0" w:color="000000"/>
                <w:right w:val="none" w:sz="0" w:space="0" w:color="000000"/>
                <w:between w:val="none" w:sz="0" w:space="0" w:color="000000"/>
              </w:pBdr>
              <w:rPr>
                <w:b/>
                <w:color w:val="FF0000"/>
              </w:rPr>
            </w:pPr>
          </w:p>
          <w:p w14:paraId="5AF9CB3C" w14:textId="147D68D9" w:rsidR="006D7053" w:rsidRDefault="006D7053"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The Director &amp; Board will be briefed</w:t>
            </w:r>
            <w:r w:rsidR="009C1DA6">
              <w:rPr>
                <w:bCs/>
                <w:color w:val="000000" w:themeColor="text1"/>
              </w:rPr>
              <w:t>,</w:t>
            </w:r>
            <w:r>
              <w:rPr>
                <w:bCs/>
                <w:color w:val="000000" w:themeColor="text1"/>
              </w:rPr>
              <w:t xml:space="preserve"> and BC plan invoked if it is judged that output</w:t>
            </w:r>
            <w:r w:rsidR="00F00800">
              <w:rPr>
                <w:bCs/>
                <w:color w:val="000000" w:themeColor="text1"/>
              </w:rPr>
              <w:t xml:space="preserve"> from the WHRI</w:t>
            </w:r>
            <w:r>
              <w:rPr>
                <w:bCs/>
                <w:color w:val="000000" w:themeColor="text1"/>
              </w:rPr>
              <w:t xml:space="preserve"> will be adversely affected</w:t>
            </w:r>
            <w:r w:rsidR="00F00800">
              <w:rPr>
                <w:bCs/>
                <w:color w:val="000000" w:themeColor="text1"/>
              </w:rPr>
              <w:t xml:space="preserve">. </w:t>
            </w:r>
          </w:p>
          <w:p w14:paraId="055442EF" w14:textId="0C98741D" w:rsidR="008F5E00" w:rsidRDefault="008F5E00"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4FAB333B" w14:textId="652E481B" w:rsidR="008F5E00" w:rsidRPr="006D7053" w:rsidRDefault="008F5E00" w:rsidP="00B90E8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Plan to be cascaded to the centres within the WHRI either via all staff email or via Centre Leads/Lab Managers as appropriate to the scale of the issue.</w:t>
            </w:r>
          </w:p>
          <w:p w14:paraId="5AB7C0C5" w14:textId="688010BC" w:rsidR="00B90E84" w:rsidRDefault="00B90E84" w:rsidP="00B90E84">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B06C69" w14:paraId="5C3EC04A" w14:textId="77777777">
        <w:tc>
          <w:tcPr>
            <w:tcW w:w="9856" w:type="dxa"/>
          </w:tcPr>
          <w:p w14:paraId="200000FE" w14:textId="637CFC1E" w:rsidR="00B06C69" w:rsidRDefault="00B06C69" w:rsidP="00B06C69">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6D2493">
              <w:rPr>
                <w:b/>
                <w:color w:val="000000" w:themeColor="text1"/>
              </w:rPr>
              <w:t>Priorities:</w:t>
            </w:r>
          </w:p>
          <w:p w14:paraId="4CE1033C" w14:textId="0F6E3DCF" w:rsidR="006D7053" w:rsidRDefault="00F470B6" w:rsidP="00B06C69">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Depending on the specific shortage, any stock should be directed as </w:t>
            </w:r>
            <w:proofErr w:type="gramStart"/>
            <w:r>
              <w:rPr>
                <w:bCs/>
                <w:color w:val="000000" w:themeColor="text1"/>
              </w:rPr>
              <w:t>follows</w:t>
            </w:r>
            <w:proofErr w:type="gramEnd"/>
          </w:p>
          <w:p w14:paraId="3E1948E9" w14:textId="77777777" w:rsidR="00F470B6" w:rsidRPr="00F470B6" w:rsidRDefault="00F470B6" w:rsidP="00B06C69">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673D07C4" w14:textId="0D0909A2" w:rsidR="006D7053" w:rsidRDefault="003071A4" w:rsidP="00411C0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Clinical studies involving patients.</w:t>
            </w:r>
          </w:p>
          <w:p w14:paraId="071F8F42" w14:textId="0A14D42C" w:rsidR="003071A4" w:rsidRDefault="003071A4" w:rsidP="00411C0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Maintenance of primary cell lines/newly created cell lines yet to be banked</w:t>
            </w:r>
            <w:r w:rsidR="00EA46B6">
              <w:rPr>
                <w:bCs/>
                <w:color w:val="000000" w:themeColor="text1"/>
              </w:rPr>
              <w:t xml:space="preserve"> (bank asap)</w:t>
            </w:r>
            <w:r>
              <w:rPr>
                <w:bCs/>
                <w:color w:val="000000" w:themeColor="text1"/>
              </w:rPr>
              <w:t xml:space="preserve">. </w:t>
            </w:r>
          </w:p>
          <w:p w14:paraId="33C1A32E" w14:textId="1384AD85" w:rsidR="00F470B6" w:rsidRDefault="00F470B6" w:rsidP="00411C0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On-going in-vivo studies</w:t>
            </w:r>
          </w:p>
          <w:p w14:paraId="640174F2" w14:textId="0846AF2C" w:rsidR="00F470B6" w:rsidRDefault="00F470B6" w:rsidP="00411C0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Analysis of sensitive samples which cannot be </w:t>
            </w:r>
            <w:proofErr w:type="gramStart"/>
            <w:r>
              <w:rPr>
                <w:bCs/>
                <w:color w:val="000000" w:themeColor="text1"/>
              </w:rPr>
              <w:t>stored</w:t>
            </w:r>
            <w:proofErr w:type="gramEnd"/>
          </w:p>
          <w:p w14:paraId="1ABAEECC" w14:textId="56A79B4C" w:rsidR="00F470B6" w:rsidRDefault="00F470B6" w:rsidP="00F470B6">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76FDA9BE" w14:textId="783523CE" w:rsidR="00F470B6" w:rsidRDefault="00F470B6" w:rsidP="00F470B6">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Depending on the shortage and information regarding supplies being reinstated, procedures to conserve stocks should be implemented. Some examples as </w:t>
            </w:r>
            <w:proofErr w:type="gramStart"/>
            <w:r>
              <w:rPr>
                <w:bCs/>
                <w:color w:val="000000" w:themeColor="text1"/>
              </w:rPr>
              <w:t>follows</w:t>
            </w:r>
            <w:proofErr w:type="gramEnd"/>
          </w:p>
          <w:p w14:paraId="29AB91B2" w14:textId="09BE41C5" w:rsidR="00F470B6" w:rsidRDefault="00F470B6" w:rsidP="00411C0F">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CO2 shortage: reduce the number of CO2 incubators in use, share incubators, postpone experiments requiring cell culture if possible</w:t>
            </w:r>
            <w:r w:rsidR="00040C86">
              <w:rPr>
                <w:bCs/>
                <w:color w:val="000000" w:themeColor="text1"/>
              </w:rPr>
              <w:t>.</w:t>
            </w:r>
          </w:p>
          <w:p w14:paraId="62EDD8AA" w14:textId="0EDD0BFC" w:rsidR="00040C86" w:rsidRDefault="00040C86" w:rsidP="00411C0F">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Liquid nitrogen shortage: work with </w:t>
            </w:r>
            <w:proofErr w:type="spellStart"/>
            <w:r>
              <w:rPr>
                <w:bCs/>
                <w:color w:val="000000" w:themeColor="text1"/>
              </w:rPr>
              <w:t>cryostore</w:t>
            </w:r>
            <w:proofErr w:type="spellEnd"/>
            <w:r>
              <w:rPr>
                <w:bCs/>
                <w:color w:val="000000" w:themeColor="text1"/>
              </w:rPr>
              <w:t xml:space="preserve"> to reduce the opening &amp; closing of tanks, store samples at -80 and do one transfer of samples per day.</w:t>
            </w:r>
          </w:p>
          <w:p w14:paraId="2CB77726" w14:textId="00A01266" w:rsidR="00040C86" w:rsidRPr="00F470B6" w:rsidRDefault="00040C86" w:rsidP="00411C0F">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Can methodology be adjusted to reduce the use of a particular material.</w:t>
            </w:r>
          </w:p>
          <w:p w14:paraId="17CD7F2F" w14:textId="4194E2E6" w:rsidR="006D7053" w:rsidRDefault="006D7053" w:rsidP="00B06C69">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p>
          <w:p w14:paraId="4455F193" w14:textId="514A0DD3" w:rsidR="003A2F78" w:rsidRPr="003A2F78" w:rsidRDefault="00040C86" w:rsidP="00040C86">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Work with procurement department to find alternative suppliers.</w:t>
            </w:r>
            <w:r w:rsidR="00EA46B6">
              <w:rPr>
                <w:bCs/>
                <w:color w:val="000000" w:themeColor="text1"/>
              </w:rPr>
              <w:t xml:space="preserve"> Confirm if procurement are liaising with the key supplier or nominate a lab manager to take on the communication.</w:t>
            </w:r>
          </w:p>
        </w:tc>
      </w:tr>
      <w:tr w:rsidR="00B06C69" w14:paraId="62D085D7" w14:textId="77777777">
        <w:tc>
          <w:tcPr>
            <w:tcW w:w="9856" w:type="dxa"/>
            <w:shd w:val="clear" w:color="auto" w:fill="D7E3BC"/>
          </w:tcPr>
          <w:p w14:paraId="4349EBC0" w14:textId="77777777" w:rsidR="00B06C69" w:rsidRPr="00040C86" w:rsidRDefault="00B06C69" w:rsidP="00B06C69">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040C86">
              <w:rPr>
                <w:b/>
                <w:color w:val="000000" w:themeColor="text1"/>
              </w:rPr>
              <w:t>Subsequent / Ongoing Actions:</w:t>
            </w:r>
          </w:p>
          <w:p w14:paraId="1C2776EB" w14:textId="77777777" w:rsidR="00B06C69" w:rsidRDefault="00B06C69" w:rsidP="00B06C69">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B06C69" w14:paraId="623A27C0" w14:textId="77777777">
        <w:tc>
          <w:tcPr>
            <w:tcW w:w="9856" w:type="dxa"/>
          </w:tcPr>
          <w:p w14:paraId="1FFDF188" w14:textId="77777777" w:rsidR="00B06C69" w:rsidRPr="008F5E00" w:rsidRDefault="00B06C69" w:rsidP="00B06C69">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8F5E00">
              <w:rPr>
                <w:b/>
                <w:color w:val="000000" w:themeColor="text1"/>
              </w:rPr>
              <w:t>Ongoing Communications:</w:t>
            </w:r>
          </w:p>
          <w:p w14:paraId="4B883424" w14:textId="74ED2741" w:rsidR="008F5E00" w:rsidRDefault="008F5E00" w:rsidP="003A2F78">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4907E0DF" w14:textId="681FFA55" w:rsidR="003A2F78" w:rsidRDefault="003A2F78" w:rsidP="00411C0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Continue working with </w:t>
            </w:r>
            <w:r w:rsidR="00EA46B6">
              <w:rPr>
                <w:bCs/>
                <w:color w:val="000000" w:themeColor="text1"/>
              </w:rPr>
              <w:t xml:space="preserve">procurement and the key </w:t>
            </w:r>
            <w:proofErr w:type="gramStart"/>
            <w:r w:rsidR="00EA46B6">
              <w:rPr>
                <w:bCs/>
                <w:color w:val="000000" w:themeColor="text1"/>
              </w:rPr>
              <w:t>supplier</w:t>
            </w:r>
            <w:proofErr w:type="gramEnd"/>
          </w:p>
          <w:p w14:paraId="2DD3754F" w14:textId="69D49A16" w:rsidR="00EA46B6" w:rsidRDefault="00EA46B6" w:rsidP="00411C0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Keep updating the Centre Leads, and lab managers of any updates to the situation.</w:t>
            </w:r>
          </w:p>
          <w:p w14:paraId="1C281FC7" w14:textId="21E19FF4" w:rsidR="00EA46B6" w:rsidRDefault="00EA46B6" w:rsidP="00EA46B6">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67C21A12" w14:textId="06DE49A5" w:rsidR="00EA46B6" w:rsidRDefault="00EA46B6" w:rsidP="00EA46B6">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Pr>
                <w:b/>
                <w:color w:val="000000" w:themeColor="text1"/>
              </w:rPr>
              <w:t>Prolonged Shortage</w:t>
            </w:r>
          </w:p>
          <w:p w14:paraId="5EB89DE8" w14:textId="24FB321F" w:rsidR="00B06C69" w:rsidRPr="00EA46B6" w:rsidRDefault="00EA46B6" w:rsidP="00411C0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lastRenderedPageBreak/>
              <w:t xml:space="preserve">If the shortage continues beyond available </w:t>
            </w:r>
            <w:proofErr w:type="gramStart"/>
            <w:r>
              <w:rPr>
                <w:bCs/>
                <w:color w:val="000000" w:themeColor="text1"/>
              </w:rPr>
              <w:t>stocks</w:t>
            </w:r>
            <w:proofErr w:type="gramEnd"/>
            <w:r>
              <w:rPr>
                <w:bCs/>
                <w:color w:val="000000" w:themeColor="text1"/>
              </w:rPr>
              <w:t xml:space="preserve"> then plans to stop the research will need to be put in place. JRMO should be involved in discussions with funding bodies if there is likely to be a prolonged stop to research programmes.</w:t>
            </w:r>
          </w:p>
        </w:tc>
      </w:tr>
    </w:tbl>
    <w:p w14:paraId="7D62D461" w14:textId="77777777" w:rsidR="00F93ED2" w:rsidRDefault="00F93ED2">
      <w:pPr>
        <w:pBdr>
          <w:top w:val="nil"/>
          <w:left w:val="nil"/>
          <w:bottom w:val="nil"/>
          <w:right w:val="nil"/>
          <w:between w:val="nil"/>
        </w:pBdr>
        <w:rPr>
          <w:color w:val="FF0000"/>
        </w:rPr>
      </w:pPr>
    </w:p>
    <w:p w14:paraId="492506DD" w14:textId="77777777" w:rsidR="00F93ED2" w:rsidRDefault="00F93ED2">
      <w:pPr>
        <w:pBdr>
          <w:top w:val="nil"/>
          <w:left w:val="nil"/>
          <w:bottom w:val="nil"/>
          <w:right w:val="nil"/>
          <w:between w:val="nil"/>
        </w:pBdr>
        <w:rPr>
          <w:color w:val="000000"/>
        </w:rPr>
      </w:pPr>
    </w:p>
    <w:tbl>
      <w:tblPr>
        <w:tblStyle w:val="afc"/>
        <w:tblW w:w="960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99"/>
        <w:gridCol w:w="8001"/>
      </w:tblGrid>
      <w:tr w:rsidR="00F93ED2" w14:paraId="4BD4C129" w14:textId="77777777">
        <w:trPr>
          <w:trHeight w:val="320"/>
        </w:trPr>
        <w:tc>
          <w:tcPr>
            <w:tcW w:w="9600" w:type="dxa"/>
            <w:gridSpan w:val="2"/>
            <w:shd w:val="clear" w:color="auto" w:fill="D9EAD3"/>
            <w:tcMar>
              <w:top w:w="56" w:type="dxa"/>
              <w:left w:w="56" w:type="dxa"/>
              <w:bottom w:w="56" w:type="dxa"/>
              <w:right w:w="56" w:type="dxa"/>
            </w:tcMar>
            <w:vAlign w:val="center"/>
          </w:tcPr>
          <w:p w14:paraId="76225A43" w14:textId="77777777" w:rsidR="00F93ED2" w:rsidRDefault="00290638">
            <w:pPr>
              <w:widowControl w:val="0"/>
              <w:pBdr>
                <w:top w:val="nil"/>
                <w:left w:val="nil"/>
                <w:bottom w:val="nil"/>
                <w:right w:val="nil"/>
                <w:between w:val="nil"/>
              </w:pBdr>
              <w:rPr>
                <w:b/>
                <w:color w:val="FF0000"/>
              </w:rPr>
            </w:pPr>
            <w:r>
              <w:rPr>
                <w:b/>
                <w:color w:val="000000"/>
              </w:rPr>
              <w:t>DOCUMENTED WORKAROUNDS</w:t>
            </w:r>
          </w:p>
        </w:tc>
      </w:tr>
      <w:tr w:rsidR="00F93ED2" w14:paraId="5A1D1AC7" w14:textId="77777777" w:rsidTr="004448CD">
        <w:trPr>
          <w:trHeight w:val="640"/>
        </w:trPr>
        <w:tc>
          <w:tcPr>
            <w:tcW w:w="1599" w:type="dxa"/>
            <w:shd w:val="clear" w:color="auto" w:fill="D9EAD3"/>
            <w:tcMar>
              <w:top w:w="56" w:type="dxa"/>
              <w:left w:w="56" w:type="dxa"/>
              <w:bottom w:w="56" w:type="dxa"/>
              <w:right w:w="56" w:type="dxa"/>
            </w:tcMar>
            <w:vAlign w:val="center"/>
          </w:tcPr>
          <w:p w14:paraId="1470297C" w14:textId="77777777" w:rsidR="00F93ED2" w:rsidRDefault="00290638">
            <w:pPr>
              <w:widowControl w:val="0"/>
              <w:pBdr>
                <w:top w:val="nil"/>
                <w:left w:val="nil"/>
                <w:bottom w:val="nil"/>
                <w:right w:val="nil"/>
                <w:between w:val="nil"/>
              </w:pBdr>
              <w:ind w:left="81"/>
              <w:jc w:val="center"/>
              <w:rPr>
                <w:b/>
                <w:color w:val="000000"/>
              </w:rPr>
            </w:pPr>
            <w:r>
              <w:rPr>
                <w:b/>
                <w:color w:val="000000"/>
              </w:rPr>
              <w:t>Affected area/process</w:t>
            </w:r>
          </w:p>
        </w:tc>
        <w:tc>
          <w:tcPr>
            <w:tcW w:w="8001" w:type="dxa"/>
            <w:shd w:val="clear" w:color="auto" w:fill="D9EAD3"/>
            <w:tcMar>
              <w:top w:w="56" w:type="dxa"/>
              <w:left w:w="56" w:type="dxa"/>
              <w:bottom w:w="56" w:type="dxa"/>
              <w:right w:w="56" w:type="dxa"/>
            </w:tcMar>
            <w:vAlign w:val="center"/>
          </w:tcPr>
          <w:p w14:paraId="7F6506B0" w14:textId="77777777" w:rsidR="00F93ED2" w:rsidRDefault="00290638">
            <w:pPr>
              <w:widowControl w:val="0"/>
              <w:pBdr>
                <w:top w:val="nil"/>
                <w:left w:val="nil"/>
                <w:bottom w:val="nil"/>
                <w:right w:val="nil"/>
                <w:between w:val="nil"/>
              </w:pBdr>
              <w:jc w:val="center"/>
              <w:rPr>
                <w:b/>
                <w:color w:val="000000"/>
              </w:rPr>
            </w:pPr>
            <w:r>
              <w:rPr>
                <w:b/>
                <w:color w:val="000000"/>
              </w:rPr>
              <w:t>Workaround Detail</w:t>
            </w:r>
          </w:p>
        </w:tc>
      </w:tr>
      <w:tr w:rsidR="00F93ED2" w14:paraId="31CD0C16" w14:textId="77777777" w:rsidTr="004448CD">
        <w:tc>
          <w:tcPr>
            <w:tcW w:w="1599" w:type="dxa"/>
            <w:shd w:val="clear" w:color="auto" w:fill="auto"/>
            <w:tcMar>
              <w:top w:w="56" w:type="dxa"/>
              <w:left w:w="56" w:type="dxa"/>
              <w:bottom w:w="56" w:type="dxa"/>
              <w:right w:w="56" w:type="dxa"/>
            </w:tcMar>
            <w:vAlign w:val="center"/>
          </w:tcPr>
          <w:p w14:paraId="7FD8715F"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6BDFDFC2" w14:textId="77777777" w:rsidR="00F93ED2" w:rsidRDefault="00F93ED2">
            <w:pPr>
              <w:widowControl w:val="0"/>
              <w:pBdr>
                <w:top w:val="nil"/>
                <w:left w:val="nil"/>
                <w:bottom w:val="nil"/>
                <w:right w:val="nil"/>
                <w:between w:val="nil"/>
              </w:pBdr>
              <w:rPr>
                <w:color w:val="000000"/>
              </w:rPr>
            </w:pPr>
          </w:p>
        </w:tc>
      </w:tr>
      <w:tr w:rsidR="00F93ED2" w14:paraId="41F9AE5E" w14:textId="77777777" w:rsidTr="004448CD">
        <w:trPr>
          <w:trHeight w:val="360"/>
        </w:trPr>
        <w:tc>
          <w:tcPr>
            <w:tcW w:w="1599" w:type="dxa"/>
            <w:shd w:val="clear" w:color="auto" w:fill="auto"/>
            <w:tcMar>
              <w:top w:w="56" w:type="dxa"/>
              <w:left w:w="56" w:type="dxa"/>
              <w:bottom w:w="56" w:type="dxa"/>
              <w:right w:w="56" w:type="dxa"/>
            </w:tcMar>
            <w:vAlign w:val="center"/>
          </w:tcPr>
          <w:p w14:paraId="00F03A6D"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6930E822" w14:textId="77777777" w:rsidR="00F93ED2" w:rsidRDefault="00F93ED2">
            <w:pPr>
              <w:widowControl w:val="0"/>
              <w:pBdr>
                <w:top w:val="nil"/>
                <w:left w:val="nil"/>
                <w:bottom w:val="nil"/>
                <w:right w:val="nil"/>
                <w:between w:val="nil"/>
              </w:pBdr>
              <w:rPr>
                <w:color w:val="000000"/>
              </w:rPr>
            </w:pPr>
          </w:p>
        </w:tc>
      </w:tr>
      <w:tr w:rsidR="00F93ED2" w14:paraId="20E36DAB" w14:textId="77777777" w:rsidTr="004448CD">
        <w:tc>
          <w:tcPr>
            <w:tcW w:w="1599" w:type="dxa"/>
            <w:shd w:val="clear" w:color="auto" w:fill="auto"/>
            <w:tcMar>
              <w:top w:w="56" w:type="dxa"/>
              <w:left w:w="56" w:type="dxa"/>
              <w:bottom w:w="56" w:type="dxa"/>
              <w:right w:w="56" w:type="dxa"/>
            </w:tcMar>
            <w:vAlign w:val="center"/>
          </w:tcPr>
          <w:p w14:paraId="32D85219" w14:textId="77777777" w:rsidR="00F93ED2" w:rsidRDefault="00F93ED2">
            <w:pPr>
              <w:widowControl w:val="0"/>
              <w:pBdr>
                <w:top w:val="nil"/>
                <w:left w:val="nil"/>
                <w:bottom w:val="nil"/>
                <w:right w:val="nil"/>
                <w:between w:val="nil"/>
              </w:pBdr>
              <w:ind w:left="720" w:hanging="360"/>
              <w:rPr>
                <w:color w:val="000000"/>
              </w:rPr>
            </w:pPr>
          </w:p>
        </w:tc>
        <w:tc>
          <w:tcPr>
            <w:tcW w:w="8001" w:type="dxa"/>
            <w:shd w:val="clear" w:color="auto" w:fill="auto"/>
            <w:tcMar>
              <w:top w:w="56" w:type="dxa"/>
              <w:left w:w="56" w:type="dxa"/>
              <w:bottom w:w="56" w:type="dxa"/>
              <w:right w:w="56" w:type="dxa"/>
            </w:tcMar>
            <w:vAlign w:val="center"/>
          </w:tcPr>
          <w:p w14:paraId="0CE19BC3" w14:textId="77777777" w:rsidR="00F93ED2" w:rsidRDefault="00F93ED2">
            <w:pPr>
              <w:widowControl w:val="0"/>
              <w:pBdr>
                <w:top w:val="nil"/>
                <w:left w:val="nil"/>
                <w:bottom w:val="nil"/>
                <w:right w:val="nil"/>
                <w:between w:val="nil"/>
              </w:pBdr>
              <w:rPr>
                <w:color w:val="000000"/>
              </w:rPr>
            </w:pPr>
          </w:p>
        </w:tc>
      </w:tr>
    </w:tbl>
    <w:p w14:paraId="3AB58C42" w14:textId="77777777" w:rsidR="003639A0" w:rsidRDefault="003639A0">
      <w:pPr>
        <w:pBdr>
          <w:top w:val="nil"/>
          <w:left w:val="nil"/>
          <w:bottom w:val="nil"/>
          <w:right w:val="nil"/>
          <w:between w:val="nil"/>
        </w:pBdr>
        <w:rPr>
          <w:color w:val="000000"/>
        </w:rPr>
      </w:pPr>
      <w:bookmarkStart w:id="32" w:name="_3rdcrjn" w:colFirst="0" w:colLast="0"/>
      <w:bookmarkEnd w:id="32"/>
    </w:p>
    <w:p w14:paraId="2FA12605" w14:textId="77777777" w:rsidR="00F93ED2" w:rsidRDefault="00290638" w:rsidP="00411C0F">
      <w:pPr>
        <w:pStyle w:val="Heading1"/>
        <w:numPr>
          <w:ilvl w:val="0"/>
          <w:numId w:val="3"/>
        </w:numPr>
      </w:pPr>
      <w:bookmarkStart w:id="33" w:name="_Recovery_-_Return"/>
      <w:bookmarkEnd w:id="33"/>
      <w:r>
        <w:t xml:space="preserve">Recovery - Return to Business as Usual (BAU) </w:t>
      </w:r>
    </w:p>
    <w:p w14:paraId="4EA9BA15" w14:textId="77777777" w:rsidR="00F93ED2" w:rsidRDefault="00F93ED2">
      <w:pPr>
        <w:pBdr>
          <w:top w:val="nil"/>
          <w:left w:val="nil"/>
          <w:bottom w:val="nil"/>
          <w:right w:val="nil"/>
          <w:between w:val="nil"/>
        </w:pBdr>
        <w:rPr>
          <w:color w:val="000000"/>
        </w:rPr>
      </w:pPr>
    </w:p>
    <w:tbl>
      <w:tblPr>
        <w:tblStyle w:val="afd"/>
        <w:tblW w:w="964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640"/>
      </w:tblGrid>
      <w:tr w:rsidR="00F93ED2" w14:paraId="139EAD5D" w14:textId="77777777">
        <w:tc>
          <w:tcPr>
            <w:tcW w:w="9640" w:type="dxa"/>
            <w:shd w:val="clear" w:color="auto" w:fill="D9EAD3"/>
            <w:tcMar>
              <w:top w:w="56" w:type="dxa"/>
              <w:left w:w="56" w:type="dxa"/>
              <w:bottom w:w="56" w:type="dxa"/>
              <w:right w:w="56" w:type="dxa"/>
            </w:tcMar>
            <w:vAlign w:val="center"/>
          </w:tcPr>
          <w:p w14:paraId="61FB4090" w14:textId="77777777" w:rsidR="00F93ED2" w:rsidRDefault="00290638">
            <w:pPr>
              <w:pBdr>
                <w:top w:val="nil"/>
                <w:left w:val="nil"/>
                <w:bottom w:val="nil"/>
                <w:right w:val="nil"/>
                <w:between w:val="nil"/>
              </w:pBdr>
              <w:rPr>
                <w:b/>
                <w:color w:val="FF0000"/>
                <w:sz w:val="20"/>
                <w:szCs w:val="20"/>
              </w:rPr>
            </w:pPr>
            <w:r>
              <w:rPr>
                <w:color w:val="000000"/>
                <w:sz w:val="20"/>
                <w:szCs w:val="20"/>
              </w:rPr>
              <w:t xml:space="preserve">During and following an incident, </w:t>
            </w:r>
            <w:r w:rsidR="003639A0">
              <w:rPr>
                <w:color w:val="000000"/>
                <w:sz w:val="20"/>
                <w:szCs w:val="20"/>
              </w:rPr>
              <w:t xml:space="preserve">Faculties / </w:t>
            </w:r>
            <w:r>
              <w:rPr>
                <w:color w:val="000000"/>
                <w:sz w:val="20"/>
                <w:szCs w:val="20"/>
              </w:rPr>
              <w:t xml:space="preserve">Directorates / departments may be functioning at a lower capacity than normal or be unable to perform </w:t>
            </w:r>
            <w:proofErr w:type="gramStart"/>
            <w:r>
              <w:rPr>
                <w:color w:val="000000"/>
                <w:sz w:val="20"/>
                <w:szCs w:val="20"/>
              </w:rPr>
              <w:t>particular tasks</w:t>
            </w:r>
            <w:proofErr w:type="gramEnd"/>
            <w:r>
              <w:rPr>
                <w:color w:val="000000"/>
                <w:sz w:val="20"/>
                <w:szCs w:val="20"/>
              </w:rPr>
              <w:t xml:space="preserve">.  Whether Location, </w:t>
            </w:r>
            <w:r w:rsidR="003639A0">
              <w:rPr>
                <w:color w:val="000000"/>
                <w:sz w:val="20"/>
                <w:szCs w:val="20"/>
              </w:rPr>
              <w:t>staff</w:t>
            </w:r>
            <w:r>
              <w:rPr>
                <w:color w:val="000000"/>
                <w:sz w:val="20"/>
                <w:szCs w:val="20"/>
              </w:rPr>
              <w:t>, IT or Systems the next objective is to get all areas back to pre-incident levels (back to normal tasks, capacity etc</w:t>
            </w:r>
            <w:proofErr w:type="gramStart"/>
            <w:r>
              <w:rPr>
                <w:color w:val="000000"/>
                <w:sz w:val="20"/>
                <w:szCs w:val="20"/>
              </w:rPr>
              <w:t>), once</w:t>
            </w:r>
            <w:proofErr w:type="gramEnd"/>
            <w:r>
              <w:rPr>
                <w:color w:val="000000"/>
                <w:sz w:val="20"/>
                <w:szCs w:val="20"/>
              </w:rPr>
              <w:t xml:space="preserve"> the incident is concluding.  To do this there will be additional steps required.  On notification to return to pre incident operating conditions the following key actions are to be invoked by the Plan Owner:</w:t>
            </w:r>
          </w:p>
        </w:tc>
      </w:tr>
    </w:tbl>
    <w:p w14:paraId="17DD300B" w14:textId="3ED29A78" w:rsidR="00F93ED2" w:rsidRDefault="00F93ED2">
      <w:pPr>
        <w:pBdr>
          <w:top w:val="nil"/>
          <w:left w:val="nil"/>
          <w:bottom w:val="nil"/>
          <w:right w:val="nil"/>
          <w:between w:val="nil"/>
        </w:pBdr>
        <w:rPr>
          <w:color w:val="FF0000"/>
        </w:rPr>
      </w:pPr>
    </w:p>
    <w:p w14:paraId="5D98A3F1" w14:textId="77777777" w:rsidR="00F93ED2" w:rsidRDefault="00F93ED2">
      <w:pPr>
        <w:pBdr>
          <w:top w:val="nil"/>
          <w:left w:val="nil"/>
          <w:bottom w:val="nil"/>
          <w:right w:val="nil"/>
          <w:between w:val="nil"/>
        </w:pBdr>
        <w:rPr>
          <w:color w:val="FF0000"/>
        </w:rPr>
      </w:pPr>
    </w:p>
    <w:tbl>
      <w:tblPr>
        <w:tblStyle w:val="afe"/>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6"/>
      </w:tblGrid>
      <w:tr w:rsidR="00F93ED2" w14:paraId="01CB0F9B" w14:textId="77777777">
        <w:tc>
          <w:tcPr>
            <w:tcW w:w="9856" w:type="dxa"/>
            <w:shd w:val="clear" w:color="auto" w:fill="D7E3BC"/>
          </w:tcPr>
          <w:p w14:paraId="77C4807A" w14:textId="77777777" w:rsidR="00F93ED2" w:rsidRPr="00A70E89"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A70E89">
              <w:rPr>
                <w:b/>
                <w:color w:val="000000" w:themeColor="text1"/>
              </w:rPr>
              <w:t>Actions:</w:t>
            </w:r>
          </w:p>
          <w:p w14:paraId="50C86B8C" w14:textId="77777777" w:rsidR="00F93ED2" w:rsidRDefault="00F93ED2">
            <w:pPr>
              <w:pBdr>
                <w:top w:val="none" w:sz="0" w:space="0" w:color="000000"/>
                <w:left w:val="none" w:sz="0" w:space="0" w:color="000000"/>
                <w:bottom w:val="none" w:sz="0" w:space="0" w:color="000000"/>
                <w:right w:val="none" w:sz="0" w:space="0" w:color="000000"/>
                <w:between w:val="none" w:sz="0" w:space="0" w:color="000000"/>
              </w:pBdr>
              <w:rPr>
                <w:b/>
                <w:color w:val="FF0000"/>
              </w:rPr>
            </w:pPr>
          </w:p>
        </w:tc>
      </w:tr>
      <w:tr w:rsidR="00F93ED2" w14:paraId="2C520AAF" w14:textId="77777777">
        <w:tc>
          <w:tcPr>
            <w:tcW w:w="9856" w:type="dxa"/>
          </w:tcPr>
          <w:p w14:paraId="5A5BCCCA" w14:textId="0C423389" w:rsidR="00F93ED2" w:rsidRDefault="00290638">
            <w:pPr>
              <w:pBdr>
                <w:top w:val="none" w:sz="0" w:space="0" w:color="000000"/>
                <w:left w:val="none" w:sz="0" w:space="0" w:color="000000"/>
                <w:bottom w:val="none" w:sz="0" w:space="0" w:color="000000"/>
                <w:right w:val="none" w:sz="0" w:space="0" w:color="000000"/>
                <w:between w:val="none" w:sz="0" w:space="0" w:color="000000"/>
              </w:pBdr>
              <w:rPr>
                <w:b/>
                <w:color w:val="FF0000"/>
              </w:rPr>
            </w:pPr>
            <w:r w:rsidRPr="00A70E89">
              <w:rPr>
                <w:b/>
                <w:color w:val="000000" w:themeColor="text1"/>
              </w:rPr>
              <w:t xml:space="preserve">BC Plan </w:t>
            </w:r>
            <w:proofErr w:type="gramStart"/>
            <w:r w:rsidRPr="00A70E89">
              <w:rPr>
                <w:b/>
                <w:color w:val="000000" w:themeColor="text1"/>
              </w:rPr>
              <w:t>close down</w:t>
            </w:r>
            <w:proofErr w:type="gramEnd"/>
            <w:r w:rsidRPr="00A70E89">
              <w:rPr>
                <w:b/>
                <w:color w:val="000000" w:themeColor="text1"/>
              </w:rPr>
              <w:t>:</w:t>
            </w:r>
          </w:p>
          <w:p w14:paraId="60EDCC55" w14:textId="0D7A2ECB" w:rsidR="00F93ED2" w:rsidRDefault="00A70E89">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Once the primary issue causing the BCP to be enacted has been addressed, senior management of the area affected or the Director &amp; Board if whole of WHRI was affected shall meet to determine the </w:t>
            </w:r>
            <w:proofErr w:type="gramStart"/>
            <w:r>
              <w:rPr>
                <w:bCs/>
                <w:color w:val="000000" w:themeColor="text1"/>
              </w:rPr>
              <w:t>close down</w:t>
            </w:r>
            <w:proofErr w:type="gramEnd"/>
            <w:r>
              <w:rPr>
                <w:bCs/>
                <w:color w:val="000000" w:themeColor="text1"/>
              </w:rPr>
              <w:t xml:space="preserve"> of the BC plan.</w:t>
            </w:r>
          </w:p>
          <w:p w14:paraId="2361DAEB" w14:textId="7C18338C" w:rsidR="00A70E89" w:rsidRDefault="00A70E89">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477E7B51" w14:textId="70905F1C" w:rsidR="00A70E89" w:rsidRDefault="00A70E89">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Assurances must be in place that the area(s) are safe to re-occupy and/or sufficient staff are in place for the activities to resume as per normal.</w:t>
            </w:r>
            <w:r w:rsidR="006960FF">
              <w:rPr>
                <w:bCs/>
                <w:color w:val="000000" w:themeColor="text1"/>
              </w:rPr>
              <w:t xml:space="preserve"> HSD have provided a checklist to be completed</w:t>
            </w:r>
            <w:r w:rsidR="003C018F">
              <w:rPr>
                <w:bCs/>
                <w:color w:val="000000" w:themeColor="text1"/>
              </w:rPr>
              <w:t xml:space="preserve"> (appendix, section 6.3)</w:t>
            </w:r>
          </w:p>
          <w:p w14:paraId="575B72B9" w14:textId="6A4D1492" w:rsidR="005F3B52" w:rsidRDefault="005F3B52">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2A1B1E6D" w14:textId="6552F0FB" w:rsidR="005F3B52" w:rsidRDefault="005F3B52">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 plan for the return to Business as Usual (BAU) will be put in place and communicated to all involved. Likely to be via an “all staff &amp; student” TEAMs meeting.</w:t>
            </w:r>
          </w:p>
          <w:p w14:paraId="39F3C418" w14:textId="57B6B0AC" w:rsidR="005F3B52" w:rsidRDefault="005F3B52">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3BBB8815" w14:textId="40F67690" w:rsidR="00F93ED2" w:rsidRPr="005F3B52" w:rsidRDefault="005F3B52" w:rsidP="005F3B52">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Timescale to be decided at the time depending on the situation.</w:t>
            </w:r>
          </w:p>
        </w:tc>
      </w:tr>
      <w:tr w:rsidR="00F93ED2" w14:paraId="1271F30B" w14:textId="77777777">
        <w:tc>
          <w:tcPr>
            <w:tcW w:w="9856" w:type="dxa"/>
          </w:tcPr>
          <w:p w14:paraId="722A59AD" w14:textId="77777777" w:rsidR="00F93ED2" w:rsidRPr="001003DE"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1003DE">
              <w:rPr>
                <w:b/>
                <w:color w:val="000000" w:themeColor="text1"/>
              </w:rPr>
              <w:t>Resumption of Service (IT / Supplier):</w:t>
            </w:r>
          </w:p>
          <w:p w14:paraId="55B91B0D" w14:textId="329F2AE4" w:rsidR="00F93ED2" w:rsidRDefault="00B817D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B817D4">
              <w:rPr>
                <w:bCs/>
                <w:color w:val="000000" w:themeColor="text1"/>
              </w:rPr>
              <w:t>Confirmation</w:t>
            </w:r>
            <w:r>
              <w:rPr>
                <w:bCs/>
                <w:color w:val="000000" w:themeColor="text1"/>
              </w:rPr>
              <w:t xml:space="preserve"> that IT systems are fully restored will come from QMUL ITS.</w:t>
            </w:r>
          </w:p>
          <w:p w14:paraId="1F3D465F" w14:textId="66135260" w:rsidR="00B817D4" w:rsidRPr="00B817D4" w:rsidRDefault="00B817D4">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Resumption of key supplies will be notified by the supplier to the key contact identified in 4.5 and/or procurement.</w:t>
            </w:r>
          </w:p>
          <w:p w14:paraId="6810F0D1" w14:textId="77777777" w:rsidR="00F93ED2" w:rsidRDefault="00F93ED2" w:rsidP="001003DE">
            <w:pPr>
              <w:pBdr>
                <w:top w:val="none" w:sz="0" w:space="0" w:color="000000"/>
                <w:left w:val="none" w:sz="0" w:space="0" w:color="000000"/>
                <w:bottom w:val="none" w:sz="0" w:space="0" w:color="000000"/>
                <w:right w:val="none" w:sz="0" w:space="0" w:color="000000"/>
                <w:between w:val="none" w:sz="0" w:space="0" w:color="000000"/>
              </w:pBdr>
              <w:ind w:left="720"/>
              <w:rPr>
                <w:color w:val="FF0000"/>
              </w:rPr>
            </w:pPr>
          </w:p>
        </w:tc>
      </w:tr>
      <w:tr w:rsidR="00763B55" w14:paraId="1FB22B92" w14:textId="77777777">
        <w:tc>
          <w:tcPr>
            <w:tcW w:w="9856" w:type="dxa"/>
          </w:tcPr>
          <w:p w14:paraId="6C616157" w14:textId="0E4C254A" w:rsidR="00763B55" w:rsidRDefault="00763B55" w:rsidP="00763B55">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B817D4">
              <w:rPr>
                <w:b/>
                <w:color w:val="000000" w:themeColor="text1"/>
              </w:rPr>
              <w:t>Reoccupation of Primary Workplace:</w:t>
            </w:r>
          </w:p>
          <w:p w14:paraId="1A3F3764" w14:textId="063CB0F4" w:rsidR="00B817D4" w:rsidRDefault="00B817D4" w:rsidP="00763B55">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p>
          <w:p w14:paraId="615D27E7" w14:textId="75CF9B2C" w:rsidR="00B817D4" w:rsidRDefault="00B817D4" w:rsidP="00411C0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Confirmation that space is safe to reoccupy will come from EAF and/or </w:t>
            </w:r>
            <w:proofErr w:type="gramStart"/>
            <w:r>
              <w:rPr>
                <w:bCs/>
                <w:color w:val="000000" w:themeColor="text1"/>
              </w:rPr>
              <w:t>HSD</w:t>
            </w:r>
            <w:proofErr w:type="gramEnd"/>
          </w:p>
          <w:p w14:paraId="3880DAE6" w14:textId="21F1CDAA" w:rsidR="00B817D4" w:rsidRDefault="00B817D4" w:rsidP="00411C0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lastRenderedPageBreak/>
              <w:t>Key staff (lab managers &amp; administrators) will confirm that the area is OK for reoccupation and set up as appropriate.</w:t>
            </w:r>
          </w:p>
          <w:p w14:paraId="546BC6E7" w14:textId="6CEAE77F" w:rsidR="00B77C65" w:rsidRDefault="00B77C65" w:rsidP="00411C0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Any equipment moves to be organised.</w:t>
            </w:r>
          </w:p>
          <w:p w14:paraId="235DA7AA" w14:textId="208035B7" w:rsidR="00B817D4" w:rsidRDefault="00B817D4" w:rsidP="00411C0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Timescale for reoccupation will depend on the specific situation </w:t>
            </w:r>
            <w:r w:rsidR="00B2663A">
              <w:rPr>
                <w:bCs/>
                <w:color w:val="000000" w:themeColor="text1"/>
              </w:rPr>
              <w:t>and scale of equipment moves</w:t>
            </w:r>
            <w:r w:rsidR="00B77C65">
              <w:rPr>
                <w:bCs/>
                <w:color w:val="000000" w:themeColor="text1"/>
              </w:rPr>
              <w:t>.</w:t>
            </w:r>
          </w:p>
          <w:p w14:paraId="719971D0" w14:textId="3B62E230" w:rsidR="00B2663A" w:rsidRDefault="00B2663A" w:rsidP="00411C0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HRH Logistics &amp; EAF to be used for moves as required.</w:t>
            </w:r>
          </w:p>
          <w:p w14:paraId="5B8C1757" w14:textId="1BD227D5" w:rsidR="00B2663A" w:rsidRDefault="00B2663A" w:rsidP="00B2663A">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684EDFA8" w14:textId="5AC42321" w:rsidR="00B2663A" w:rsidRPr="00B2663A" w:rsidRDefault="00B2663A" w:rsidP="00B2663A">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All Centre or All staff student emails/TEAMs will be used to communicate reoccupation plans.</w:t>
            </w:r>
          </w:p>
          <w:p w14:paraId="66BA99FB" w14:textId="3184975C" w:rsidR="00763B55" w:rsidRPr="00B2663A" w:rsidRDefault="00763B55" w:rsidP="00B2663A">
            <w:pPr>
              <w:pStyle w:val="ListParagraph"/>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tc>
      </w:tr>
      <w:tr w:rsidR="00F93ED2" w14:paraId="0E42C2A2" w14:textId="77777777">
        <w:tc>
          <w:tcPr>
            <w:tcW w:w="9856" w:type="dxa"/>
          </w:tcPr>
          <w:p w14:paraId="2F51FFF9" w14:textId="77777777" w:rsidR="00F93ED2" w:rsidRDefault="00290638">
            <w:pPr>
              <w:pBdr>
                <w:top w:val="none" w:sz="0" w:space="0" w:color="000000"/>
                <w:left w:val="none" w:sz="0" w:space="0" w:color="000000"/>
                <w:bottom w:val="none" w:sz="0" w:space="0" w:color="000000"/>
                <w:right w:val="none" w:sz="0" w:space="0" w:color="000000"/>
                <w:between w:val="none" w:sz="0" w:space="0" w:color="000000"/>
              </w:pBdr>
              <w:rPr>
                <w:b/>
                <w:color w:val="FF0000"/>
              </w:rPr>
            </w:pPr>
            <w:r w:rsidRPr="00B2663A">
              <w:rPr>
                <w:b/>
                <w:color w:val="000000" w:themeColor="text1"/>
              </w:rPr>
              <w:lastRenderedPageBreak/>
              <w:t xml:space="preserve">Departure from </w:t>
            </w:r>
            <w:r w:rsidR="003639A0" w:rsidRPr="00B2663A">
              <w:rPr>
                <w:b/>
                <w:color w:val="000000" w:themeColor="text1"/>
              </w:rPr>
              <w:t xml:space="preserve">Alternative Working Location (AWL) </w:t>
            </w:r>
            <w:r w:rsidRPr="00B2663A">
              <w:rPr>
                <w:b/>
                <w:color w:val="000000" w:themeColor="text1"/>
              </w:rPr>
              <w:t>(only if applicable):</w:t>
            </w:r>
          </w:p>
          <w:p w14:paraId="74E797DC" w14:textId="5CDCF074" w:rsidR="00F93ED2" w:rsidRDefault="00F93ED2">
            <w:pPr>
              <w:pBdr>
                <w:top w:val="none" w:sz="0" w:space="0" w:color="000000"/>
                <w:left w:val="none" w:sz="0" w:space="0" w:color="000000"/>
                <w:bottom w:val="none" w:sz="0" w:space="0" w:color="000000"/>
                <w:right w:val="none" w:sz="0" w:space="0" w:color="000000"/>
                <w:between w:val="none" w:sz="0" w:space="0" w:color="000000"/>
              </w:pBdr>
              <w:rPr>
                <w:b/>
                <w:color w:val="FF0000"/>
              </w:rPr>
            </w:pPr>
          </w:p>
          <w:p w14:paraId="23018A7A" w14:textId="58CD97D9" w:rsidR="00B2663A" w:rsidRPr="00B2663A" w:rsidRDefault="00B2663A">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B2663A">
              <w:rPr>
                <w:bCs/>
                <w:color w:val="000000" w:themeColor="text1"/>
              </w:rPr>
              <w:t>Mostly will be home working to back on campus.</w:t>
            </w:r>
          </w:p>
          <w:p w14:paraId="61B00AD4" w14:textId="536F19D8" w:rsidR="00B2663A" w:rsidRPr="00B2663A" w:rsidRDefault="00B2663A" w:rsidP="00B2663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sidRPr="00B2663A">
              <w:rPr>
                <w:color w:val="000000" w:themeColor="text1"/>
              </w:rPr>
              <w:t>Where research</w:t>
            </w:r>
            <w:r w:rsidR="007D6FEB">
              <w:rPr>
                <w:color w:val="000000" w:themeColor="text1"/>
              </w:rPr>
              <w:t xml:space="preserve"> activity</w:t>
            </w:r>
            <w:r w:rsidRPr="00B2663A">
              <w:rPr>
                <w:color w:val="000000" w:themeColor="text1"/>
              </w:rPr>
              <w:t xml:space="preserve"> has been moved to other locations</w:t>
            </w:r>
            <w:r>
              <w:rPr>
                <w:color w:val="000000" w:themeColor="text1"/>
              </w:rPr>
              <w:t>, this will be moved back to normal location</w:t>
            </w:r>
            <w:r w:rsidR="007D6FEB">
              <w:rPr>
                <w:color w:val="000000" w:themeColor="text1"/>
              </w:rPr>
              <w:t>. HRH Logistics to be used for equipment moves.</w:t>
            </w:r>
          </w:p>
          <w:p w14:paraId="108A3FA9" w14:textId="77777777" w:rsidR="00F93ED2" w:rsidRDefault="007D6FEB" w:rsidP="007D6FEB">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Any clean-up required in the temporary location to be arranged via EAF.</w:t>
            </w:r>
          </w:p>
          <w:p w14:paraId="25AF7EAE" w14:textId="5564A13B" w:rsidR="007D6FEB" w:rsidRDefault="007D6FEB" w:rsidP="007D6FEB">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F93ED2" w14:paraId="16F74C42" w14:textId="77777777">
        <w:tc>
          <w:tcPr>
            <w:tcW w:w="9856" w:type="dxa"/>
          </w:tcPr>
          <w:p w14:paraId="0392691D" w14:textId="57BD5EE5" w:rsidR="00F93ED2"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086ACF">
              <w:rPr>
                <w:b/>
                <w:color w:val="000000" w:themeColor="text1"/>
              </w:rPr>
              <w:t>Priorities:</w:t>
            </w:r>
          </w:p>
          <w:p w14:paraId="16EE49C4" w14:textId="14E0D929" w:rsidR="00086ACF" w:rsidRDefault="00086ACF" w:rsidP="00411C0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086ACF">
              <w:rPr>
                <w:bCs/>
                <w:color w:val="000000" w:themeColor="text1"/>
              </w:rPr>
              <w:t xml:space="preserve">Ensure </w:t>
            </w:r>
            <w:r>
              <w:rPr>
                <w:bCs/>
                <w:color w:val="000000" w:themeColor="text1"/>
              </w:rPr>
              <w:t>all cold storage is operating correctly</w:t>
            </w:r>
            <w:r w:rsidR="00C17CC3">
              <w:rPr>
                <w:bCs/>
                <w:color w:val="000000" w:themeColor="text1"/>
              </w:rPr>
              <w:t xml:space="preserve">. </w:t>
            </w:r>
            <w:r w:rsidR="00725964">
              <w:rPr>
                <w:bCs/>
                <w:color w:val="000000" w:themeColor="text1"/>
              </w:rPr>
              <w:t>Analyse T-Scan logs for all appliances to check for any periods where appliances may have been out of range.</w:t>
            </w:r>
          </w:p>
          <w:p w14:paraId="0D208EF7" w14:textId="1D5E83A8" w:rsidR="00086ACF" w:rsidRDefault="00725964" w:rsidP="00411C0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Ensure a</w:t>
            </w:r>
            <w:r w:rsidR="00086ACF">
              <w:rPr>
                <w:bCs/>
                <w:color w:val="000000" w:themeColor="text1"/>
              </w:rPr>
              <w:t>ll research has resumed</w:t>
            </w:r>
            <w:r>
              <w:rPr>
                <w:bCs/>
                <w:color w:val="000000" w:themeColor="text1"/>
              </w:rPr>
              <w:t>.</w:t>
            </w:r>
          </w:p>
          <w:p w14:paraId="3248946A" w14:textId="2C6F9EBB" w:rsidR="00086ACF" w:rsidRDefault="00086ACF" w:rsidP="00411C0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 xml:space="preserve">Specialist facilities are up and running again. Advertise services </w:t>
            </w:r>
            <w:r w:rsidR="00A92805">
              <w:rPr>
                <w:bCs/>
                <w:color w:val="000000" w:themeColor="text1"/>
              </w:rPr>
              <w:t>if business has dipped.</w:t>
            </w:r>
          </w:p>
          <w:p w14:paraId="51292BC6" w14:textId="4DED8811" w:rsidR="00A92805" w:rsidRDefault="00A92805" w:rsidP="00411C0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All courses running smoothly</w:t>
            </w:r>
            <w:r w:rsidR="00725964">
              <w:rPr>
                <w:bCs/>
                <w:color w:val="000000" w:themeColor="text1"/>
              </w:rPr>
              <w:t>.</w:t>
            </w:r>
          </w:p>
          <w:p w14:paraId="3E619523" w14:textId="7FD965E1" w:rsidR="00A92805" w:rsidRPr="00086ACF" w:rsidRDefault="00A92805" w:rsidP="00411C0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Make a note of any lessons to be learned.</w:t>
            </w:r>
          </w:p>
          <w:p w14:paraId="7527B852" w14:textId="1BE5E05C" w:rsidR="00F93ED2" w:rsidRDefault="00F93ED2" w:rsidP="00B2663A">
            <w:pPr>
              <w:pBdr>
                <w:top w:val="none" w:sz="0" w:space="0" w:color="000000"/>
                <w:left w:val="none" w:sz="0" w:space="0" w:color="000000"/>
                <w:bottom w:val="none" w:sz="0" w:space="0" w:color="000000"/>
                <w:right w:val="none" w:sz="0" w:space="0" w:color="000000"/>
                <w:between w:val="none" w:sz="0" w:space="0" w:color="000000"/>
              </w:pBdr>
              <w:rPr>
                <w:color w:val="FF0000"/>
              </w:rPr>
            </w:pPr>
          </w:p>
        </w:tc>
      </w:tr>
      <w:tr w:rsidR="00F93ED2" w14:paraId="4EF933D6" w14:textId="77777777">
        <w:tc>
          <w:tcPr>
            <w:tcW w:w="9856" w:type="dxa"/>
          </w:tcPr>
          <w:p w14:paraId="6984E058" w14:textId="77777777" w:rsidR="00F93ED2" w:rsidRPr="007D6FEB" w:rsidRDefault="00290638">
            <w:pPr>
              <w:pBdr>
                <w:top w:val="none" w:sz="0" w:space="0" w:color="000000"/>
                <w:left w:val="none" w:sz="0" w:space="0" w:color="000000"/>
                <w:bottom w:val="none" w:sz="0" w:space="0" w:color="000000"/>
                <w:right w:val="none" w:sz="0" w:space="0" w:color="000000"/>
                <w:between w:val="none" w:sz="0" w:space="0" w:color="000000"/>
              </w:pBdr>
              <w:rPr>
                <w:b/>
                <w:color w:val="000000" w:themeColor="text1"/>
              </w:rPr>
            </w:pPr>
            <w:r w:rsidRPr="007D6FEB">
              <w:rPr>
                <w:b/>
                <w:color w:val="000000" w:themeColor="text1"/>
              </w:rPr>
              <w:t>Communications:</w:t>
            </w:r>
          </w:p>
          <w:p w14:paraId="05E18203" w14:textId="77777777" w:rsidR="00F93ED2" w:rsidRDefault="00F93ED2" w:rsidP="007D6FEB">
            <w:pPr>
              <w:pBdr>
                <w:top w:val="none" w:sz="0" w:space="0" w:color="000000"/>
                <w:left w:val="none" w:sz="0" w:space="0" w:color="000000"/>
                <w:bottom w:val="none" w:sz="0" w:space="0" w:color="000000"/>
                <w:right w:val="none" w:sz="0" w:space="0" w:color="000000"/>
                <w:between w:val="none" w:sz="0" w:space="0" w:color="000000"/>
              </w:pBdr>
              <w:rPr>
                <w:b/>
                <w:color w:val="FF0000"/>
              </w:rPr>
            </w:pPr>
          </w:p>
          <w:p w14:paraId="1310451F" w14:textId="77777777" w:rsidR="007D6FEB" w:rsidRDefault="007D6FEB" w:rsidP="007D6FEB">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sidRPr="007D6FEB">
              <w:rPr>
                <w:bCs/>
                <w:color w:val="000000" w:themeColor="text1"/>
              </w:rPr>
              <w:t>Daily</w:t>
            </w:r>
            <w:r>
              <w:rPr>
                <w:bCs/>
                <w:color w:val="000000" w:themeColor="text1"/>
              </w:rPr>
              <w:t xml:space="preserve"> updates to Institute Management</w:t>
            </w:r>
            <w:r w:rsidR="00086ACF">
              <w:rPr>
                <w:bCs/>
                <w:color w:val="000000" w:themeColor="text1"/>
              </w:rPr>
              <w:t xml:space="preserve">, and then up to the Director and Board as appropriate, </w:t>
            </w:r>
            <w:r>
              <w:rPr>
                <w:bCs/>
                <w:color w:val="000000" w:themeColor="text1"/>
              </w:rPr>
              <w:t>during the first week of resumption of BAU to ensure that all is going smoothly and to identify any issues as soon as they arise.</w:t>
            </w:r>
          </w:p>
          <w:p w14:paraId="7BAA2D65" w14:textId="77777777" w:rsidR="00086ACF" w:rsidRDefault="00086ACF" w:rsidP="007D6FEB">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p>
          <w:p w14:paraId="0E6E562D" w14:textId="77777777" w:rsidR="00086ACF" w:rsidRDefault="00086ACF" w:rsidP="007D6FEB">
            <w:pPr>
              <w:pBdr>
                <w:top w:val="none" w:sz="0" w:space="0" w:color="000000"/>
                <w:left w:val="none" w:sz="0" w:space="0" w:color="000000"/>
                <w:bottom w:val="none" w:sz="0" w:space="0" w:color="000000"/>
                <w:right w:val="none" w:sz="0" w:space="0" w:color="000000"/>
                <w:between w:val="none" w:sz="0" w:space="0" w:color="000000"/>
              </w:pBdr>
              <w:rPr>
                <w:bCs/>
                <w:color w:val="000000" w:themeColor="text1"/>
              </w:rPr>
            </w:pPr>
            <w:r>
              <w:rPr>
                <w:bCs/>
                <w:color w:val="000000" w:themeColor="text1"/>
              </w:rPr>
              <w:t>All staff &amp; students of the WHRI to be thanked as appropriate for bearing with any disruption and the assistance they will have given.</w:t>
            </w:r>
          </w:p>
          <w:p w14:paraId="0395C538" w14:textId="1911B79A" w:rsidR="00086ACF" w:rsidRPr="007D6FEB" w:rsidRDefault="00086ACF" w:rsidP="007D6FEB">
            <w:pPr>
              <w:pBdr>
                <w:top w:val="none" w:sz="0" w:space="0" w:color="000000"/>
                <w:left w:val="none" w:sz="0" w:space="0" w:color="000000"/>
                <w:bottom w:val="none" w:sz="0" w:space="0" w:color="000000"/>
                <w:right w:val="none" w:sz="0" w:space="0" w:color="000000"/>
                <w:between w:val="none" w:sz="0" w:space="0" w:color="000000"/>
              </w:pBdr>
              <w:rPr>
                <w:bCs/>
                <w:color w:val="FF0000"/>
              </w:rPr>
            </w:pPr>
            <w:r>
              <w:rPr>
                <w:bCs/>
                <w:color w:val="000000" w:themeColor="text1"/>
              </w:rPr>
              <w:t>Thank you messages to be sent to all service teams that will have assisted the WHRI during the disruption.</w:t>
            </w:r>
          </w:p>
        </w:tc>
      </w:tr>
    </w:tbl>
    <w:p w14:paraId="6AFAB436" w14:textId="77777777" w:rsidR="00F93ED2" w:rsidRDefault="00F93ED2">
      <w:pPr>
        <w:pBdr>
          <w:top w:val="nil"/>
          <w:left w:val="nil"/>
          <w:bottom w:val="nil"/>
          <w:right w:val="nil"/>
          <w:between w:val="nil"/>
        </w:pBdr>
        <w:rPr>
          <w:color w:val="FF0000"/>
        </w:rPr>
      </w:pPr>
    </w:p>
    <w:p w14:paraId="042C5D41" w14:textId="77777777" w:rsidR="00F93ED2" w:rsidRDefault="00F93ED2">
      <w:pPr>
        <w:pBdr>
          <w:top w:val="nil"/>
          <w:left w:val="nil"/>
          <w:bottom w:val="nil"/>
          <w:right w:val="nil"/>
          <w:between w:val="nil"/>
        </w:pBdr>
        <w:rPr>
          <w:color w:val="000000"/>
        </w:rPr>
      </w:pPr>
    </w:p>
    <w:p w14:paraId="4D2E12B8" w14:textId="77777777" w:rsidR="00F93ED2" w:rsidRDefault="00F93ED2">
      <w:pPr>
        <w:pBdr>
          <w:top w:val="nil"/>
          <w:left w:val="nil"/>
          <w:bottom w:val="nil"/>
          <w:right w:val="nil"/>
          <w:between w:val="nil"/>
        </w:pBdr>
        <w:rPr>
          <w:color w:val="000000"/>
        </w:rPr>
      </w:pPr>
    </w:p>
    <w:p w14:paraId="308F224F" w14:textId="77777777" w:rsidR="00F93ED2" w:rsidRDefault="00F93ED2">
      <w:pPr>
        <w:pBdr>
          <w:top w:val="nil"/>
          <w:left w:val="nil"/>
          <w:bottom w:val="nil"/>
          <w:right w:val="nil"/>
          <w:between w:val="nil"/>
        </w:pBdr>
        <w:rPr>
          <w:color w:val="000000"/>
        </w:rPr>
      </w:pPr>
    </w:p>
    <w:p w14:paraId="5E6D6F63" w14:textId="77777777" w:rsidR="00F93ED2" w:rsidRDefault="00F93ED2">
      <w:pPr>
        <w:pBdr>
          <w:top w:val="nil"/>
          <w:left w:val="nil"/>
          <w:bottom w:val="nil"/>
          <w:right w:val="nil"/>
          <w:between w:val="nil"/>
        </w:pBdr>
        <w:rPr>
          <w:color w:val="000000"/>
        </w:rPr>
      </w:pPr>
    </w:p>
    <w:p w14:paraId="7B969857" w14:textId="77777777" w:rsidR="00F93ED2" w:rsidRDefault="00F93ED2">
      <w:pPr>
        <w:pBdr>
          <w:top w:val="nil"/>
          <w:left w:val="nil"/>
          <w:bottom w:val="nil"/>
          <w:right w:val="nil"/>
          <w:between w:val="nil"/>
        </w:pBdr>
        <w:rPr>
          <w:color w:val="000000"/>
        </w:rPr>
      </w:pPr>
    </w:p>
    <w:p w14:paraId="0FE634FD" w14:textId="77777777" w:rsidR="00F93ED2" w:rsidRDefault="00F93ED2">
      <w:pPr>
        <w:pStyle w:val="Heading1"/>
        <w:ind w:left="0"/>
      </w:pPr>
      <w:bookmarkStart w:id="34" w:name="_26in1rg" w:colFirst="0" w:colLast="0"/>
      <w:bookmarkEnd w:id="34"/>
    </w:p>
    <w:p w14:paraId="62A1F980" w14:textId="77777777" w:rsidR="00F93ED2" w:rsidRDefault="00290638">
      <w:pPr>
        <w:pBdr>
          <w:top w:val="nil"/>
          <w:left w:val="nil"/>
          <w:bottom w:val="nil"/>
          <w:right w:val="nil"/>
          <w:between w:val="nil"/>
        </w:pBdr>
        <w:rPr>
          <w:color w:val="000000"/>
        </w:rPr>
      </w:pPr>
      <w:r>
        <w:br w:type="page"/>
      </w:r>
    </w:p>
    <w:p w14:paraId="15C78039" w14:textId="324F2854" w:rsidR="00F93ED2" w:rsidRPr="00F36F34" w:rsidRDefault="00290638" w:rsidP="00411C0F">
      <w:pPr>
        <w:pStyle w:val="Heading1"/>
        <w:numPr>
          <w:ilvl w:val="0"/>
          <w:numId w:val="3"/>
        </w:numPr>
      </w:pPr>
      <w:bookmarkStart w:id="35" w:name="_lnxbz9" w:colFirst="0" w:colLast="0"/>
      <w:bookmarkStart w:id="36" w:name="_Supporting_Appendices"/>
      <w:bookmarkEnd w:id="35"/>
      <w:bookmarkEnd w:id="36"/>
      <w:r>
        <w:lastRenderedPageBreak/>
        <w:t>Supporting Appendices</w:t>
      </w:r>
      <w:bookmarkStart w:id="37" w:name="_35nkun2" w:colFirst="0" w:colLast="0"/>
      <w:bookmarkStart w:id="38" w:name="_1ksv4uv" w:colFirst="0" w:colLast="0"/>
      <w:bookmarkEnd w:id="37"/>
      <w:bookmarkEnd w:id="38"/>
    </w:p>
    <w:p w14:paraId="6A6E5839" w14:textId="77777777" w:rsidR="00F93ED2" w:rsidRDefault="00290638" w:rsidP="00411C0F">
      <w:pPr>
        <w:pStyle w:val="Heading2"/>
        <w:numPr>
          <w:ilvl w:val="1"/>
          <w:numId w:val="3"/>
        </w:numPr>
      </w:pPr>
      <w:bookmarkStart w:id="39" w:name="_44sinio" w:colFirst="0" w:colLast="0"/>
      <w:bookmarkStart w:id="40" w:name="_Appendix:__Call"/>
      <w:bookmarkEnd w:id="39"/>
      <w:bookmarkEnd w:id="40"/>
      <w:r>
        <w:t>Appendix:  Call Cascade List</w:t>
      </w:r>
    </w:p>
    <w:p w14:paraId="527D639D" w14:textId="77777777" w:rsidR="00F93ED2" w:rsidRDefault="00F93ED2">
      <w:pPr>
        <w:pBdr>
          <w:top w:val="nil"/>
          <w:left w:val="nil"/>
          <w:bottom w:val="nil"/>
          <w:right w:val="nil"/>
          <w:between w:val="nil"/>
        </w:pBdr>
        <w:rPr>
          <w:color w:val="000000"/>
        </w:rPr>
      </w:pPr>
    </w:p>
    <w:tbl>
      <w:tblPr>
        <w:tblStyle w:val="aff"/>
        <w:tblW w:w="96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50"/>
        <w:gridCol w:w="2850"/>
        <w:gridCol w:w="2420"/>
        <w:gridCol w:w="2420"/>
      </w:tblGrid>
      <w:tr w:rsidR="00F93ED2" w14:paraId="7048CFF2" w14:textId="77777777">
        <w:tc>
          <w:tcPr>
            <w:tcW w:w="1950" w:type="dxa"/>
            <w:shd w:val="clear" w:color="auto" w:fill="4F6228"/>
            <w:tcMar>
              <w:top w:w="56" w:type="dxa"/>
              <w:left w:w="56" w:type="dxa"/>
              <w:bottom w:w="56" w:type="dxa"/>
              <w:right w:w="56" w:type="dxa"/>
            </w:tcMar>
            <w:vAlign w:val="center"/>
          </w:tcPr>
          <w:p w14:paraId="5A62D5A0" w14:textId="77777777" w:rsidR="00F93ED2" w:rsidRDefault="00290638">
            <w:pPr>
              <w:widowControl w:val="0"/>
              <w:pBdr>
                <w:top w:val="nil"/>
                <w:left w:val="nil"/>
                <w:bottom w:val="nil"/>
                <w:right w:val="nil"/>
                <w:between w:val="nil"/>
              </w:pBdr>
              <w:jc w:val="center"/>
              <w:rPr>
                <w:b/>
                <w:color w:val="FFFFFF"/>
              </w:rPr>
            </w:pPr>
            <w:r>
              <w:rPr>
                <w:b/>
                <w:color w:val="FFFFFF"/>
              </w:rPr>
              <w:t>CASCADE 1</w:t>
            </w:r>
          </w:p>
          <w:p w14:paraId="0F272475" w14:textId="4A822A4D" w:rsidR="006F18D4" w:rsidRDefault="006F18D4">
            <w:pPr>
              <w:widowControl w:val="0"/>
              <w:pBdr>
                <w:top w:val="nil"/>
                <w:left w:val="nil"/>
                <w:bottom w:val="nil"/>
                <w:right w:val="nil"/>
                <w:between w:val="nil"/>
              </w:pBdr>
              <w:jc w:val="center"/>
              <w:rPr>
                <w:b/>
                <w:color w:val="FFFFFF"/>
              </w:rPr>
            </w:pPr>
            <w:r>
              <w:rPr>
                <w:b/>
                <w:color w:val="FFFFFF"/>
              </w:rPr>
              <w:t>WHRI Board</w:t>
            </w:r>
          </w:p>
        </w:tc>
        <w:tc>
          <w:tcPr>
            <w:tcW w:w="2850" w:type="dxa"/>
            <w:shd w:val="clear" w:color="auto" w:fill="4F6228"/>
            <w:tcMar>
              <w:top w:w="56" w:type="dxa"/>
              <w:left w:w="56" w:type="dxa"/>
              <w:bottom w:w="56" w:type="dxa"/>
              <w:right w:w="56" w:type="dxa"/>
            </w:tcMar>
            <w:vAlign w:val="center"/>
          </w:tcPr>
          <w:p w14:paraId="1B5F0FD2" w14:textId="77777777" w:rsidR="00F93ED2" w:rsidRDefault="00290638">
            <w:pPr>
              <w:widowControl w:val="0"/>
              <w:pBdr>
                <w:top w:val="nil"/>
                <w:left w:val="nil"/>
                <w:bottom w:val="nil"/>
                <w:right w:val="nil"/>
                <w:between w:val="nil"/>
              </w:pBdr>
              <w:jc w:val="center"/>
              <w:rPr>
                <w:b/>
                <w:color w:val="FFFFFF"/>
              </w:rPr>
            </w:pPr>
            <w:r>
              <w:rPr>
                <w:b/>
                <w:color w:val="FFFFFF"/>
              </w:rPr>
              <w:t>NOTIFYING</w:t>
            </w:r>
          </w:p>
        </w:tc>
        <w:tc>
          <w:tcPr>
            <w:tcW w:w="2420" w:type="dxa"/>
            <w:shd w:val="clear" w:color="auto" w:fill="4F6228"/>
            <w:tcMar>
              <w:top w:w="56" w:type="dxa"/>
              <w:left w:w="56" w:type="dxa"/>
              <w:bottom w:w="56" w:type="dxa"/>
              <w:right w:w="56" w:type="dxa"/>
            </w:tcMar>
            <w:vAlign w:val="center"/>
          </w:tcPr>
          <w:p w14:paraId="5901F577" w14:textId="77777777" w:rsidR="00F93ED2" w:rsidRDefault="00290638">
            <w:pPr>
              <w:widowControl w:val="0"/>
              <w:pBdr>
                <w:top w:val="nil"/>
                <w:left w:val="nil"/>
                <w:bottom w:val="nil"/>
                <w:right w:val="nil"/>
                <w:between w:val="nil"/>
              </w:pBdr>
              <w:jc w:val="center"/>
              <w:rPr>
                <w:b/>
                <w:color w:val="FFFFFF"/>
              </w:rPr>
            </w:pPr>
            <w:r>
              <w:rPr>
                <w:b/>
                <w:color w:val="FFFFFF"/>
              </w:rPr>
              <w:t>PRIMARY NUMBER</w:t>
            </w:r>
          </w:p>
        </w:tc>
        <w:tc>
          <w:tcPr>
            <w:tcW w:w="2420" w:type="dxa"/>
            <w:shd w:val="clear" w:color="auto" w:fill="4F6228"/>
            <w:tcMar>
              <w:top w:w="56" w:type="dxa"/>
              <w:left w:w="56" w:type="dxa"/>
              <w:bottom w:w="56" w:type="dxa"/>
              <w:right w:w="56" w:type="dxa"/>
            </w:tcMar>
            <w:vAlign w:val="center"/>
          </w:tcPr>
          <w:p w14:paraId="656CBF94" w14:textId="77777777" w:rsidR="00F93ED2" w:rsidRDefault="00290638">
            <w:pPr>
              <w:widowControl w:val="0"/>
              <w:pBdr>
                <w:top w:val="nil"/>
                <w:left w:val="nil"/>
                <w:bottom w:val="nil"/>
                <w:right w:val="nil"/>
                <w:between w:val="nil"/>
              </w:pBdr>
              <w:jc w:val="center"/>
              <w:rPr>
                <w:b/>
                <w:color w:val="FFFFFF"/>
              </w:rPr>
            </w:pPr>
            <w:r>
              <w:rPr>
                <w:b/>
                <w:color w:val="FFFFFF"/>
              </w:rPr>
              <w:t>SECONDARY NUMBER</w:t>
            </w:r>
          </w:p>
        </w:tc>
      </w:tr>
      <w:tr w:rsidR="00F93ED2" w14:paraId="72A2F3A2" w14:textId="77777777">
        <w:trPr>
          <w:trHeight w:val="320"/>
        </w:trPr>
        <w:tc>
          <w:tcPr>
            <w:tcW w:w="1950" w:type="dxa"/>
            <w:shd w:val="clear" w:color="auto" w:fill="D9EAD3"/>
            <w:tcMar>
              <w:top w:w="56" w:type="dxa"/>
              <w:left w:w="56" w:type="dxa"/>
              <w:bottom w:w="56" w:type="dxa"/>
              <w:right w:w="56" w:type="dxa"/>
            </w:tcMar>
            <w:vAlign w:val="center"/>
          </w:tcPr>
          <w:p w14:paraId="56779086" w14:textId="7404374E" w:rsidR="00F93ED2" w:rsidRDefault="00650BD8">
            <w:pPr>
              <w:widowControl w:val="0"/>
              <w:pBdr>
                <w:top w:val="nil"/>
                <w:left w:val="nil"/>
                <w:bottom w:val="nil"/>
                <w:right w:val="nil"/>
                <w:between w:val="nil"/>
              </w:pBdr>
              <w:rPr>
                <w:b/>
                <w:color w:val="000000"/>
              </w:rPr>
            </w:pPr>
            <w:r>
              <w:rPr>
                <w:b/>
                <w:color w:val="000000"/>
              </w:rPr>
              <w:t>Gerald McLaren</w:t>
            </w:r>
          </w:p>
        </w:tc>
        <w:tc>
          <w:tcPr>
            <w:tcW w:w="2850" w:type="dxa"/>
            <w:shd w:val="clear" w:color="auto" w:fill="auto"/>
            <w:tcMar>
              <w:top w:w="56" w:type="dxa"/>
              <w:left w:w="56" w:type="dxa"/>
              <w:bottom w:w="56" w:type="dxa"/>
              <w:right w:w="56" w:type="dxa"/>
            </w:tcMar>
            <w:vAlign w:val="center"/>
          </w:tcPr>
          <w:p w14:paraId="58FC2642" w14:textId="39CCD25A" w:rsidR="00F93ED2" w:rsidRDefault="000E4200">
            <w:pPr>
              <w:widowControl w:val="0"/>
              <w:pBdr>
                <w:top w:val="nil"/>
                <w:left w:val="nil"/>
                <w:bottom w:val="nil"/>
                <w:right w:val="nil"/>
                <w:between w:val="nil"/>
              </w:pBdr>
              <w:rPr>
                <w:color w:val="000000"/>
              </w:rPr>
            </w:pPr>
            <w:r>
              <w:rPr>
                <w:color w:val="000000"/>
              </w:rPr>
              <w:t>Panos Deloukas</w:t>
            </w:r>
          </w:p>
        </w:tc>
        <w:tc>
          <w:tcPr>
            <w:tcW w:w="2420" w:type="dxa"/>
            <w:shd w:val="clear" w:color="auto" w:fill="auto"/>
            <w:tcMar>
              <w:top w:w="56" w:type="dxa"/>
              <w:left w:w="56" w:type="dxa"/>
              <w:bottom w:w="56" w:type="dxa"/>
              <w:right w:w="56" w:type="dxa"/>
            </w:tcMar>
            <w:vAlign w:val="center"/>
          </w:tcPr>
          <w:p w14:paraId="47EF55A0" w14:textId="1E13A397" w:rsidR="00F93ED2" w:rsidRDefault="00671C4A">
            <w:pPr>
              <w:widowControl w:val="0"/>
              <w:pBdr>
                <w:top w:val="nil"/>
                <w:left w:val="nil"/>
                <w:bottom w:val="nil"/>
                <w:right w:val="nil"/>
                <w:between w:val="nil"/>
              </w:pBdr>
              <w:rPr>
                <w:color w:val="000000"/>
              </w:rPr>
            </w:pPr>
            <w:r>
              <w:rPr>
                <w:color w:val="000000"/>
              </w:rPr>
              <w:t>2103</w:t>
            </w:r>
          </w:p>
        </w:tc>
        <w:tc>
          <w:tcPr>
            <w:tcW w:w="2420" w:type="dxa"/>
            <w:shd w:val="clear" w:color="auto" w:fill="auto"/>
            <w:tcMar>
              <w:top w:w="56" w:type="dxa"/>
              <w:left w:w="56" w:type="dxa"/>
              <w:bottom w:w="56" w:type="dxa"/>
              <w:right w:w="56" w:type="dxa"/>
            </w:tcMar>
            <w:vAlign w:val="center"/>
          </w:tcPr>
          <w:p w14:paraId="638B3CA9" w14:textId="68AC7A0D" w:rsidR="00F93ED2" w:rsidRDefault="006F18D4">
            <w:pPr>
              <w:widowControl w:val="0"/>
              <w:pBdr>
                <w:top w:val="nil"/>
                <w:left w:val="nil"/>
                <w:bottom w:val="nil"/>
                <w:right w:val="nil"/>
                <w:between w:val="nil"/>
              </w:pBdr>
              <w:rPr>
                <w:color w:val="000000"/>
              </w:rPr>
            </w:pPr>
            <w:r>
              <w:rPr>
                <w:color w:val="000000"/>
              </w:rPr>
              <w:t>Mobile on Record</w:t>
            </w:r>
          </w:p>
        </w:tc>
      </w:tr>
      <w:tr w:rsidR="00F93ED2" w14:paraId="78414CA2" w14:textId="77777777">
        <w:trPr>
          <w:trHeight w:val="320"/>
        </w:trPr>
        <w:tc>
          <w:tcPr>
            <w:tcW w:w="1950" w:type="dxa"/>
            <w:shd w:val="clear" w:color="auto" w:fill="D9EAD3"/>
            <w:tcMar>
              <w:top w:w="56" w:type="dxa"/>
              <w:left w:w="56" w:type="dxa"/>
              <w:bottom w:w="56" w:type="dxa"/>
              <w:right w:w="56" w:type="dxa"/>
            </w:tcMar>
            <w:vAlign w:val="center"/>
          </w:tcPr>
          <w:p w14:paraId="5101B52C" w14:textId="77777777" w:rsidR="00F93ED2" w:rsidRDefault="00F93ED2">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265553B2" w14:textId="0DD7DE48" w:rsidR="00F93ED2" w:rsidRDefault="000E4200">
            <w:pPr>
              <w:widowControl w:val="0"/>
              <w:pBdr>
                <w:top w:val="nil"/>
                <w:left w:val="nil"/>
                <w:bottom w:val="nil"/>
                <w:right w:val="nil"/>
                <w:between w:val="nil"/>
              </w:pBdr>
              <w:rPr>
                <w:color w:val="000000"/>
              </w:rPr>
            </w:pPr>
            <w:r>
              <w:rPr>
                <w:color w:val="000000"/>
              </w:rPr>
              <w:t>Cos Pitzalis</w:t>
            </w:r>
          </w:p>
        </w:tc>
        <w:tc>
          <w:tcPr>
            <w:tcW w:w="2420" w:type="dxa"/>
            <w:shd w:val="clear" w:color="auto" w:fill="auto"/>
            <w:tcMar>
              <w:top w:w="56" w:type="dxa"/>
              <w:left w:w="56" w:type="dxa"/>
              <w:bottom w:w="56" w:type="dxa"/>
              <w:right w:w="56" w:type="dxa"/>
            </w:tcMar>
            <w:vAlign w:val="center"/>
          </w:tcPr>
          <w:p w14:paraId="01B0A835" w14:textId="1A36F8FC" w:rsidR="00F93ED2" w:rsidRDefault="00671C4A">
            <w:pPr>
              <w:widowControl w:val="0"/>
              <w:pBdr>
                <w:top w:val="nil"/>
                <w:left w:val="nil"/>
                <w:bottom w:val="nil"/>
                <w:right w:val="nil"/>
                <w:between w:val="nil"/>
              </w:pBdr>
              <w:rPr>
                <w:color w:val="000000"/>
              </w:rPr>
            </w:pPr>
            <w:r>
              <w:rPr>
                <w:color w:val="000000"/>
              </w:rPr>
              <w:t>8191</w:t>
            </w:r>
          </w:p>
        </w:tc>
        <w:tc>
          <w:tcPr>
            <w:tcW w:w="2420" w:type="dxa"/>
            <w:shd w:val="clear" w:color="auto" w:fill="auto"/>
            <w:tcMar>
              <w:top w:w="56" w:type="dxa"/>
              <w:left w:w="56" w:type="dxa"/>
              <w:bottom w:w="56" w:type="dxa"/>
              <w:right w:w="56" w:type="dxa"/>
            </w:tcMar>
            <w:vAlign w:val="center"/>
          </w:tcPr>
          <w:p w14:paraId="5E4BB26B" w14:textId="4A51E234" w:rsidR="00F93ED2" w:rsidRDefault="006F18D4">
            <w:pPr>
              <w:widowControl w:val="0"/>
              <w:pBdr>
                <w:top w:val="nil"/>
                <w:left w:val="nil"/>
                <w:bottom w:val="nil"/>
                <w:right w:val="nil"/>
                <w:between w:val="nil"/>
              </w:pBdr>
              <w:rPr>
                <w:color w:val="000000"/>
              </w:rPr>
            </w:pPr>
            <w:r>
              <w:rPr>
                <w:color w:val="000000"/>
              </w:rPr>
              <w:t>Mobile on Record</w:t>
            </w:r>
          </w:p>
        </w:tc>
      </w:tr>
      <w:tr w:rsidR="00F93ED2" w14:paraId="5AB243D8" w14:textId="77777777">
        <w:trPr>
          <w:trHeight w:val="320"/>
        </w:trPr>
        <w:tc>
          <w:tcPr>
            <w:tcW w:w="1950" w:type="dxa"/>
            <w:shd w:val="clear" w:color="auto" w:fill="D9EAD3"/>
            <w:tcMar>
              <w:top w:w="56" w:type="dxa"/>
              <w:left w:w="56" w:type="dxa"/>
              <w:bottom w:w="56" w:type="dxa"/>
              <w:right w:w="56" w:type="dxa"/>
            </w:tcMar>
            <w:vAlign w:val="center"/>
          </w:tcPr>
          <w:p w14:paraId="3C8EC45C" w14:textId="77777777" w:rsidR="00F93ED2" w:rsidRDefault="00F93ED2">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3026AD34" w14:textId="3D6E75AF" w:rsidR="00F93ED2" w:rsidRDefault="000E4200">
            <w:pPr>
              <w:widowControl w:val="0"/>
              <w:pBdr>
                <w:top w:val="nil"/>
                <w:left w:val="nil"/>
                <w:bottom w:val="nil"/>
                <w:right w:val="nil"/>
                <w:between w:val="nil"/>
              </w:pBdr>
              <w:rPr>
                <w:color w:val="000000"/>
              </w:rPr>
            </w:pPr>
            <w:r>
              <w:rPr>
                <w:color w:val="000000"/>
              </w:rPr>
              <w:t>Marta Korbonits</w:t>
            </w:r>
          </w:p>
        </w:tc>
        <w:tc>
          <w:tcPr>
            <w:tcW w:w="2420" w:type="dxa"/>
            <w:shd w:val="clear" w:color="auto" w:fill="auto"/>
            <w:tcMar>
              <w:top w:w="56" w:type="dxa"/>
              <w:left w:w="56" w:type="dxa"/>
              <w:bottom w:w="56" w:type="dxa"/>
              <w:right w:w="56" w:type="dxa"/>
            </w:tcMar>
            <w:vAlign w:val="center"/>
          </w:tcPr>
          <w:p w14:paraId="1959A880" w14:textId="31207ED0" w:rsidR="00F93ED2" w:rsidRDefault="00671C4A">
            <w:pPr>
              <w:widowControl w:val="0"/>
              <w:pBdr>
                <w:top w:val="nil"/>
                <w:left w:val="nil"/>
                <w:bottom w:val="nil"/>
                <w:right w:val="nil"/>
                <w:between w:val="nil"/>
              </w:pBdr>
              <w:rPr>
                <w:color w:val="000000"/>
              </w:rPr>
            </w:pPr>
            <w:r>
              <w:rPr>
                <w:color w:val="000000"/>
              </w:rPr>
              <w:t>6238</w:t>
            </w:r>
          </w:p>
        </w:tc>
        <w:tc>
          <w:tcPr>
            <w:tcW w:w="2420" w:type="dxa"/>
            <w:shd w:val="clear" w:color="auto" w:fill="auto"/>
            <w:tcMar>
              <w:top w:w="56" w:type="dxa"/>
              <w:left w:w="56" w:type="dxa"/>
              <w:bottom w:w="56" w:type="dxa"/>
              <w:right w:w="56" w:type="dxa"/>
            </w:tcMar>
            <w:vAlign w:val="center"/>
          </w:tcPr>
          <w:p w14:paraId="34EEC0D5" w14:textId="040959EC" w:rsidR="00F93ED2" w:rsidRDefault="006F18D4">
            <w:pPr>
              <w:widowControl w:val="0"/>
              <w:pBdr>
                <w:top w:val="nil"/>
                <w:left w:val="nil"/>
                <w:bottom w:val="nil"/>
                <w:right w:val="nil"/>
                <w:between w:val="nil"/>
              </w:pBdr>
              <w:rPr>
                <w:color w:val="000000"/>
              </w:rPr>
            </w:pPr>
            <w:r>
              <w:rPr>
                <w:color w:val="000000"/>
              </w:rPr>
              <w:t>Mobile on Record</w:t>
            </w:r>
          </w:p>
        </w:tc>
      </w:tr>
      <w:tr w:rsidR="006F18D4" w14:paraId="43F64BD3" w14:textId="77777777" w:rsidTr="00EE0A18">
        <w:trPr>
          <w:trHeight w:val="320"/>
        </w:trPr>
        <w:tc>
          <w:tcPr>
            <w:tcW w:w="1950" w:type="dxa"/>
            <w:shd w:val="clear" w:color="auto" w:fill="D9EAD3"/>
            <w:tcMar>
              <w:top w:w="56" w:type="dxa"/>
              <w:left w:w="56" w:type="dxa"/>
              <w:bottom w:w="56" w:type="dxa"/>
              <w:right w:w="56" w:type="dxa"/>
            </w:tcMar>
            <w:vAlign w:val="center"/>
          </w:tcPr>
          <w:p w14:paraId="326DC100"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5F674FF5" w14:textId="540CDB1D" w:rsidR="006F18D4" w:rsidRDefault="006F18D4" w:rsidP="006F18D4">
            <w:pPr>
              <w:widowControl w:val="0"/>
              <w:pBdr>
                <w:top w:val="nil"/>
                <w:left w:val="nil"/>
                <w:bottom w:val="nil"/>
                <w:right w:val="nil"/>
                <w:between w:val="nil"/>
              </w:pBdr>
              <w:rPr>
                <w:color w:val="000000"/>
              </w:rPr>
            </w:pPr>
            <w:r>
              <w:rPr>
                <w:color w:val="000000"/>
              </w:rPr>
              <w:t>Steffen Petersen</w:t>
            </w:r>
          </w:p>
        </w:tc>
        <w:tc>
          <w:tcPr>
            <w:tcW w:w="2420" w:type="dxa"/>
            <w:shd w:val="clear" w:color="auto" w:fill="auto"/>
            <w:tcMar>
              <w:top w:w="56" w:type="dxa"/>
              <w:left w:w="56" w:type="dxa"/>
              <w:bottom w:w="56" w:type="dxa"/>
              <w:right w:w="56" w:type="dxa"/>
            </w:tcMar>
            <w:vAlign w:val="center"/>
          </w:tcPr>
          <w:p w14:paraId="2EC136F8" w14:textId="4A89BB19" w:rsidR="006F18D4" w:rsidRDefault="00671C4A" w:rsidP="006F18D4">
            <w:pPr>
              <w:widowControl w:val="0"/>
              <w:pBdr>
                <w:top w:val="nil"/>
                <w:left w:val="nil"/>
                <w:bottom w:val="nil"/>
                <w:right w:val="nil"/>
                <w:between w:val="nil"/>
              </w:pBdr>
              <w:rPr>
                <w:color w:val="000000"/>
              </w:rPr>
            </w:pPr>
            <w:r>
              <w:rPr>
                <w:color w:val="000000"/>
              </w:rPr>
              <w:t>6902</w:t>
            </w:r>
          </w:p>
        </w:tc>
        <w:tc>
          <w:tcPr>
            <w:tcW w:w="2420" w:type="dxa"/>
            <w:shd w:val="clear" w:color="auto" w:fill="auto"/>
            <w:tcMar>
              <w:top w:w="56" w:type="dxa"/>
              <w:left w:w="56" w:type="dxa"/>
              <w:bottom w:w="56" w:type="dxa"/>
              <w:right w:w="56" w:type="dxa"/>
            </w:tcMar>
          </w:tcPr>
          <w:p w14:paraId="5E8D30BA" w14:textId="22660822" w:rsidR="006F18D4" w:rsidRDefault="006F18D4" w:rsidP="006F18D4">
            <w:pPr>
              <w:widowControl w:val="0"/>
              <w:pBdr>
                <w:top w:val="nil"/>
                <w:left w:val="nil"/>
                <w:bottom w:val="nil"/>
                <w:right w:val="nil"/>
                <w:between w:val="nil"/>
              </w:pBdr>
              <w:rPr>
                <w:color w:val="000000"/>
              </w:rPr>
            </w:pPr>
            <w:r w:rsidRPr="001A3F58">
              <w:rPr>
                <w:color w:val="000000"/>
              </w:rPr>
              <w:t>Mobile on Record</w:t>
            </w:r>
          </w:p>
        </w:tc>
      </w:tr>
      <w:tr w:rsidR="006F18D4" w14:paraId="5483B218" w14:textId="77777777" w:rsidTr="00EE0A18">
        <w:trPr>
          <w:trHeight w:val="320"/>
        </w:trPr>
        <w:tc>
          <w:tcPr>
            <w:tcW w:w="1950" w:type="dxa"/>
            <w:shd w:val="clear" w:color="auto" w:fill="D9EAD3"/>
            <w:tcMar>
              <w:top w:w="56" w:type="dxa"/>
              <w:left w:w="56" w:type="dxa"/>
              <w:bottom w:w="56" w:type="dxa"/>
              <w:right w:w="56" w:type="dxa"/>
            </w:tcMar>
            <w:vAlign w:val="center"/>
          </w:tcPr>
          <w:p w14:paraId="5FD440B8"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6CC3B24D" w14:textId="2FEA07C4" w:rsidR="006F18D4" w:rsidRDefault="006F18D4" w:rsidP="006F18D4">
            <w:pPr>
              <w:widowControl w:val="0"/>
              <w:pBdr>
                <w:top w:val="nil"/>
                <w:left w:val="nil"/>
                <w:bottom w:val="nil"/>
                <w:right w:val="nil"/>
                <w:between w:val="nil"/>
              </w:pBdr>
              <w:rPr>
                <w:color w:val="000000"/>
              </w:rPr>
            </w:pPr>
            <w:r>
              <w:rPr>
                <w:color w:val="000000"/>
              </w:rPr>
              <w:t>Federica Marelli-Berg</w:t>
            </w:r>
          </w:p>
        </w:tc>
        <w:tc>
          <w:tcPr>
            <w:tcW w:w="2420" w:type="dxa"/>
            <w:shd w:val="clear" w:color="auto" w:fill="auto"/>
            <w:tcMar>
              <w:top w:w="56" w:type="dxa"/>
              <w:left w:w="56" w:type="dxa"/>
              <w:bottom w:w="56" w:type="dxa"/>
              <w:right w:w="56" w:type="dxa"/>
            </w:tcMar>
            <w:vAlign w:val="center"/>
          </w:tcPr>
          <w:p w14:paraId="2A9C1D8C" w14:textId="1BD91AC5" w:rsidR="006F18D4" w:rsidRDefault="00671C4A" w:rsidP="006F18D4">
            <w:pPr>
              <w:widowControl w:val="0"/>
              <w:pBdr>
                <w:top w:val="nil"/>
                <w:left w:val="nil"/>
                <w:bottom w:val="nil"/>
                <w:right w:val="nil"/>
                <w:between w:val="nil"/>
              </w:pBdr>
              <w:rPr>
                <w:color w:val="000000"/>
              </w:rPr>
            </w:pPr>
            <w:r>
              <w:rPr>
                <w:color w:val="000000"/>
              </w:rPr>
              <w:t>3443</w:t>
            </w:r>
          </w:p>
        </w:tc>
        <w:tc>
          <w:tcPr>
            <w:tcW w:w="2420" w:type="dxa"/>
            <w:shd w:val="clear" w:color="auto" w:fill="auto"/>
            <w:tcMar>
              <w:top w:w="56" w:type="dxa"/>
              <w:left w:w="56" w:type="dxa"/>
              <w:bottom w:w="56" w:type="dxa"/>
              <w:right w:w="56" w:type="dxa"/>
            </w:tcMar>
          </w:tcPr>
          <w:p w14:paraId="42265B27" w14:textId="7A5527BC" w:rsidR="006F18D4" w:rsidRDefault="006F18D4" w:rsidP="006F18D4">
            <w:pPr>
              <w:widowControl w:val="0"/>
              <w:pBdr>
                <w:top w:val="nil"/>
                <w:left w:val="nil"/>
                <w:bottom w:val="nil"/>
                <w:right w:val="nil"/>
                <w:between w:val="nil"/>
              </w:pBdr>
              <w:rPr>
                <w:color w:val="000000"/>
              </w:rPr>
            </w:pPr>
            <w:r w:rsidRPr="001A3F58">
              <w:rPr>
                <w:color w:val="000000"/>
              </w:rPr>
              <w:t>Mobile on Record</w:t>
            </w:r>
          </w:p>
        </w:tc>
      </w:tr>
      <w:tr w:rsidR="006F18D4" w14:paraId="46F11979" w14:textId="77777777" w:rsidTr="00EE0A18">
        <w:trPr>
          <w:trHeight w:val="320"/>
        </w:trPr>
        <w:tc>
          <w:tcPr>
            <w:tcW w:w="1950" w:type="dxa"/>
            <w:shd w:val="clear" w:color="auto" w:fill="D9EAD3"/>
            <w:tcMar>
              <w:top w:w="56" w:type="dxa"/>
              <w:left w:w="56" w:type="dxa"/>
              <w:bottom w:w="56" w:type="dxa"/>
              <w:right w:w="56" w:type="dxa"/>
            </w:tcMar>
            <w:vAlign w:val="center"/>
          </w:tcPr>
          <w:p w14:paraId="5B543522"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48874134" w14:textId="571D0D1D" w:rsidR="006F18D4" w:rsidRDefault="006F18D4" w:rsidP="006F18D4">
            <w:pPr>
              <w:widowControl w:val="0"/>
              <w:pBdr>
                <w:top w:val="nil"/>
                <w:left w:val="nil"/>
                <w:bottom w:val="nil"/>
                <w:right w:val="nil"/>
                <w:between w:val="nil"/>
              </w:pBdr>
              <w:rPr>
                <w:color w:val="000000"/>
              </w:rPr>
            </w:pPr>
            <w:r>
              <w:rPr>
                <w:color w:val="000000"/>
              </w:rPr>
              <w:t>Patsy Munroe</w:t>
            </w:r>
          </w:p>
        </w:tc>
        <w:tc>
          <w:tcPr>
            <w:tcW w:w="2420" w:type="dxa"/>
            <w:shd w:val="clear" w:color="auto" w:fill="auto"/>
            <w:tcMar>
              <w:top w:w="56" w:type="dxa"/>
              <w:left w:w="56" w:type="dxa"/>
              <w:bottom w:w="56" w:type="dxa"/>
              <w:right w:w="56" w:type="dxa"/>
            </w:tcMar>
            <w:vAlign w:val="center"/>
          </w:tcPr>
          <w:p w14:paraId="07DD384B" w14:textId="63AB3CB2" w:rsidR="006F18D4" w:rsidRDefault="00671C4A" w:rsidP="006F18D4">
            <w:pPr>
              <w:widowControl w:val="0"/>
              <w:pBdr>
                <w:top w:val="nil"/>
                <w:left w:val="nil"/>
                <w:bottom w:val="nil"/>
                <w:right w:val="nil"/>
                <w:between w:val="nil"/>
              </w:pBdr>
              <w:rPr>
                <w:color w:val="000000"/>
              </w:rPr>
            </w:pPr>
            <w:r>
              <w:rPr>
                <w:color w:val="000000"/>
              </w:rPr>
              <w:t>3586</w:t>
            </w:r>
          </w:p>
        </w:tc>
        <w:tc>
          <w:tcPr>
            <w:tcW w:w="2420" w:type="dxa"/>
            <w:shd w:val="clear" w:color="auto" w:fill="auto"/>
            <w:tcMar>
              <w:top w:w="56" w:type="dxa"/>
              <w:left w:w="56" w:type="dxa"/>
              <w:bottom w:w="56" w:type="dxa"/>
              <w:right w:w="56" w:type="dxa"/>
            </w:tcMar>
          </w:tcPr>
          <w:p w14:paraId="4CC544E6" w14:textId="16E236AB" w:rsidR="006F18D4" w:rsidRDefault="006F18D4" w:rsidP="006F18D4">
            <w:pPr>
              <w:widowControl w:val="0"/>
              <w:pBdr>
                <w:top w:val="nil"/>
                <w:left w:val="nil"/>
                <w:bottom w:val="nil"/>
                <w:right w:val="nil"/>
                <w:between w:val="nil"/>
              </w:pBdr>
              <w:rPr>
                <w:color w:val="000000"/>
              </w:rPr>
            </w:pPr>
            <w:r w:rsidRPr="001A3F58">
              <w:rPr>
                <w:color w:val="000000"/>
              </w:rPr>
              <w:t>Mobile on Record</w:t>
            </w:r>
          </w:p>
        </w:tc>
      </w:tr>
      <w:tr w:rsidR="006F18D4" w14:paraId="46965989" w14:textId="77777777" w:rsidTr="00EE0A18">
        <w:trPr>
          <w:trHeight w:val="320"/>
        </w:trPr>
        <w:tc>
          <w:tcPr>
            <w:tcW w:w="1950" w:type="dxa"/>
            <w:shd w:val="clear" w:color="auto" w:fill="D9EAD3"/>
            <w:tcMar>
              <w:top w:w="56" w:type="dxa"/>
              <w:left w:w="56" w:type="dxa"/>
              <w:bottom w:w="56" w:type="dxa"/>
              <w:right w:w="56" w:type="dxa"/>
            </w:tcMar>
            <w:vAlign w:val="center"/>
          </w:tcPr>
          <w:p w14:paraId="5D73F02E"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43D2051A" w14:textId="560C8DC9" w:rsidR="006F18D4" w:rsidRDefault="006F18D4" w:rsidP="006F18D4">
            <w:pPr>
              <w:widowControl w:val="0"/>
              <w:pBdr>
                <w:top w:val="nil"/>
                <w:left w:val="nil"/>
                <w:bottom w:val="nil"/>
                <w:right w:val="nil"/>
                <w:between w:val="nil"/>
              </w:pBdr>
              <w:rPr>
                <w:color w:val="000000"/>
              </w:rPr>
            </w:pPr>
            <w:r>
              <w:rPr>
                <w:color w:val="000000"/>
              </w:rPr>
              <w:t>Anthony Mathur</w:t>
            </w:r>
          </w:p>
        </w:tc>
        <w:tc>
          <w:tcPr>
            <w:tcW w:w="2420" w:type="dxa"/>
            <w:shd w:val="clear" w:color="auto" w:fill="auto"/>
            <w:tcMar>
              <w:top w:w="56" w:type="dxa"/>
              <w:left w:w="56" w:type="dxa"/>
              <w:bottom w:w="56" w:type="dxa"/>
              <w:right w:w="56" w:type="dxa"/>
            </w:tcMar>
            <w:vAlign w:val="center"/>
          </w:tcPr>
          <w:p w14:paraId="6B1AA1F7" w14:textId="77777777" w:rsidR="006F18D4" w:rsidRDefault="006F18D4" w:rsidP="006F18D4">
            <w:pPr>
              <w:widowControl w:val="0"/>
              <w:pBdr>
                <w:top w:val="nil"/>
                <w:left w:val="nil"/>
                <w:bottom w:val="nil"/>
                <w:right w:val="nil"/>
                <w:between w:val="nil"/>
              </w:pBdr>
              <w:rPr>
                <w:color w:val="000000"/>
              </w:rPr>
            </w:pPr>
          </w:p>
        </w:tc>
        <w:tc>
          <w:tcPr>
            <w:tcW w:w="2420" w:type="dxa"/>
            <w:shd w:val="clear" w:color="auto" w:fill="auto"/>
            <w:tcMar>
              <w:top w:w="56" w:type="dxa"/>
              <w:left w:w="56" w:type="dxa"/>
              <w:bottom w:w="56" w:type="dxa"/>
              <w:right w:w="56" w:type="dxa"/>
            </w:tcMar>
          </w:tcPr>
          <w:p w14:paraId="77C473AB" w14:textId="6B88F001" w:rsidR="006F18D4" w:rsidRDefault="006F18D4" w:rsidP="006F18D4">
            <w:pPr>
              <w:widowControl w:val="0"/>
              <w:pBdr>
                <w:top w:val="nil"/>
                <w:left w:val="nil"/>
                <w:bottom w:val="nil"/>
                <w:right w:val="nil"/>
                <w:between w:val="nil"/>
              </w:pBdr>
              <w:rPr>
                <w:color w:val="000000"/>
              </w:rPr>
            </w:pPr>
            <w:r w:rsidRPr="001A3F58">
              <w:rPr>
                <w:color w:val="000000"/>
              </w:rPr>
              <w:t>Mobile on Record</w:t>
            </w:r>
          </w:p>
        </w:tc>
      </w:tr>
      <w:tr w:rsidR="006F18D4" w14:paraId="7505516D" w14:textId="77777777" w:rsidTr="00EE0A18">
        <w:trPr>
          <w:trHeight w:val="320"/>
        </w:trPr>
        <w:tc>
          <w:tcPr>
            <w:tcW w:w="1950" w:type="dxa"/>
            <w:shd w:val="clear" w:color="auto" w:fill="D9EAD3"/>
            <w:tcMar>
              <w:top w:w="56" w:type="dxa"/>
              <w:left w:w="56" w:type="dxa"/>
              <w:bottom w:w="56" w:type="dxa"/>
              <w:right w:w="56" w:type="dxa"/>
            </w:tcMar>
            <w:vAlign w:val="center"/>
          </w:tcPr>
          <w:p w14:paraId="10F5C4B3"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3F87B808" w14:textId="0F200717" w:rsidR="006F18D4" w:rsidRDefault="006F18D4" w:rsidP="006F18D4">
            <w:pPr>
              <w:widowControl w:val="0"/>
              <w:pBdr>
                <w:top w:val="nil"/>
                <w:left w:val="nil"/>
                <w:bottom w:val="nil"/>
                <w:right w:val="nil"/>
                <w:between w:val="nil"/>
              </w:pBdr>
              <w:rPr>
                <w:color w:val="000000"/>
              </w:rPr>
            </w:pPr>
            <w:r>
              <w:rPr>
                <w:color w:val="000000"/>
              </w:rPr>
              <w:t>Sussan Nourshargh</w:t>
            </w:r>
          </w:p>
        </w:tc>
        <w:tc>
          <w:tcPr>
            <w:tcW w:w="2420" w:type="dxa"/>
            <w:shd w:val="clear" w:color="auto" w:fill="auto"/>
            <w:tcMar>
              <w:top w:w="56" w:type="dxa"/>
              <w:left w:w="56" w:type="dxa"/>
              <w:bottom w:w="56" w:type="dxa"/>
              <w:right w:w="56" w:type="dxa"/>
            </w:tcMar>
            <w:vAlign w:val="center"/>
          </w:tcPr>
          <w:p w14:paraId="54ABDCCD" w14:textId="410AC564" w:rsidR="006F18D4" w:rsidRDefault="00671C4A" w:rsidP="006F18D4">
            <w:pPr>
              <w:widowControl w:val="0"/>
              <w:pBdr>
                <w:top w:val="nil"/>
                <w:left w:val="nil"/>
                <w:bottom w:val="nil"/>
                <w:right w:val="nil"/>
                <w:between w:val="nil"/>
              </w:pBdr>
              <w:rPr>
                <w:color w:val="000000"/>
              </w:rPr>
            </w:pPr>
            <w:r>
              <w:rPr>
                <w:color w:val="000000"/>
              </w:rPr>
              <w:t>8240</w:t>
            </w:r>
          </w:p>
        </w:tc>
        <w:tc>
          <w:tcPr>
            <w:tcW w:w="2420" w:type="dxa"/>
            <w:shd w:val="clear" w:color="auto" w:fill="auto"/>
            <w:tcMar>
              <w:top w:w="56" w:type="dxa"/>
              <w:left w:w="56" w:type="dxa"/>
              <w:bottom w:w="56" w:type="dxa"/>
              <w:right w:w="56" w:type="dxa"/>
            </w:tcMar>
          </w:tcPr>
          <w:p w14:paraId="604292C4" w14:textId="751D45A7" w:rsidR="006F18D4" w:rsidRDefault="006F18D4" w:rsidP="006F18D4">
            <w:pPr>
              <w:widowControl w:val="0"/>
              <w:pBdr>
                <w:top w:val="nil"/>
                <w:left w:val="nil"/>
                <w:bottom w:val="nil"/>
                <w:right w:val="nil"/>
                <w:between w:val="nil"/>
              </w:pBdr>
              <w:rPr>
                <w:color w:val="000000"/>
              </w:rPr>
            </w:pPr>
            <w:r w:rsidRPr="001A3F58">
              <w:rPr>
                <w:color w:val="000000"/>
              </w:rPr>
              <w:t>Mobile on Record</w:t>
            </w:r>
          </w:p>
        </w:tc>
      </w:tr>
      <w:tr w:rsidR="006F18D4" w14:paraId="532F12DC" w14:textId="77777777" w:rsidTr="00EE0A18">
        <w:trPr>
          <w:trHeight w:val="320"/>
        </w:trPr>
        <w:tc>
          <w:tcPr>
            <w:tcW w:w="1950" w:type="dxa"/>
            <w:shd w:val="clear" w:color="auto" w:fill="D9EAD3"/>
            <w:tcMar>
              <w:top w:w="56" w:type="dxa"/>
              <w:left w:w="56" w:type="dxa"/>
              <w:bottom w:w="56" w:type="dxa"/>
              <w:right w:w="56" w:type="dxa"/>
            </w:tcMar>
            <w:vAlign w:val="center"/>
          </w:tcPr>
          <w:p w14:paraId="33DB5FE7"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01FAE6FB" w14:textId="40802597" w:rsidR="006F18D4" w:rsidRDefault="006F18D4" w:rsidP="006F18D4">
            <w:pPr>
              <w:widowControl w:val="0"/>
              <w:pBdr>
                <w:top w:val="nil"/>
                <w:left w:val="nil"/>
                <w:bottom w:val="nil"/>
                <w:right w:val="nil"/>
                <w:between w:val="nil"/>
              </w:pBdr>
              <w:rPr>
                <w:color w:val="000000"/>
              </w:rPr>
            </w:pPr>
            <w:r>
              <w:rPr>
                <w:color w:val="000000"/>
              </w:rPr>
              <w:t>Chris Thiemermann</w:t>
            </w:r>
          </w:p>
        </w:tc>
        <w:tc>
          <w:tcPr>
            <w:tcW w:w="2420" w:type="dxa"/>
            <w:shd w:val="clear" w:color="auto" w:fill="auto"/>
            <w:tcMar>
              <w:top w:w="56" w:type="dxa"/>
              <w:left w:w="56" w:type="dxa"/>
              <w:bottom w:w="56" w:type="dxa"/>
              <w:right w:w="56" w:type="dxa"/>
            </w:tcMar>
            <w:vAlign w:val="center"/>
          </w:tcPr>
          <w:p w14:paraId="117BD84B" w14:textId="551850FD" w:rsidR="006F18D4" w:rsidRDefault="00671C4A" w:rsidP="006F18D4">
            <w:pPr>
              <w:widowControl w:val="0"/>
              <w:pBdr>
                <w:top w:val="nil"/>
                <w:left w:val="nil"/>
                <w:bottom w:val="nil"/>
                <w:right w:val="nil"/>
                <w:between w:val="nil"/>
              </w:pBdr>
              <w:rPr>
                <w:color w:val="000000"/>
              </w:rPr>
            </w:pPr>
            <w:r>
              <w:rPr>
                <w:color w:val="000000"/>
              </w:rPr>
              <w:t>2107</w:t>
            </w:r>
          </w:p>
        </w:tc>
        <w:tc>
          <w:tcPr>
            <w:tcW w:w="2420" w:type="dxa"/>
            <w:shd w:val="clear" w:color="auto" w:fill="auto"/>
            <w:tcMar>
              <w:top w:w="56" w:type="dxa"/>
              <w:left w:w="56" w:type="dxa"/>
              <w:bottom w:w="56" w:type="dxa"/>
              <w:right w:w="56" w:type="dxa"/>
            </w:tcMar>
          </w:tcPr>
          <w:p w14:paraId="5725760F" w14:textId="24310167" w:rsidR="006F18D4" w:rsidRDefault="006F18D4" w:rsidP="006F18D4">
            <w:pPr>
              <w:widowControl w:val="0"/>
              <w:pBdr>
                <w:top w:val="nil"/>
                <w:left w:val="nil"/>
                <w:bottom w:val="nil"/>
                <w:right w:val="nil"/>
                <w:between w:val="nil"/>
              </w:pBdr>
              <w:rPr>
                <w:color w:val="000000"/>
              </w:rPr>
            </w:pPr>
            <w:r w:rsidRPr="001A3F58">
              <w:rPr>
                <w:color w:val="000000"/>
              </w:rPr>
              <w:t>Mobile on Record</w:t>
            </w:r>
          </w:p>
        </w:tc>
      </w:tr>
    </w:tbl>
    <w:p w14:paraId="0A821549" w14:textId="77777777" w:rsidR="00F93ED2" w:rsidRDefault="00F93ED2">
      <w:pPr>
        <w:pBdr>
          <w:top w:val="nil"/>
          <w:left w:val="nil"/>
          <w:bottom w:val="nil"/>
          <w:right w:val="nil"/>
          <w:between w:val="nil"/>
        </w:pBdr>
        <w:rPr>
          <w:color w:val="000000"/>
        </w:rPr>
      </w:pPr>
    </w:p>
    <w:tbl>
      <w:tblPr>
        <w:tblStyle w:val="aff0"/>
        <w:tblW w:w="96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50"/>
        <w:gridCol w:w="2850"/>
        <w:gridCol w:w="2420"/>
        <w:gridCol w:w="2420"/>
      </w:tblGrid>
      <w:tr w:rsidR="00F93ED2" w14:paraId="14BBB895" w14:textId="77777777">
        <w:tc>
          <w:tcPr>
            <w:tcW w:w="1950" w:type="dxa"/>
            <w:shd w:val="clear" w:color="auto" w:fill="4F6228"/>
            <w:tcMar>
              <w:top w:w="56" w:type="dxa"/>
              <w:left w:w="56" w:type="dxa"/>
              <w:bottom w:w="56" w:type="dxa"/>
              <w:right w:w="56" w:type="dxa"/>
            </w:tcMar>
            <w:vAlign w:val="center"/>
          </w:tcPr>
          <w:p w14:paraId="00B570D3" w14:textId="77777777" w:rsidR="00F93ED2" w:rsidRDefault="00290638">
            <w:pPr>
              <w:widowControl w:val="0"/>
              <w:pBdr>
                <w:top w:val="nil"/>
                <w:left w:val="nil"/>
                <w:bottom w:val="nil"/>
                <w:right w:val="nil"/>
                <w:between w:val="nil"/>
              </w:pBdr>
              <w:jc w:val="center"/>
              <w:rPr>
                <w:b/>
                <w:color w:val="FFFFFF"/>
              </w:rPr>
            </w:pPr>
            <w:r>
              <w:rPr>
                <w:b/>
                <w:color w:val="FFFFFF"/>
              </w:rPr>
              <w:t>CASCADE 2</w:t>
            </w:r>
          </w:p>
          <w:p w14:paraId="114ED1B8" w14:textId="111940C7" w:rsidR="006F18D4" w:rsidRDefault="006F18D4">
            <w:pPr>
              <w:widowControl w:val="0"/>
              <w:pBdr>
                <w:top w:val="nil"/>
                <w:left w:val="nil"/>
                <w:bottom w:val="nil"/>
                <w:right w:val="nil"/>
                <w:between w:val="nil"/>
              </w:pBdr>
              <w:jc w:val="center"/>
              <w:rPr>
                <w:b/>
                <w:color w:val="FFFFFF"/>
              </w:rPr>
            </w:pPr>
            <w:r>
              <w:rPr>
                <w:b/>
                <w:color w:val="FFFFFF"/>
              </w:rPr>
              <w:t>Lab Management</w:t>
            </w:r>
          </w:p>
        </w:tc>
        <w:tc>
          <w:tcPr>
            <w:tcW w:w="2850" w:type="dxa"/>
            <w:shd w:val="clear" w:color="auto" w:fill="4F6228"/>
            <w:tcMar>
              <w:top w:w="56" w:type="dxa"/>
              <w:left w:w="56" w:type="dxa"/>
              <w:bottom w:w="56" w:type="dxa"/>
              <w:right w:w="56" w:type="dxa"/>
            </w:tcMar>
            <w:vAlign w:val="center"/>
          </w:tcPr>
          <w:p w14:paraId="31A1EC42" w14:textId="77777777" w:rsidR="00F93ED2" w:rsidRDefault="00290638">
            <w:pPr>
              <w:widowControl w:val="0"/>
              <w:pBdr>
                <w:top w:val="nil"/>
                <w:left w:val="nil"/>
                <w:bottom w:val="nil"/>
                <w:right w:val="nil"/>
                <w:between w:val="nil"/>
              </w:pBdr>
              <w:jc w:val="center"/>
              <w:rPr>
                <w:b/>
                <w:color w:val="FFFFFF"/>
              </w:rPr>
            </w:pPr>
            <w:r>
              <w:rPr>
                <w:b/>
                <w:color w:val="FFFFFF"/>
              </w:rPr>
              <w:t>NOTIFYING</w:t>
            </w:r>
          </w:p>
        </w:tc>
        <w:tc>
          <w:tcPr>
            <w:tcW w:w="2420" w:type="dxa"/>
            <w:shd w:val="clear" w:color="auto" w:fill="4F6228"/>
            <w:tcMar>
              <w:top w:w="56" w:type="dxa"/>
              <w:left w:w="56" w:type="dxa"/>
              <w:bottom w:w="56" w:type="dxa"/>
              <w:right w:w="56" w:type="dxa"/>
            </w:tcMar>
            <w:vAlign w:val="center"/>
          </w:tcPr>
          <w:p w14:paraId="2C1DFC2C" w14:textId="77777777" w:rsidR="00F93ED2" w:rsidRDefault="00290638">
            <w:pPr>
              <w:widowControl w:val="0"/>
              <w:pBdr>
                <w:top w:val="nil"/>
                <w:left w:val="nil"/>
                <w:bottom w:val="nil"/>
                <w:right w:val="nil"/>
                <w:between w:val="nil"/>
              </w:pBdr>
              <w:jc w:val="center"/>
              <w:rPr>
                <w:b/>
                <w:color w:val="FFFFFF"/>
              </w:rPr>
            </w:pPr>
            <w:r>
              <w:rPr>
                <w:b/>
                <w:color w:val="FFFFFF"/>
              </w:rPr>
              <w:t>PRIMARY NUMBER</w:t>
            </w:r>
          </w:p>
        </w:tc>
        <w:tc>
          <w:tcPr>
            <w:tcW w:w="2420" w:type="dxa"/>
            <w:shd w:val="clear" w:color="auto" w:fill="4F6228"/>
            <w:tcMar>
              <w:top w:w="56" w:type="dxa"/>
              <w:left w:w="56" w:type="dxa"/>
              <w:bottom w:w="56" w:type="dxa"/>
              <w:right w:w="56" w:type="dxa"/>
            </w:tcMar>
            <w:vAlign w:val="center"/>
          </w:tcPr>
          <w:p w14:paraId="2A0C1B7B" w14:textId="77777777" w:rsidR="00F93ED2" w:rsidRDefault="00290638">
            <w:pPr>
              <w:widowControl w:val="0"/>
              <w:pBdr>
                <w:top w:val="nil"/>
                <w:left w:val="nil"/>
                <w:bottom w:val="nil"/>
                <w:right w:val="nil"/>
                <w:between w:val="nil"/>
              </w:pBdr>
              <w:jc w:val="center"/>
              <w:rPr>
                <w:b/>
                <w:color w:val="FFFFFF"/>
              </w:rPr>
            </w:pPr>
            <w:r>
              <w:rPr>
                <w:b/>
                <w:color w:val="FFFFFF"/>
              </w:rPr>
              <w:t>SECONDARY NUMBER</w:t>
            </w:r>
          </w:p>
        </w:tc>
      </w:tr>
      <w:tr w:rsidR="00571B99" w14:paraId="715935D8" w14:textId="77777777" w:rsidTr="00C203F6">
        <w:trPr>
          <w:trHeight w:val="320"/>
        </w:trPr>
        <w:tc>
          <w:tcPr>
            <w:tcW w:w="1950" w:type="dxa"/>
            <w:shd w:val="clear" w:color="auto" w:fill="D9EAD3"/>
            <w:tcMar>
              <w:top w:w="56" w:type="dxa"/>
              <w:left w:w="56" w:type="dxa"/>
              <w:bottom w:w="56" w:type="dxa"/>
              <w:right w:w="56" w:type="dxa"/>
            </w:tcMar>
            <w:vAlign w:val="center"/>
          </w:tcPr>
          <w:p w14:paraId="5762677D" w14:textId="1FA80C1A" w:rsidR="00571B99" w:rsidRDefault="00571B99" w:rsidP="006F18D4">
            <w:pPr>
              <w:widowControl w:val="0"/>
              <w:pBdr>
                <w:top w:val="nil"/>
                <w:left w:val="nil"/>
                <w:bottom w:val="nil"/>
                <w:right w:val="nil"/>
                <w:between w:val="nil"/>
              </w:pBdr>
              <w:rPr>
                <w:b/>
                <w:color w:val="000000"/>
              </w:rPr>
            </w:pPr>
            <w:r>
              <w:rPr>
                <w:b/>
                <w:color w:val="000000"/>
              </w:rPr>
              <w:t>WhatsApp group in place</w:t>
            </w:r>
          </w:p>
        </w:tc>
        <w:tc>
          <w:tcPr>
            <w:tcW w:w="2850" w:type="dxa"/>
            <w:shd w:val="clear" w:color="auto" w:fill="auto"/>
            <w:tcMar>
              <w:top w:w="56" w:type="dxa"/>
              <w:left w:w="56" w:type="dxa"/>
              <w:bottom w:w="56" w:type="dxa"/>
              <w:right w:w="56" w:type="dxa"/>
            </w:tcMar>
            <w:vAlign w:val="center"/>
          </w:tcPr>
          <w:p w14:paraId="7529039E" w14:textId="77777777" w:rsidR="00571B99" w:rsidRDefault="00571B99" w:rsidP="006F18D4">
            <w:pPr>
              <w:widowControl w:val="0"/>
              <w:pBdr>
                <w:top w:val="nil"/>
                <w:left w:val="nil"/>
                <w:bottom w:val="nil"/>
                <w:right w:val="nil"/>
                <w:between w:val="nil"/>
              </w:pBdr>
              <w:rPr>
                <w:color w:val="000000"/>
              </w:rPr>
            </w:pPr>
          </w:p>
        </w:tc>
        <w:tc>
          <w:tcPr>
            <w:tcW w:w="2420" w:type="dxa"/>
            <w:shd w:val="clear" w:color="auto" w:fill="auto"/>
            <w:tcMar>
              <w:top w:w="56" w:type="dxa"/>
              <w:left w:w="56" w:type="dxa"/>
              <w:bottom w:w="56" w:type="dxa"/>
              <w:right w:w="56" w:type="dxa"/>
            </w:tcMar>
            <w:vAlign w:val="center"/>
          </w:tcPr>
          <w:p w14:paraId="417CC31A" w14:textId="77777777" w:rsidR="00571B99" w:rsidRDefault="00571B99" w:rsidP="006F18D4">
            <w:pPr>
              <w:widowControl w:val="0"/>
              <w:pBdr>
                <w:top w:val="nil"/>
                <w:left w:val="nil"/>
                <w:bottom w:val="nil"/>
                <w:right w:val="nil"/>
                <w:between w:val="nil"/>
              </w:pBdr>
              <w:rPr>
                <w:color w:val="000000"/>
              </w:rPr>
            </w:pPr>
          </w:p>
        </w:tc>
        <w:tc>
          <w:tcPr>
            <w:tcW w:w="2420" w:type="dxa"/>
            <w:shd w:val="clear" w:color="auto" w:fill="auto"/>
            <w:tcMar>
              <w:top w:w="56" w:type="dxa"/>
              <w:left w:w="56" w:type="dxa"/>
              <w:bottom w:w="56" w:type="dxa"/>
              <w:right w:w="56" w:type="dxa"/>
            </w:tcMar>
          </w:tcPr>
          <w:p w14:paraId="6A559C47" w14:textId="77777777" w:rsidR="00571B99" w:rsidRPr="0066209B" w:rsidRDefault="00571B99" w:rsidP="006F18D4">
            <w:pPr>
              <w:widowControl w:val="0"/>
              <w:pBdr>
                <w:top w:val="nil"/>
                <w:left w:val="nil"/>
                <w:bottom w:val="nil"/>
                <w:right w:val="nil"/>
                <w:between w:val="nil"/>
              </w:pBdr>
              <w:rPr>
                <w:color w:val="000000"/>
              </w:rPr>
            </w:pPr>
          </w:p>
        </w:tc>
      </w:tr>
      <w:tr w:rsidR="006F18D4" w14:paraId="70AA9120" w14:textId="77777777" w:rsidTr="00C203F6">
        <w:trPr>
          <w:trHeight w:val="320"/>
        </w:trPr>
        <w:tc>
          <w:tcPr>
            <w:tcW w:w="1950" w:type="dxa"/>
            <w:shd w:val="clear" w:color="auto" w:fill="D9EAD3"/>
            <w:tcMar>
              <w:top w:w="56" w:type="dxa"/>
              <w:left w:w="56" w:type="dxa"/>
              <w:bottom w:w="56" w:type="dxa"/>
              <w:right w:w="56" w:type="dxa"/>
            </w:tcMar>
            <w:vAlign w:val="center"/>
          </w:tcPr>
          <w:p w14:paraId="1FE73BD2" w14:textId="36AABD71" w:rsidR="006F18D4" w:rsidRDefault="006F18D4" w:rsidP="006F18D4">
            <w:pPr>
              <w:widowControl w:val="0"/>
              <w:pBdr>
                <w:top w:val="nil"/>
                <w:left w:val="nil"/>
                <w:bottom w:val="nil"/>
                <w:right w:val="nil"/>
                <w:between w:val="nil"/>
              </w:pBdr>
              <w:rPr>
                <w:b/>
                <w:color w:val="000000"/>
              </w:rPr>
            </w:pPr>
            <w:r>
              <w:rPr>
                <w:b/>
                <w:color w:val="000000"/>
              </w:rPr>
              <w:t>Steven Coppen</w:t>
            </w:r>
          </w:p>
        </w:tc>
        <w:tc>
          <w:tcPr>
            <w:tcW w:w="2850" w:type="dxa"/>
            <w:shd w:val="clear" w:color="auto" w:fill="auto"/>
            <w:tcMar>
              <w:top w:w="56" w:type="dxa"/>
              <w:left w:w="56" w:type="dxa"/>
              <w:bottom w:w="56" w:type="dxa"/>
              <w:right w:w="56" w:type="dxa"/>
            </w:tcMar>
            <w:vAlign w:val="center"/>
          </w:tcPr>
          <w:p w14:paraId="32DCB349" w14:textId="4D479849" w:rsidR="006F18D4" w:rsidRDefault="006F18D4" w:rsidP="006F18D4">
            <w:pPr>
              <w:widowControl w:val="0"/>
              <w:pBdr>
                <w:top w:val="nil"/>
                <w:left w:val="nil"/>
                <w:bottom w:val="nil"/>
                <w:right w:val="nil"/>
                <w:between w:val="nil"/>
              </w:pBdr>
              <w:rPr>
                <w:color w:val="000000"/>
              </w:rPr>
            </w:pPr>
            <w:r>
              <w:rPr>
                <w:color w:val="000000"/>
              </w:rPr>
              <w:t>Martin Goss</w:t>
            </w:r>
          </w:p>
        </w:tc>
        <w:tc>
          <w:tcPr>
            <w:tcW w:w="2420" w:type="dxa"/>
            <w:shd w:val="clear" w:color="auto" w:fill="auto"/>
            <w:tcMar>
              <w:top w:w="56" w:type="dxa"/>
              <w:left w:w="56" w:type="dxa"/>
              <w:bottom w:w="56" w:type="dxa"/>
              <w:right w:w="56" w:type="dxa"/>
            </w:tcMar>
            <w:vAlign w:val="center"/>
          </w:tcPr>
          <w:p w14:paraId="6A8E84C5" w14:textId="0F850553" w:rsidR="006F18D4" w:rsidRDefault="00671C4A" w:rsidP="006F18D4">
            <w:pPr>
              <w:widowControl w:val="0"/>
              <w:pBdr>
                <w:top w:val="nil"/>
                <w:left w:val="nil"/>
                <w:bottom w:val="nil"/>
                <w:right w:val="nil"/>
                <w:between w:val="nil"/>
              </w:pBdr>
              <w:rPr>
                <w:color w:val="000000"/>
              </w:rPr>
            </w:pPr>
            <w:r>
              <w:rPr>
                <w:color w:val="000000"/>
              </w:rPr>
              <w:t>5642</w:t>
            </w:r>
          </w:p>
        </w:tc>
        <w:tc>
          <w:tcPr>
            <w:tcW w:w="2420" w:type="dxa"/>
            <w:shd w:val="clear" w:color="auto" w:fill="auto"/>
            <w:tcMar>
              <w:top w:w="56" w:type="dxa"/>
              <w:left w:w="56" w:type="dxa"/>
              <w:bottom w:w="56" w:type="dxa"/>
              <w:right w:w="56" w:type="dxa"/>
            </w:tcMar>
          </w:tcPr>
          <w:p w14:paraId="17957524" w14:textId="65192419"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406EA5" w14:paraId="4F47DCF7" w14:textId="77777777" w:rsidTr="00C203F6">
        <w:trPr>
          <w:trHeight w:val="320"/>
        </w:trPr>
        <w:tc>
          <w:tcPr>
            <w:tcW w:w="1950" w:type="dxa"/>
            <w:shd w:val="clear" w:color="auto" w:fill="D9EAD3"/>
            <w:tcMar>
              <w:top w:w="56" w:type="dxa"/>
              <w:left w:w="56" w:type="dxa"/>
              <w:bottom w:w="56" w:type="dxa"/>
              <w:right w:w="56" w:type="dxa"/>
            </w:tcMar>
            <w:vAlign w:val="center"/>
          </w:tcPr>
          <w:p w14:paraId="046BDC01" w14:textId="5C7C9F23" w:rsidR="00406EA5" w:rsidRDefault="00406EA5"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38E3CA56" w14:textId="52EBFCEF" w:rsidR="00406EA5" w:rsidRDefault="00406EA5" w:rsidP="006F18D4">
            <w:pPr>
              <w:widowControl w:val="0"/>
              <w:pBdr>
                <w:top w:val="nil"/>
                <w:left w:val="nil"/>
                <w:bottom w:val="nil"/>
                <w:right w:val="nil"/>
                <w:between w:val="nil"/>
              </w:pBdr>
              <w:rPr>
                <w:color w:val="000000"/>
              </w:rPr>
            </w:pPr>
            <w:r>
              <w:rPr>
                <w:color w:val="000000"/>
              </w:rPr>
              <w:t>Pooja Monykut</w:t>
            </w:r>
            <w:r w:rsidR="00BF5A3F">
              <w:rPr>
                <w:color w:val="000000"/>
              </w:rPr>
              <w:t>t</w:t>
            </w:r>
            <w:r>
              <w:rPr>
                <w:color w:val="000000"/>
              </w:rPr>
              <w:t>an</w:t>
            </w:r>
          </w:p>
        </w:tc>
        <w:tc>
          <w:tcPr>
            <w:tcW w:w="2420" w:type="dxa"/>
            <w:shd w:val="clear" w:color="auto" w:fill="auto"/>
            <w:tcMar>
              <w:top w:w="56" w:type="dxa"/>
              <w:left w:w="56" w:type="dxa"/>
              <w:bottom w:w="56" w:type="dxa"/>
              <w:right w:w="56" w:type="dxa"/>
            </w:tcMar>
            <w:vAlign w:val="center"/>
          </w:tcPr>
          <w:p w14:paraId="15D61305" w14:textId="77777777" w:rsidR="00406EA5" w:rsidRDefault="00406EA5" w:rsidP="006F18D4">
            <w:pPr>
              <w:widowControl w:val="0"/>
              <w:pBdr>
                <w:top w:val="nil"/>
                <w:left w:val="nil"/>
                <w:bottom w:val="nil"/>
                <w:right w:val="nil"/>
                <w:between w:val="nil"/>
              </w:pBdr>
              <w:rPr>
                <w:color w:val="000000"/>
              </w:rPr>
            </w:pPr>
          </w:p>
        </w:tc>
        <w:tc>
          <w:tcPr>
            <w:tcW w:w="2420" w:type="dxa"/>
            <w:shd w:val="clear" w:color="auto" w:fill="auto"/>
            <w:tcMar>
              <w:top w:w="56" w:type="dxa"/>
              <w:left w:w="56" w:type="dxa"/>
              <w:bottom w:w="56" w:type="dxa"/>
              <w:right w:w="56" w:type="dxa"/>
            </w:tcMar>
          </w:tcPr>
          <w:p w14:paraId="50A46F1F" w14:textId="23115AA0" w:rsidR="00406EA5" w:rsidRPr="0066209B" w:rsidRDefault="00406EA5" w:rsidP="006F18D4">
            <w:pPr>
              <w:widowControl w:val="0"/>
              <w:pBdr>
                <w:top w:val="nil"/>
                <w:left w:val="nil"/>
                <w:bottom w:val="nil"/>
                <w:right w:val="nil"/>
                <w:between w:val="nil"/>
              </w:pBdr>
              <w:rPr>
                <w:color w:val="000000"/>
              </w:rPr>
            </w:pPr>
            <w:r>
              <w:rPr>
                <w:color w:val="000000"/>
              </w:rPr>
              <w:t>Mobile on Record</w:t>
            </w:r>
          </w:p>
        </w:tc>
      </w:tr>
      <w:tr w:rsidR="006F18D4" w14:paraId="4A6A98FC" w14:textId="77777777" w:rsidTr="00C203F6">
        <w:trPr>
          <w:trHeight w:val="320"/>
        </w:trPr>
        <w:tc>
          <w:tcPr>
            <w:tcW w:w="1950" w:type="dxa"/>
            <w:shd w:val="clear" w:color="auto" w:fill="D9EAD3"/>
            <w:tcMar>
              <w:top w:w="56" w:type="dxa"/>
              <w:left w:w="56" w:type="dxa"/>
              <w:bottom w:w="56" w:type="dxa"/>
              <w:right w:w="56" w:type="dxa"/>
            </w:tcMar>
            <w:vAlign w:val="center"/>
          </w:tcPr>
          <w:p w14:paraId="66FDCF4E"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3D29DE6F" w14:textId="7C3B5BFA" w:rsidR="006F18D4" w:rsidRDefault="00900635" w:rsidP="006F18D4">
            <w:pPr>
              <w:widowControl w:val="0"/>
              <w:pBdr>
                <w:top w:val="nil"/>
                <w:left w:val="nil"/>
                <w:bottom w:val="nil"/>
                <w:right w:val="nil"/>
                <w:between w:val="nil"/>
              </w:pBdr>
              <w:rPr>
                <w:color w:val="000000"/>
              </w:rPr>
            </w:pPr>
            <w:r>
              <w:rPr>
                <w:color w:val="000000"/>
              </w:rPr>
              <w:t>Thomas (Joe) O’N</w:t>
            </w:r>
            <w:r w:rsidR="00574F16">
              <w:rPr>
                <w:color w:val="000000"/>
              </w:rPr>
              <w:t>eill</w:t>
            </w:r>
          </w:p>
        </w:tc>
        <w:tc>
          <w:tcPr>
            <w:tcW w:w="2420" w:type="dxa"/>
            <w:shd w:val="clear" w:color="auto" w:fill="auto"/>
            <w:tcMar>
              <w:top w:w="56" w:type="dxa"/>
              <w:left w:w="56" w:type="dxa"/>
              <w:bottom w:w="56" w:type="dxa"/>
              <w:right w:w="56" w:type="dxa"/>
            </w:tcMar>
            <w:vAlign w:val="center"/>
          </w:tcPr>
          <w:p w14:paraId="6D11DF4B" w14:textId="36057AC8" w:rsidR="006F18D4" w:rsidRDefault="00671C4A" w:rsidP="006F18D4">
            <w:pPr>
              <w:widowControl w:val="0"/>
              <w:pBdr>
                <w:top w:val="nil"/>
                <w:left w:val="nil"/>
                <w:bottom w:val="nil"/>
                <w:right w:val="nil"/>
                <w:between w:val="nil"/>
              </w:pBdr>
              <w:rPr>
                <w:color w:val="000000"/>
              </w:rPr>
            </w:pPr>
            <w:r>
              <w:rPr>
                <w:color w:val="000000"/>
              </w:rPr>
              <w:t>5682</w:t>
            </w:r>
          </w:p>
        </w:tc>
        <w:tc>
          <w:tcPr>
            <w:tcW w:w="2420" w:type="dxa"/>
            <w:shd w:val="clear" w:color="auto" w:fill="auto"/>
            <w:tcMar>
              <w:top w:w="56" w:type="dxa"/>
              <w:left w:w="56" w:type="dxa"/>
              <w:bottom w:w="56" w:type="dxa"/>
              <w:right w:w="56" w:type="dxa"/>
            </w:tcMar>
          </w:tcPr>
          <w:p w14:paraId="7252A67B" w14:textId="356E3DDA"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2131C69C" w14:textId="77777777" w:rsidTr="00C203F6">
        <w:trPr>
          <w:trHeight w:val="320"/>
        </w:trPr>
        <w:tc>
          <w:tcPr>
            <w:tcW w:w="1950" w:type="dxa"/>
            <w:shd w:val="clear" w:color="auto" w:fill="D9EAD3"/>
            <w:tcMar>
              <w:top w:w="56" w:type="dxa"/>
              <w:left w:w="56" w:type="dxa"/>
              <w:bottom w:w="56" w:type="dxa"/>
              <w:right w:w="56" w:type="dxa"/>
            </w:tcMar>
            <w:vAlign w:val="center"/>
          </w:tcPr>
          <w:p w14:paraId="5B8BFD5E"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2483D551" w14:textId="36551D68" w:rsidR="006F18D4" w:rsidRDefault="00574F16" w:rsidP="006F18D4">
            <w:pPr>
              <w:widowControl w:val="0"/>
              <w:pBdr>
                <w:top w:val="nil"/>
                <w:left w:val="nil"/>
                <w:bottom w:val="nil"/>
                <w:right w:val="nil"/>
                <w:between w:val="nil"/>
              </w:pBdr>
              <w:rPr>
                <w:color w:val="000000"/>
              </w:rPr>
            </w:pPr>
            <w:r>
              <w:rPr>
                <w:color w:val="000000"/>
              </w:rPr>
              <w:t xml:space="preserve">Erika </w:t>
            </w:r>
            <w:r w:rsidR="0051517E">
              <w:rPr>
                <w:color w:val="000000"/>
              </w:rPr>
              <w:t>Cadoni</w:t>
            </w:r>
          </w:p>
        </w:tc>
        <w:tc>
          <w:tcPr>
            <w:tcW w:w="2420" w:type="dxa"/>
            <w:shd w:val="clear" w:color="auto" w:fill="auto"/>
            <w:tcMar>
              <w:top w:w="56" w:type="dxa"/>
              <w:left w:w="56" w:type="dxa"/>
              <w:bottom w:w="56" w:type="dxa"/>
              <w:right w:w="56" w:type="dxa"/>
            </w:tcMar>
            <w:vAlign w:val="center"/>
          </w:tcPr>
          <w:p w14:paraId="709B59EB" w14:textId="6A282397" w:rsidR="006F18D4" w:rsidRDefault="00671C4A" w:rsidP="006F18D4">
            <w:pPr>
              <w:widowControl w:val="0"/>
              <w:pBdr>
                <w:top w:val="nil"/>
                <w:left w:val="nil"/>
                <w:bottom w:val="nil"/>
                <w:right w:val="nil"/>
                <w:between w:val="nil"/>
              </w:pBdr>
              <w:rPr>
                <w:color w:val="000000"/>
              </w:rPr>
            </w:pPr>
            <w:r>
              <w:rPr>
                <w:color w:val="000000"/>
              </w:rPr>
              <w:t>8194</w:t>
            </w:r>
          </w:p>
        </w:tc>
        <w:tc>
          <w:tcPr>
            <w:tcW w:w="2420" w:type="dxa"/>
            <w:shd w:val="clear" w:color="auto" w:fill="auto"/>
            <w:tcMar>
              <w:top w:w="56" w:type="dxa"/>
              <w:left w:w="56" w:type="dxa"/>
              <w:bottom w:w="56" w:type="dxa"/>
              <w:right w:w="56" w:type="dxa"/>
            </w:tcMar>
          </w:tcPr>
          <w:p w14:paraId="12D56FE1" w14:textId="13E4185A"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1817A74B" w14:textId="77777777" w:rsidTr="00C203F6">
        <w:trPr>
          <w:trHeight w:val="320"/>
        </w:trPr>
        <w:tc>
          <w:tcPr>
            <w:tcW w:w="1950" w:type="dxa"/>
            <w:shd w:val="clear" w:color="auto" w:fill="D9EAD3"/>
            <w:tcMar>
              <w:top w:w="56" w:type="dxa"/>
              <w:left w:w="56" w:type="dxa"/>
              <w:bottom w:w="56" w:type="dxa"/>
              <w:right w:w="56" w:type="dxa"/>
            </w:tcMar>
            <w:vAlign w:val="center"/>
          </w:tcPr>
          <w:p w14:paraId="19B77516"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2E1389D6" w14:textId="3C94AC8E" w:rsidR="006F18D4" w:rsidRDefault="006F18D4" w:rsidP="006F18D4">
            <w:pPr>
              <w:widowControl w:val="0"/>
              <w:pBdr>
                <w:top w:val="nil"/>
                <w:left w:val="nil"/>
                <w:bottom w:val="nil"/>
                <w:right w:val="nil"/>
                <w:between w:val="nil"/>
              </w:pBdr>
              <w:rPr>
                <w:color w:val="000000"/>
              </w:rPr>
            </w:pPr>
            <w:r>
              <w:rPr>
                <w:color w:val="000000"/>
              </w:rPr>
              <w:t>Noorafza Khan</w:t>
            </w:r>
          </w:p>
        </w:tc>
        <w:tc>
          <w:tcPr>
            <w:tcW w:w="2420" w:type="dxa"/>
            <w:shd w:val="clear" w:color="auto" w:fill="auto"/>
            <w:tcMar>
              <w:top w:w="56" w:type="dxa"/>
              <w:left w:w="56" w:type="dxa"/>
              <w:bottom w:w="56" w:type="dxa"/>
              <w:right w:w="56" w:type="dxa"/>
            </w:tcMar>
            <w:vAlign w:val="center"/>
          </w:tcPr>
          <w:p w14:paraId="3E9B9D1A" w14:textId="0254BF4A" w:rsidR="006F18D4" w:rsidRDefault="00671C4A" w:rsidP="006F18D4">
            <w:pPr>
              <w:widowControl w:val="0"/>
              <w:pBdr>
                <w:top w:val="nil"/>
                <w:left w:val="nil"/>
                <w:bottom w:val="nil"/>
                <w:right w:val="nil"/>
                <w:between w:val="nil"/>
              </w:pBdr>
              <w:rPr>
                <w:color w:val="000000"/>
              </w:rPr>
            </w:pPr>
            <w:r>
              <w:rPr>
                <w:color w:val="000000"/>
              </w:rPr>
              <w:t>8112</w:t>
            </w:r>
          </w:p>
        </w:tc>
        <w:tc>
          <w:tcPr>
            <w:tcW w:w="2420" w:type="dxa"/>
            <w:shd w:val="clear" w:color="auto" w:fill="auto"/>
            <w:tcMar>
              <w:top w:w="56" w:type="dxa"/>
              <w:left w:w="56" w:type="dxa"/>
              <w:bottom w:w="56" w:type="dxa"/>
              <w:right w:w="56" w:type="dxa"/>
            </w:tcMar>
          </w:tcPr>
          <w:p w14:paraId="72E6B76C" w14:textId="4500F513"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7A6BBBDC" w14:textId="77777777" w:rsidTr="00C203F6">
        <w:trPr>
          <w:trHeight w:val="320"/>
        </w:trPr>
        <w:tc>
          <w:tcPr>
            <w:tcW w:w="1950" w:type="dxa"/>
            <w:shd w:val="clear" w:color="auto" w:fill="D9EAD3"/>
            <w:tcMar>
              <w:top w:w="56" w:type="dxa"/>
              <w:left w:w="56" w:type="dxa"/>
              <w:bottom w:w="56" w:type="dxa"/>
              <w:right w:w="56" w:type="dxa"/>
            </w:tcMar>
            <w:vAlign w:val="center"/>
          </w:tcPr>
          <w:p w14:paraId="5E79A1DD"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7B438F45" w14:textId="30E2F1F0" w:rsidR="006F18D4" w:rsidRDefault="006F18D4" w:rsidP="006F18D4">
            <w:pPr>
              <w:widowControl w:val="0"/>
              <w:pBdr>
                <w:top w:val="nil"/>
                <w:left w:val="nil"/>
                <w:bottom w:val="nil"/>
                <w:right w:val="nil"/>
                <w:between w:val="nil"/>
              </w:pBdr>
              <w:rPr>
                <w:color w:val="000000"/>
              </w:rPr>
            </w:pPr>
            <w:r>
              <w:rPr>
                <w:color w:val="000000"/>
              </w:rPr>
              <w:t>Steve Harwood</w:t>
            </w:r>
          </w:p>
        </w:tc>
        <w:tc>
          <w:tcPr>
            <w:tcW w:w="2420" w:type="dxa"/>
            <w:shd w:val="clear" w:color="auto" w:fill="auto"/>
            <w:tcMar>
              <w:top w:w="56" w:type="dxa"/>
              <w:left w:w="56" w:type="dxa"/>
              <w:bottom w:w="56" w:type="dxa"/>
              <w:right w:w="56" w:type="dxa"/>
            </w:tcMar>
            <w:vAlign w:val="center"/>
          </w:tcPr>
          <w:p w14:paraId="69DC5129" w14:textId="4ECF88D7" w:rsidR="006F18D4" w:rsidRDefault="00671C4A" w:rsidP="006F18D4">
            <w:pPr>
              <w:widowControl w:val="0"/>
              <w:pBdr>
                <w:top w:val="nil"/>
                <w:left w:val="nil"/>
                <w:bottom w:val="nil"/>
                <w:right w:val="nil"/>
                <w:between w:val="nil"/>
              </w:pBdr>
              <w:rPr>
                <w:color w:val="000000"/>
              </w:rPr>
            </w:pPr>
            <w:r>
              <w:rPr>
                <w:color w:val="000000"/>
              </w:rPr>
              <w:t>2122</w:t>
            </w:r>
          </w:p>
        </w:tc>
        <w:tc>
          <w:tcPr>
            <w:tcW w:w="2420" w:type="dxa"/>
            <w:shd w:val="clear" w:color="auto" w:fill="auto"/>
            <w:tcMar>
              <w:top w:w="56" w:type="dxa"/>
              <w:left w:w="56" w:type="dxa"/>
              <w:bottom w:w="56" w:type="dxa"/>
              <w:right w:w="56" w:type="dxa"/>
            </w:tcMar>
          </w:tcPr>
          <w:p w14:paraId="44227EEA" w14:textId="73576145"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2B70C55A" w14:textId="77777777" w:rsidTr="00C203F6">
        <w:trPr>
          <w:trHeight w:val="320"/>
        </w:trPr>
        <w:tc>
          <w:tcPr>
            <w:tcW w:w="1950" w:type="dxa"/>
            <w:shd w:val="clear" w:color="auto" w:fill="D9EAD3"/>
            <w:tcMar>
              <w:top w:w="56" w:type="dxa"/>
              <w:left w:w="56" w:type="dxa"/>
              <w:bottom w:w="56" w:type="dxa"/>
              <w:right w:w="56" w:type="dxa"/>
            </w:tcMar>
            <w:vAlign w:val="center"/>
          </w:tcPr>
          <w:p w14:paraId="1212D37F"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77486A41" w14:textId="44AE5A0B" w:rsidR="006F18D4" w:rsidRDefault="006F18D4" w:rsidP="006F18D4">
            <w:pPr>
              <w:widowControl w:val="0"/>
              <w:pBdr>
                <w:top w:val="nil"/>
                <w:left w:val="nil"/>
                <w:bottom w:val="nil"/>
                <w:right w:val="nil"/>
                <w:between w:val="nil"/>
              </w:pBdr>
              <w:rPr>
                <w:color w:val="000000"/>
              </w:rPr>
            </w:pPr>
            <w:r>
              <w:rPr>
                <w:color w:val="000000"/>
              </w:rPr>
              <w:t>Matthew Golding</w:t>
            </w:r>
          </w:p>
        </w:tc>
        <w:tc>
          <w:tcPr>
            <w:tcW w:w="2420" w:type="dxa"/>
            <w:shd w:val="clear" w:color="auto" w:fill="auto"/>
            <w:tcMar>
              <w:top w:w="56" w:type="dxa"/>
              <w:left w:w="56" w:type="dxa"/>
              <w:bottom w:w="56" w:type="dxa"/>
              <w:right w:w="56" w:type="dxa"/>
            </w:tcMar>
            <w:vAlign w:val="center"/>
          </w:tcPr>
          <w:p w14:paraId="30212584" w14:textId="6D7FFBDE" w:rsidR="006F18D4" w:rsidRDefault="00671C4A" w:rsidP="006F18D4">
            <w:pPr>
              <w:widowControl w:val="0"/>
              <w:pBdr>
                <w:top w:val="nil"/>
                <w:left w:val="nil"/>
                <w:bottom w:val="nil"/>
                <w:right w:val="nil"/>
                <w:between w:val="nil"/>
              </w:pBdr>
              <w:rPr>
                <w:color w:val="000000"/>
              </w:rPr>
            </w:pPr>
            <w:r>
              <w:rPr>
                <w:color w:val="000000"/>
              </w:rPr>
              <w:t>8239</w:t>
            </w:r>
          </w:p>
        </w:tc>
        <w:tc>
          <w:tcPr>
            <w:tcW w:w="2420" w:type="dxa"/>
            <w:shd w:val="clear" w:color="auto" w:fill="auto"/>
            <w:tcMar>
              <w:top w:w="56" w:type="dxa"/>
              <w:left w:w="56" w:type="dxa"/>
              <w:bottom w:w="56" w:type="dxa"/>
              <w:right w:w="56" w:type="dxa"/>
            </w:tcMar>
          </w:tcPr>
          <w:p w14:paraId="02A913FF" w14:textId="56F0F810"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0D38B773" w14:textId="77777777" w:rsidTr="00C203F6">
        <w:trPr>
          <w:trHeight w:val="320"/>
        </w:trPr>
        <w:tc>
          <w:tcPr>
            <w:tcW w:w="1950" w:type="dxa"/>
            <w:shd w:val="clear" w:color="auto" w:fill="D9EAD3"/>
            <w:tcMar>
              <w:top w:w="56" w:type="dxa"/>
              <w:left w:w="56" w:type="dxa"/>
              <w:bottom w:w="56" w:type="dxa"/>
              <w:right w:w="56" w:type="dxa"/>
            </w:tcMar>
            <w:vAlign w:val="center"/>
          </w:tcPr>
          <w:p w14:paraId="0D9D072C"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5C28D4CF" w14:textId="07321DB2" w:rsidR="006F18D4" w:rsidRDefault="006F18D4" w:rsidP="006F18D4">
            <w:pPr>
              <w:widowControl w:val="0"/>
              <w:pBdr>
                <w:top w:val="nil"/>
                <w:left w:val="nil"/>
                <w:bottom w:val="nil"/>
                <w:right w:val="nil"/>
                <w:between w:val="nil"/>
              </w:pBdr>
              <w:rPr>
                <w:color w:val="000000"/>
              </w:rPr>
            </w:pPr>
            <w:r>
              <w:rPr>
                <w:color w:val="000000"/>
              </w:rPr>
              <w:t>Jonathan Ho</w:t>
            </w:r>
          </w:p>
        </w:tc>
        <w:tc>
          <w:tcPr>
            <w:tcW w:w="2420" w:type="dxa"/>
            <w:shd w:val="clear" w:color="auto" w:fill="auto"/>
            <w:tcMar>
              <w:top w:w="56" w:type="dxa"/>
              <w:left w:w="56" w:type="dxa"/>
              <w:bottom w:w="56" w:type="dxa"/>
              <w:right w:w="56" w:type="dxa"/>
            </w:tcMar>
            <w:vAlign w:val="center"/>
          </w:tcPr>
          <w:p w14:paraId="25790163" w14:textId="26E33BBB" w:rsidR="006F18D4" w:rsidRDefault="00671C4A" w:rsidP="006F18D4">
            <w:pPr>
              <w:widowControl w:val="0"/>
              <w:pBdr>
                <w:top w:val="nil"/>
                <w:left w:val="nil"/>
                <w:bottom w:val="nil"/>
                <w:right w:val="nil"/>
                <w:between w:val="nil"/>
              </w:pBdr>
              <w:rPr>
                <w:color w:val="000000"/>
              </w:rPr>
            </w:pPr>
            <w:r>
              <w:rPr>
                <w:color w:val="000000"/>
              </w:rPr>
              <w:t>5720</w:t>
            </w:r>
          </w:p>
        </w:tc>
        <w:tc>
          <w:tcPr>
            <w:tcW w:w="2420" w:type="dxa"/>
            <w:shd w:val="clear" w:color="auto" w:fill="auto"/>
            <w:tcMar>
              <w:top w:w="56" w:type="dxa"/>
              <w:left w:w="56" w:type="dxa"/>
              <w:bottom w:w="56" w:type="dxa"/>
              <w:right w:w="56" w:type="dxa"/>
            </w:tcMar>
          </w:tcPr>
          <w:p w14:paraId="2E36F3EE" w14:textId="6531F4E4"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69447ED0" w14:textId="77777777" w:rsidTr="00C203F6">
        <w:trPr>
          <w:trHeight w:val="320"/>
        </w:trPr>
        <w:tc>
          <w:tcPr>
            <w:tcW w:w="1950" w:type="dxa"/>
            <w:shd w:val="clear" w:color="auto" w:fill="D9EAD3"/>
            <w:tcMar>
              <w:top w:w="56" w:type="dxa"/>
              <w:left w:w="56" w:type="dxa"/>
              <w:bottom w:w="56" w:type="dxa"/>
              <w:right w:w="56" w:type="dxa"/>
            </w:tcMar>
            <w:vAlign w:val="center"/>
          </w:tcPr>
          <w:p w14:paraId="3BEE236D"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0E2DEA12" w14:textId="3E0D71FC" w:rsidR="006F18D4" w:rsidRDefault="006F18D4" w:rsidP="006F18D4">
            <w:pPr>
              <w:widowControl w:val="0"/>
              <w:pBdr>
                <w:top w:val="nil"/>
                <w:left w:val="nil"/>
                <w:bottom w:val="nil"/>
                <w:right w:val="nil"/>
                <w:between w:val="nil"/>
              </w:pBdr>
              <w:rPr>
                <w:color w:val="000000"/>
              </w:rPr>
            </w:pPr>
            <w:r>
              <w:rPr>
                <w:color w:val="000000"/>
              </w:rPr>
              <w:t>Asvi Francois</w:t>
            </w:r>
          </w:p>
        </w:tc>
        <w:tc>
          <w:tcPr>
            <w:tcW w:w="2420" w:type="dxa"/>
            <w:shd w:val="clear" w:color="auto" w:fill="auto"/>
            <w:tcMar>
              <w:top w:w="56" w:type="dxa"/>
              <w:left w:w="56" w:type="dxa"/>
              <w:bottom w:w="56" w:type="dxa"/>
              <w:right w:w="56" w:type="dxa"/>
            </w:tcMar>
            <w:vAlign w:val="center"/>
          </w:tcPr>
          <w:p w14:paraId="01189BB2" w14:textId="23810029" w:rsidR="006F18D4" w:rsidRDefault="00671C4A" w:rsidP="006F18D4">
            <w:pPr>
              <w:widowControl w:val="0"/>
              <w:pBdr>
                <w:top w:val="nil"/>
                <w:left w:val="nil"/>
                <w:bottom w:val="nil"/>
                <w:right w:val="nil"/>
                <w:between w:val="nil"/>
              </w:pBdr>
              <w:rPr>
                <w:color w:val="000000"/>
              </w:rPr>
            </w:pPr>
            <w:r>
              <w:rPr>
                <w:color w:val="000000"/>
              </w:rPr>
              <w:t>6865</w:t>
            </w:r>
          </w:p>
        </w:tc>
        <w:tc>
          <w:tcPr>
            <w:tcW w:w="2420" w:type="dxa"/>
            <w:shd w:val="clear" w:color="auto" w:fill="auto"/>
            <w:tcMar>
              <w:top w:w="56" w:type="dxa"/>
              <w:left w:w="56" w:type="dxa"/>
              <w:bottom w:w="56" w:type="dxa"/>
              <w:right w:w="56" w:type="dxa"/>
            </w:tcMar>
          </w:tcPr>
          <w:p w14:paraId="17B6ECDB" w14:textId="58CD672B"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r w:rsidR="006F18D4" w14:paraId="7B5871C0" w14:textId="77777777" w:rsidTr="00C203F6">
        <w:trPr>
          <w:trHeight w:val="320"/>
        </w:trPr>
        <w:tc>
          <w:tcPr>
            <w:tcW w:w="1950" w:type="dxa"/>
            <w:shd w:val="clear" w:color="auto" w:fill="D9EAD3"/>
            <w:tcMar>
              <w:top w:w="56" w:type="dxa"/>
              <w:left w:w="56" w:type="dxa"/>
              <w:bottom w:w="56" w:type="dxa"/>
              <w:right w:w="56" w:type="dxa"/>
            </w:tcMar>
            <w:vAlign w:val="center"/>
          </w:tcPr>
          <w:p w14:paraId="0CCC0888" w14:textId="77777777" w:rsidR="006F18D4" w:rsidRDefault="006F18D4" w:rsidP="006F18D4">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2EF1306B" w14:textId="4F01A524" w:rsidR="006F18D4" w:rsidRDefault="006F18D4" w:rsidP="006F18D4">
            <w:pPr>
              <w:widowControl w:val="0"/>
              <w:pBdr>
                <w:top w:val="nil"/>
                <w:left w:val="nil"/>
                <w:bottom w:val="nil"/>
                <w:right w:val="nil"/>
                <w:between w:val="nil"/>
              </w:pBdr>
              <w:rPr>
                <w:color w:val="000000"/>
              </w:rPr>
            </w:pPr>
            <w:r>
              <w:rPr>
                <w:color w:val="000000"/>
              </w:rPr>
              <w:t>Stephane Bourgeois</w:t>
            </w:r>
          </w:p>
        </w:tc>
        <w:tc>
          <w:tcPr>
            <w:tcW w:w="2420" w:type="dxa"/>
            <w:shd w:val="clear" w:color="auto" w:fill="auto"/>
            <w:tcMar>
              <w:top w:w="56" w:type="dxa"/>
              <w:left w:w="56" w:type="dxa"/>
              <w:bottom w:w="56" w:type="dxa"/>
              <w:right w:w="56" w:type="dxa"/>
            </w:tcMar>
            <w:vAlign w:val="center"/>
          </w:tcPr>
          <w:p w14:paraId="5685334F" w14:textId="74E0EFEC" w:rsidR="006F18D4" w:rsidRDefault="00671C4A" w:rsidP="006F18D4">
            <w:pPr>
              <w:widowControl w:val="0"/>
              <w:pBdr>
                <w:top w:val="nil"/>
                <w:left w:val="nil"/>
                <w:bottom w:val="nil"/>
                <w:right w:val="nil"/>
                <w:between w:val="nil"/>
              </w:pBdr>
              <w:rPr>
                <w:color w:val="000000"/>
              </w:rPr>
            </w:pPr>
            <w:r>
              <w:rPr>
                <w:color w:val="000000"/>
              </w:rPr>
              <w:t>6651</w:t>
            </w:r>
          </w:p>
        </w:tc>
        <w:tc>
          <w:tcPr>
            <w:tcW w:w="2420" w:type="dxa"/>
            <w:shd w:val="clear" w:color="auto" w:fill="auto"/>
            <w:tcMar>
              <w:top w:w="56" w:type="dxa"/>
              <w:left w:w="56" w:type="dxa"/>
              <w:bottom w:w="56" w:type="dxa"/>
              <w:right w:w="56" w:type="dxa"/>
            </w:tcMar>
          </w:tcPr>
          <w:p w14:paraId="72D1D234" w14:textId="08903C24" w:rsidR="006F18D4" w:rsidRDefault="006F18D4" w:rsidP="006F18D4">
            <w:pPr>
              <w:widowControl w:val="0"/>
              <w:pBdr>
                <w:top w:val="nil"/>
                <w:left w:val="nil"/>
                <w:bottom w:val="nil"/>
                <w:right w:val="nil"/>
                <w:between w:val="nil"/>
              </w:pBdr>
              <w:rPr>
                <w:color w:val="000000"/>
              </w:rPr>
            </w:pPr>
            <w:r w:rsidRPr="0066209B">
              <w:rPr>
                <w:color w:val="000000"/>
              </w:rPr>
              <w:t>Mobile on Record</w:t>
            </w:r>
          </w:p>
        </w:tc>
      </w:tr>
    </w:tbl>
    <w:p w14:paraId="4A990D24" w14:textId="77777777" w:rsidR="00F93ED2" w:rsidRDefault="00F93ED2">
      <w:pPr>
        <w:pBdr>
          <w:top w:val="nil"/>
          <w:left w:val="nil"/>
          <w:bottom w:val="nil"/>
          <w:right w:val="nil"/>
          <w:between w:val="nil"/>
        </w:pBdr>
        <w:rPr>
          <w:color w:val="000000"/>
        </w:rPr>
      </w:pPr>
    </w:p>
    <w:tbl>
      <w:tblPr>
        <w:tblStyle w:val="aff1"/>
        <w:tblW w:w="96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50"/>
        <w:gridCol w:w="2850"/>
        <w:gridCol w:w="2420"/>
        <w:gridCol w:w="2420"/>
      </w:tblGrid>
      <w:tr w:rsidR="00F93ED2" w14:paraId="55372435" w14:textId="77777777">
        <w:tc>
          <w:tcPr>
            <w:tcW w:w="1950" w:type="dxa"/>
            <w:shd w:val="clear" w:color="auto" w:fill="4F6228"/>
            <w:tcMar>
              <w:top w:w="56" w:type="dxa"/>
              <w:left w:w="56" w:type="dxa"/>
              <w:bottom w:w="56" w:type="dxa"/>
              <w:right w:w="56" w:type="dxa"/>
            </w:tcMar>
            <w:vAlign w:val="center"/>
          </w:tcPr>
          <w:p w14:paraId="18F5592F" w14:textId="77777777" w:rsidR="00F93ED2" w:rsidRDefault="00290638">
            <w:pPr>
              <w:widowControl w:val="0"/>
              <w:pBdr>
                <w:top w:val="nil"/>
                <w:left w:val="nil"/>
                <w:bottom w:val="nil"/>
                <w:right w:val="nil"/>
                <w:between w:val="nil"/>
              </w:pBdr>
              <w:jc w:val="center"/>
              <w:rPr>
                <w:b/>
                <w:color w:val="FFFFFF"/>
              </w:rPr>
            </w:pPr>
            <w:r>
              <w:rPr>
                <w:b/>
                <w:color w:val="FFFFFF"/>
              </w:rPr>
              <w:t>CASCADE 3</w:t>
            </w:r>
          </w:p>
          <w:p w14:paraId="685A9E1C" w14:textId="4608221D" w:rsidR="006F18D4" w:rsidRDefault="006F18D4">
            <w:pPr>
              <w:widowControl w:val="0"/>
              <w:pBdr>
                <w:top w:val="nil"/>
                <w:left w:val="nil"/>
                <w:bottom w:val="nil"/>
                <w:right w:val="nil"/>
                <w:between w:val="nil"/>
              </w:pBdr>
              <w:jc w:val="center"/>
              <w:rPr>
                <w:b/>
                <w:color w:val="FFFFFF"/>
              </w:rPr>
            </w:pPr>
            <w:r>
              <w:rPr>
                <w:b/>
                <w:color w:val="FFFFFF"/>
              </w:rPr>
              <w:t>Education</w:t>
            </w:r>
          </w:p>
        </w:tc>
        <w:tc>
          <w:tcPr>
            <w:tcW w:w="2850" w:type="dxa"/>
            <w:shd w:val="clear" w:color="auto" w:fill="4F6228"/>
            <w:tcMar>
              <w:top w:w="56" w:type="dxa"/>
              <w:left w:w="56" w:type="dxa"/>
              <w:bottom w:w="56" w:type="dxa"/>
              <w:right w:w="56" w:type="dxa"/>
            </w:tcMar>
            <w:vAlign w:val="center"/>
          </w:tcPr>
          <w:p w14:paraId="5ED8C8CE" w14:textId="77777777" w:rsidR="00F93ED2" w:rsidRDefault="00290638">
            <w:pPr>
              <w:widowControl w:val="0"/>
              <w:pBdr>
                <w:top w:val="nil"/>
                <w:left w:val="nil"/>
                <w:bottom w:val="nil"/>
                <w:right w:val="nil"/>
                <w:between w:val="nil"/>
              </w:pBdr>
              <w:jc w:val="center"/>
              <w:rPr>
                <w:b/>
                <w:color w:val="FFFFFF"/>
              </w:rPr>
            </w:pPr>
            <w:r>
              <w:rPr>
                <w:b/>
                <w:color w:val="FFFFFF"/>
              </w:rPr>
              <w:t>NOTIFYING</w:t>
            </w:r>
          </w:p>
        </w:tc>
        <w:tc>
          <w:tcPr>
            <w:tcW w:w="2420" w:type="dxa"/>
            <w:shd w:val="clear" w:color="auto" w:fill="4F6228"/>
            <w:tcMar>
              <w:top w:w="56" w:type="dxa"/>
              <w:left w:w="56" w:type="dxa"/>
              <w:bottom w:w="56" w:type="dxa"/>
              <w:right w:w="56" w:type="dxa"/>
            </w:tcMar>
            <w:vAlign w:val="center"/>
          </w:tcPr>
          <w:p w14:paraId="41020C7D" w14:textId="77777777" w:rsidR="00F93ED2" w:rsidRDefault="00290638">
            <w:pPr>
              <w:widowControl w:val="0"/>
              <w:pBdr>
                <w:top w:val="nil"/>
                <w:left w:val="nil"/>
                <w:bottom w:val="nil"/>
                <w:right w:val="nil"/>
                <w:between w:val="nil"/>
              </w:pBdr>
              <w:jc w:val="center"/>
              <w:rPr>
                <w:b/>
                <w:color w:val="FFFFFF"/>
              </w:rPr>
            </w:pPr>
            <w:r>
              <w:rPr>
                <w:b/>
                <w:color w:val="FFFFFF"/>
              </w:rPr>
              <w:t>PRIMARY NUMBER</w:t>
            </w:r>
          </w:p>
        </w:tc>
        <w:tc>
          <w:tcPr>
            <w:tcW w:w="2420" w:type="dxa"/>
            <w:shd w:val="clear" w:color="auto" w:fill="4F6228"/>
            <w:tcMar>
              <w:top w:w="56" w:type="dxa"/>
              <w:left w:w="56" w:type="dxa"/>
              <w:bottom w:w="56" w:type="dxa"/>
              <w:right w:w="56" w:type="dxa"/>
            </w:tcMar>
            <w:vAlign w:val="center"/>
          </w:tcPr>
          <w:p w14:paraId="2E72B333" w14:textId="77777777" w:rsidR="00F93ED2" w:rsidRDefault="00290638">
            <w:pPr>
              <w:widowControl w:val="0"/>
              <w:pBdr>
                <w:top w:val="nil"/>
                <w:left w:val="nil"/>
                <w:bottom w:val="nil"/>
                <w:right w:val="nil"/>
                <w:between w:val="nil"/>
              </w:pBdr>
              <w:jc w:val="center"/>
              <w:rPr>
                <w:b/>
                <w:color w:val="FFFFFF"/>
              </w:rPr>
            </w:pPr>
            <w:r>
              <w:rPr>
                <w:b/>
                <w:color w:val="FFFFFF"/>
              </w:rPr>
              <w:t>SECONDARY NUMBER</w:t>
            </w:r>
          </w:p>
        </w:tc>
      </w:tr>
      <w:tr w:rsidR="00F93ED2" w14:paraId="68BE7612" w14:textId="77777777">
        <w:trPr>
          <w:trHeight w:val="320"/>
        </w:trPr>
        <w:tc>
          <w:tcPr>
            <w:tcW w:w="1950" w:type="dxa"/>
            <w:shd w:val="clear" w:color="auto" w:fill="D9EAD3"/>
            <w:tcMar>
              <w:top w:w="56" w:type="dxa"/>
              <w:left w:w="56" w:type="dxa"/>
              <w:bottom w:w="56" w:type="dxa"/>
              <w:right w:w="56" w:type="dxa"/>
            </w:tcMar>
            <w:vAlign w:val="center"/>
          </w:tcPr>
          <w:p w14:paraId="05AD4DD0" w14:textId="7EF7CC20" w:rsidR="00F93ED2" w:rsidRDefault="006F18D4">
            <w:pPr>
              <w:widowControl w:val="0"/>
              <w:pBdr>
                <w:top w:val="nil"/>
                <w:left w:val="nil"/>
                <w:bottom w:val="nil"/>
                <w:right w:val="nil"/>
                <w:between w:val="nil"/>
              </w:pBdr>
              <w:rPr>
                <w:b/>
                <w:color w:val="000000"/>
              </w:rPr>
            </w:pPr>
            <w:r>
              <w:rPr>
                <w:b/>
                <w:color w:val="000000"/>
              </w:rPr>
              <w:t>Nina Ravic</w:t>
            </w:r>
          </w:p>
        </w:tc>
        <w:tc>
          <w:tcPr>
            <w:tcW w:w="2850" w:type="dxa"/>
            <w:shd w:val="clear" w:color="auto" w:fill="auto"/>
            <w:tcMar>
              <w:top w:w="56" w:type="dxa"/>
              <w:left w:w="56" w:type="dxa"/>
              <w:bottom w:w="56" w:type="dxa"/>
              <w:right w:w="56" w:type="dxa"/>
            </w:tcMar>
            <w:vAlign w:val="center"/>
          </w:tcPr>
          <w:p w14:paraId="1F3C67C2" w14:textId="30E3FAE2" w:rsidR="00F93ED2" w:rsidRDefault="00DA1C1C">
            <w:pPr>
              <w:widowControl w:val="0"/>
              <w:pBdr>
                <w:top w:val="nil"/>
                <w:left w:val="nil"/>
                <w:bottom w:val="nil"/>
                <w:right w:val="nil"/>
                <w:between w:val="nil"/>
              </w:pBdr>
              <w:rPr>
                <w:color w:val="000000"/>
              </w:rPr>
            </w:pPr>
            <w:r>
              <w:rPr>
                <w:color w:val="000000"/>
              </w:rPr>
              <w:t>Dunja Aksentijevic</w:t>
            </w:r>
          </w:p>
        </w:tc>
        <w:tc>
          <w:tcPr>
            <w:tcW w:w="2420" w:type="dxa"/>
            <w:shd w:val="clear" w:color="auto" w:fill="auto"/>
            <w:tcMar>
              <w:top w:w="56" w:type="dxa"/>
              <w:left w:w="56" w:type="dxa"/>
              <w:bottom w:w="56" w:type="dxa"/>
              <w:right w:w="56" w:type="dxa"/>
            </w:tcMar>
            <w:vAlign w:val="center"/>
          </w:tcPr>
          <w:p w14:paraId="71BDE7BA" w14:textId="351C89F1" w:rsidR="00F93ED2" w:rsidRDefault="00F93ED2">
            <w:pPr>
              <w:widowControl w:val="0"/>
              <w:pBdr>
                <w:top w:val="nil"/>
                <w:left w:val="nil"/>
                <w:bottom w:val="nil"/>
                <w:right w:val="nil"/>
                <w:between w:val="nil"/>
              </w:pBdr>
              <w:rPr>
                <w:color w:val="000000"/>
              </w:rPr>
            </w:pPr>
          </w:p>
        </w:tc>
        <w:tc>
          <w:tcPr>
            <w:tcW w:w="2420" w:type="dxa"/>
            <w:shd w:val="clear" w:color="auto" w:fill="auto"/>
            <w:tcMar>
              <w:top w:w="56" w:type="dxa"/>
              <w:left w:w="56" w:type="dxa"/>
              <w:bottom w:w="56" w:type="dxa"/>
              <w:right w:w="56" w:type="dxa"/>
            </w:tcMar>
            <w:vAlign w:val="center"/>
          </w:tcPr>
          <w:p w14:paraId="4E645C64" w14:textId="69AF131A" w:rsidR="00F93ED2" w:rsidRDefault="00671C4A">
            <w:pPr>
              <w:widowControl w:val="0"/>
              <w:pBdr>
                <w:top w:val="nil"/>
                <w:left w:val="nil"/>
                <w:bottom w:val="nil"/>
                <w:right w:val="nil"/>
                <w:between w:val="nil"/>
              </w:pBdr>
              <w:rPr>
                <w:color w:val="000000"/>
              </w:rPr>
            </w:pPr>
            <w:r w:rsidRPr="0066209B">
              <w:rPr>
                <w:color w:val="000000"/>
              </w:rPr>
              <w:t>Mobile on Record</w:t>
            </w:r>
          </w:p>
        </w:tc>
      </w:tr>
      <w:tr w:rsidR="00671C4A" w14:paraId="4B345A86" w14:textId="77777777" w:rsidTr="009F6FDA">
        <w:trPr>
          <w:trHeight w:val="320"/>
        </w:trPr>
        <w:tc>
          <w:tcPr>
            <w:tcW w:w="1950" w:type="dxa"/>
            <w:shd w:val="clear" w:color="auto" w:fill="D9EAD3"/>
            <w:tcMar>
              <w:top w:w="56" w:type="dxa"/>
              <w:left w:w="56" w:type="dxa"/>
              <w:bottom w:w="56" w:type="dxa"/>
              <w:right w:w="56" w:type="dxa"/>
            </w:tcMar>
            <w:vAlign w:val="center"/>
          </w:tcPr>
          <w:p w14:paraId="603CC4DB" w14:textId="77777777" w:rsidR="00671C4A" w:rsidRDefault="00671C4A" w:rsidP="00671C4A">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1B89EB78" w14:textId="483A5CA0" w:rsidR="00671C4A" w:rsidRDefault="00671C4A" w:rsidP="00671C4A">
            <w:pPr>
              <w:widowControl w:val="0"/>
              <w:pBdr>
                <w:top w:val="nil"/>
                <w:left w:val="nil"/>
                <w:bottom w:val="nil"/>
                <w:right w:val="nil"/>
                <w:between w:val="nil"/>
              </w:pBdr>
              <w:rPr>
                <w:color w:val="000000"/>
              </w:rPr>
            </w:pPr>
            <w:r>
              <w:rPr>
                <w:color w:val="000000"/>
              </w:rPr>
              <w:t>James Whiteford</w:t>
            </w:r>
          </w:p>
        </w:tc>
        <w:tc>
          <w:tcPr>
            <w:tcW w:w="2420" w:type="dxa"/>
            <w:shd w:val="clear" w:color="auto" w:fill="auto"/>
            <w:tcMar>
              <w:top w:w="56" w:type="dxa"/>
              <w:left w:w="56" w:type="dxa"/>
              <w:bottom w:w="56" w:type="dxa"/>
              <w:right w:w="56" w:type="dxa"/>
            </w:tcMar>
            <w:vAlign w:val="center"/>
          </w:tcPr>
          <w:p w14:paraId="192140A6" w14:textId="72404D76" w:rsidR="00671C4A" w:rsidRDefault="00671C4A" w:rsidP="00671C4A">
            <w:pPr>
              <w:widowControl w:val="0"/>
              <w:pBdr>
                <w:top w:val="nil"/>
                <w:left w:val="nil"/>
                <w:bottom w:val="nil"/>
                <w:right w:val="nil"/>
                <w:between w:val="nil"/>
              </w:pBdr>
              <w:rPr>
                <w:color w:val="000000"/>
              </w:rPr>
            </w:pPr>
            <w:r>
              <w:rPr>
                <w:color w:val="000000"/>
              </w:rPr>
              <w:t>3909</w:t>
            </w:r>
          </w:p>
        </w:tc>
        <w:tc>
          <w:tcPr>
            <w:tcW w:w="2420" w:type="dxa"/>
            <w:shd w:val="clear" w:color="auto" w:fill="auto"/>
            <w:tcMar>
              <w:top w:w="56" w:type="dxa"/>
              <w:left w:w="56" w:type="dxa"/>
              <w:bottom w:w="56" w:type="dxa"/>
              <w:right w:w="56" w:type="dxa"/>
            </w:tcMar>
          </w:tcPr>
          <w:p w14:paraId="5C5890EE" w14:textId="37D51ECF" w:rsidR="00671C4A" w:rsidRDefault="00671C4A" w:rsidP="00671C4A">
            <w:pPr>
              <w:widowControl w:val="0"/>
              <w:pBdr>
                <w:top w:val="nil"/>
                <w:left w:val="nil"/>
                <w:bottom w:val="nil"/>
                <w:right w:val="nil"/>
                <w:between w:val="nil"/>
              </w:pBdr>
              <w:rPr>
                <w:color w:val="000000"/>
              </w:rPr>
            </w:pPr>
            <w:r w:rsidRPr="0044663F">
              <w:rPr>
                <w:color w:val="000000"/>
              </w:rPr>
              <w:t>Mobile on Record</w:t>
            </w:r>
          </w:p>
        </w:tc>
      </w:tr>
      <w:tr w:rsidR="00671C4A" w14:paraId="0513A230" w14:textId="77777777" w:rsidTr="009F6FDA">
        <w:trPr>
          <w:trHeight w:val="320"/>
        </w:trPr>
        <w:tc>
          <w:tcPr>
            <w:tcW w:w="1950" w:type="dxa"/>
            <w:shd w:val="clear" w:color="auto" w:fill="D9EAD3"/>
            <w:tcMar>
              <w:top w:w="56" w:type="dxa"/>
              <w:left w:w="56" w:type="dxa"/>
              <w:bottom w:w="56" w:type="dxa"/>
              <w:right w:w="56" w:type="dxa"/>
            </w:tcMar>
            <w:vAlign w:val="center"/>
          </w:tcPr>
          <w:p w14:paraId="5BAD3425" w14:textId="77777777" w:rsidR="00671C4A" w:rsidRDefault="00671C4A" w:rsidP="00671C4A">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729582EA" w14:textId="041C0483" w:rsidR="00671C4A" w:rsidRDefault="00671C4A" w:rsidP="00671C4A">
            <w:pPr>
              <w:widowControl w:val="0"/>
              <w:pBdr>
                <w:top w:val="nil"/>
                <w:left w:val="nil"/>
                <w:bottom w:val="nil"/>
                <w:right w:val="nil"/>
                <w:between w:val="nil"/>
              </w:pBdr>
              <w:rPr>
                <w:color w:val="000000"/>
              </w:rPr>
            </w:pPr>
            <w:r>
              <w:rPr>
                <w:color w:val="000000"/>
              </w:rPr>
              <w:t>Eirini Marouli</w:t>
            </w:r>
          </w:p>
        </w:tc>
        <w:tc>
          <w:tcPr>
            <w:tcW w:w="2420" w:type="dxa"/>
            <w:shd w:val="clear" w:color="auto" w:fill="auto"/>
            <w:tcMar>
              <w:top w:w="56" w:type="dxa"/>
              <w:left w:w="56" w:type="dxa"/>
              <w:bottom w:w="56" w:type="dxa"/>
              <w:right w:w="56" w:type="dxa"/>
            </w:tcMar>
            <w:vAlign w:val="center"/>
          </w:tcPr>
          <w:p w14:paraId="0EDF4900" w14:textId="64F3BF55" w:rsidR="00671C4A" w:rsidRDefault="00671C4A" w:rsidP="00671C4A">
            <w:pPr>
              <w:widowControl w:val="0"/>
              <w:pBdr>
                <w:top w:val="nil"/>
                <w:left w:val="nil"/>
                <w:bottom w:val="nil"/>
                <w:right w:val="nil"/>
                <w:between w:val="nil"/>
              </w:pBdr>
              <w:rPr>
                <w:color w:val="000000"/>
              </w:rPr>
            </w:pPr>
          </w:p>
        </w:tc>
        <w:tc>
          <w:tcPr>
            <w:tcW w:w="2420" w:type="dxa"/>
            <w:shd w:val="clear" w:color="auto" w:fill="auto"/>
            <w:tcMar>
              <w:top w:w="56" w:type="dxa"/>
              <w:left w:w="56" w:type="dxa"/>
              <w:bottom w:w="56" w:type="dxa"/>
              <w:right w:w="56" w:type="dxa"/>
            </w:tcMar>
          </w:tcPr>
          <w:p w14:paraId="6B551340" w14:textId="2C147014" w:rsidR="00671C4A" w:rsidRDefault="00671C4A" w:rsidP="00671C4A">
            <w:pPr>
              <w:widowControl w:val="0"/>
              <w:pBdr>
                <w:top w:val="nil"/>
                <w:left w:val="nil"/>
                <w:bottom w:val="nil"/>
                <w:right w:val="nil"/>
                <w:between w:val="nil"/>
              </w:pBdr>
              <w:rPr>
                <w:color w:val="000000"/>
              </w:rPr>
            </w:pPr>
            <w:r w:rsidRPr="0044663F">
              <w:rPr>
                <w:color w:val="000000"/>
              </w:rPr>
              <w:t>Mobile on Record</w:t>
            </w:r>
          </w:p>
        </w:tc>
      </w:tr>
      <w:tr w:rsidR="00671C4A" w14:paraId="1D13C66F" w14:textId="77777777" w:rsidTr="009F6FDA">
        <w:trPr>
          <w:trHeight w:val="320"/>
        </w:trPr>
        <w:tc>
          <w:tcPr>
            <w:tcW w:w="1950" w:type="dxa"/>
            <w:shd w:val="clear" w:color="auto" w:fill="D9EAD3"/>
            <w:tcMar>
              <w:top w:w="56" w:type="dxa"/>
              <w:left w:w="56" w:type="dxa"/>
              <w:bottom w:w="56" w:type="dxa"/>
              <w:right w:w="56" w:type="dxa"/>
            </w:tcMar>
            <w:vAlign w:val="center"/>
          </w:tcPr>
          <w:p w14:paraId="0C7D08AC" w14:textId="77777777" w:rsidR="00671C4A" w:rsidRDefault="00671C4A" w:rsidP="00671C4A">
            <w:pPr>
              <w:widowControl w:val="0"/>
              <w:pBdr>
                <w:top w:val="nil"/>
                <w:left w:val="nil"/>
                <w:bottom w:val="nil"/>
                <w:right w:val="nil"/>
                <w:between w:val="nil"/>
              </w:pBdr>
              <w:rPr>
                <w:b/>
                <w:color w:val="000000"/>
              </w:rPr>
            </w:pPr>
          </w:p>
        </w:tc>
        <w:tc>
          <w:tcPr>
            <w:tcW w:w="2850" w:type="dxa"/>
            <w:shd w:val="clear" w:color="auto" w:fill="auto"/>
            <w:tcMar>
              <w:top w:w="56" w:type="dxa"/>
              <w:left w:w="56" w:type="dxa"/>
              <w:bottom w:w="56" w:type="dxa"/>
              <w:right w:w="56" w:type="dxa"/>
            </w:tcMar>
            <w:vAlign w:val="center"/>
          </w:tcPr>
          <w:p w14:paraId="6429B1FA" w14:textId="19DAC4C7" w:rsidR="00671C4A" w:rsidRDefault="00671C4A" w:rsidP="00671C4A">
            <w:pPr>
              <w:widowControl w:val="0"/>
              <w:pBdr>
                <w:top w:val="nil"/>
                <w:left w:val="nil"/>
                <w:bottom w:val="nil"/>
                <w:right w:val="nil"/>
                <w:between w:val="nil"/>
              </w:pBdr>
              <w:rPr>
                <w:color w:val="000000"/>
              </w:rPr>
            </w:pPr>
            <w:r>
              <w:rPr>
                <w:color w:val="000000"/>
              </w:rPr>
              <w:t>Sadani Cooray</w:t>
            </w:r>
          </w:p>
        </w:tc>
        <w:tc>
          <w:tcPr>
            <w:tcW w:w="2420" w:type="dxa"/>
            <w:shd w:val="clear" w:color="auto" w:fill="auto"/>
            <w:tcMar>
              <w:top w:w="56" w:type="dxa"/>
              <w:left w:w="56" w:type="dxa"/>
              <w:bottom w:w="56" w:type="dxa"/>
              <w:right w:w="56" w:type="dxa"/>
            </w:tcMar>
            <w:vAlign w:val="center"/>
          </w:tcPr>
          <w:p w14:paraId="2601A387" w14:textId="7AC5385B" w:rsidR="00671C4A" w:rsidRDefault="00671C4A" w:rsidP="00671C4A">
            <w:pPr>
              <w:widowControl w:val="0"/>
              <w:pBdr>
                <w:top w:val="nil"/>
                <w:left w:val="nil"/>
                <w:bottom w:val="nil"/>
                <w:right w:val="nil"/>
                <w:between w:val="nil"/>
              </w:pBdr>
              <w:rPr>
                <w:color w:val="000000"/>
              </w:rPr>
            </w:pPr>
            <w:r>
              <w:rPr>
                <w:color w:val="000000"/>
              </w:rPr>
              <w:t>6362</w:t>
            </w:r>
          </w:p>
        </w:tc>
        <w:tc>
          <w:tcPr>
            <w:tcW w:w="2420" w:type="dxa"/>
            <w:shd w:val="clear" w:color="auto" w:fill="auto"/>
            <w:tcMar>
              <w:top w:w="56" w:type="dxa"/>
              <w:left w:w="56" w:type="dxa"/>
              <w:bottom w:w="56" w:type="dxa"/>
              <w:right w:w="56" w:type="dxa"/>
            </w:tcMar>
          </w:tcPr>
          <w:p w14:paraId="3A813303" w14:textId="09E4C397" w:rsidR="00671C4A" w:rsidRDefault="00671C4A" w:rsidP="00671C4A">
            <w:pPr>
              <w:widowControl w:val="0"/>
              <w:pBdr>
                <w:top w:val="nil"/>
                <w:left w:val="nil"/>
                <w:bottom w:val="nil"/>
                <w:right w:val="nil"/>
                <w:between w:val="nil"/>
              </w:pBdr>
              <w:rPr>
                <w:color w:val="000000"/>
              </w:rPr>
            </w:pPr>
            <w:r w:rsidRPr="0044663F">
              <w:rPr>
                <w:color w:val="000000"/>
              </w:rPr>
              <w:t>Mobile on Record</w:t>
            </w:r>
          </w:p>
        </w:tc>
      </w:tr>
    </w:tbl>
    <w:p w14:paraId="052D4810" w14:textId="5DC9CD38" w:rsidR="00F93ED2" w:rsidRDefault="00F93ED2">
      <w:pPr>
        <w:pBdr>
          <w:top w:val="nil"/>
          <w:left w:val="nil"/>
          <w:bottom w:val="nil"/>
          <w:right w:val="nil"/>
          <w:between w:val="nil"/>
        </w:pBdr>
        <w:rPr>
          <w:color w:val="000000"/>
        </w:rPr>
      </w:pPr>
    </w:p>
    <w:p w14:paraId="09137A02" w14:textId="77777777" w:rsidR="00F93ED2" w:rsidRDefault="00290638" w:rsidP="00411C0F">
      <w:pPr>
        <w:pStyle w:val="Heading2"/>
        <w:numPr>
          <w:ilvl w:val="1"/>
          <w:numId w:val="3"/>
        </w:numPr>
      </w:pPr>
      <w:bookmarkStart w:id="41" w:name="_2jxsxqh" w:colFirst="0" w:colLast="0"/>
      <w:bookmarkStart w:id="42" w:name="_Appendix:__Key"/>
      <w:bookmarkEnd w:id="41"/>
      <w:bookmarkEnd w:id="42"/>
      <w:r>
        <w:t>Appendix:  Key Contacts Information</w:t>
      </w:r>
    </w:p>
    <w:tbl>
      <w:tblPr>
        <w:tblStyle w:val="aff2"/>
        <w:tblW w:w="964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640"/>
      </w:tblGrid>
      <w:tr w:rsidR="00F93ED2" w14:paraId="79FCA770" w14:textId="77777777">
        <w:tc>
          <w:tcPr>
            <w:tcW w:w="9640" w:type="dxa"/>
            <w:shd w:val="clear" w:color="auto" w:fill="D9EAD3"/>
            <w:tcMar>
              <w:top w:w="56" w:type="dxa"/>
              <w:left w:w="56" w:type="dxa"/>
              <w:bottom w:w="56" w:type="dxa"/>
              <w:right w:w="56" w:type="dxa"/>
            </w:tcMar>
            <w:vAlign w:val="center"/>
          </w:tcPr>
          <w:p w14:paraId="2E6E54D8" w14:textId="77777777" w:rsidR="00F93ED2" w:rsidRDefault="00290638">
            <w:pPr>
              <w:pBdr>
                <w:top w:val="nil"/>
                <w:left w:val="nil"/>
                <w:bottom w:val="nil"/>
                <w:right w:val="nil"/>
                <w:between w:val="nil"/>
              </w:pBdr>
              <w:rPr>
                <w:b/>
                <w:color w:val="FF0000"/>
                <w:sz w:val="20"/>
                <w:szCs w:val="20"/>
              </w:rPr>
            </w:pPr>
            <w:r>
              <w:rPr>
                <w:color w:val="000000"/>
                <w:sz w:val="20"/>
                <w:szCs w:val="20"/>
              </w:rPr>
              <w:t>Details of internal and external dependencies and contacts that may require notifying or communicating with during an incident.</w:t>
            </w:r>
          </w:p>
        </w:tc>
      </w:tr>
    </w:tbl>
    <w:p w14:paraId="2780AF0D" w14:textId="77777777" w:rsidR="00F93ED2" w:rsidRDefault="00F93ED2">
      <w:pPr>
        <w:pBdr>
          <w:top w:val="nil"/>
          <w:left w:val="nil"/>
          <w:bottom w:val="nil"/>
          <w:right w:val="nil"/>
          <w:between w:val="nil"/>
        </w:pBdr>
        <w:rPr>
          <w:color w:val="000000"/>
        </w:rPr>
      </w:pPr>
    </w:p>
    <w:tbl>
      <w:tblPr>
        <w:tblStyle w:val="aff3"/>
        <w:tblW w:w="96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66"/>
        <w:gridCol w:w="2126"/>
        <w:gridCol w:w="2938"/>
        <w:gridCol w:w="2410"/>
      </w:tblGrid>
      <w:tr w:rsidR="00F93ED2" w14:paraId="3142ACF6" w14:textId="77777777">
        <w:trPr>
          <w:trHeight w:val="320"/>
        </w:trPr>
        <w:tc>
          <w:tcPr>
            <w:tcW w:w="9640" w:type="dxa"/>
            <w:gridSpan w:val="4"/>
            <w:shd w:val="clear" w:color="auto" w:fill="4F6228"/>
            <w:tcMar>
              <w:top w:w="56" w:type="dxa"/>
              <w:left w:w="56" w:type="dxa"/>
              <w:bottom w:w="56" w:type="dxa"/>
              <w:right w:w="56" w:type="dxa"/>
            </w:tcMar>
            <w:vAlign w:val="center"/>
          </w:tcPr>
          <w:p w14:paraId="4317DC4E" w14:textId="77777777" w:rsidR="00F93ED2" w:rsidRDefault="00290638">
            <w:pPr>
              <w:widowControl w:val="0"/>
              <w:pBdr>
                <w:top w:val="nil"/>
                <w:left w:val="nil"/>
                <w:bottom w:val="nil"/>
                <w:right w:val="nil"/>
                <w:between w:val="nil"/>
              </w:pBdr>
              <w:rPr>
                <w:b/>
                <w:color w:val="FFFFFF"/>
              </w:rPr>
            </w:pPr>
            <w:r>
              <w:rPr>
                <w:b/>
                <w:color w:val="FFFFFF"/>
                <w:u w:val="single"/>
              </w:rPr>
              <w:t xml:space="preserve">INTERNAL </w:t>
            </w:r>
            <w:r>
              <w:rPr>
                <w:b/>
                <w:color w:val="FFFFFF"/>
              </w:rPr>
              <w:t>DEPENDENCIES / CONTACTS</w:t>
            </w:r>
          </w:p>
        </w:tc>
      </w:tr>
      <w:tr w:rsidR="00F93ED2" w14:paraId="2733D79C" w14:textId="77777777" w:rsidTr="00343955">
        <w:tc>
          <w:tcPr>
            <w:tcW w:w="2166" w:type="dxa"/>
            <w:shd w:val="clear" w:color="auto" w:fill="D9EAD3"/>
            <w:tcMar>
              <w:top w:w="56" w:type="dxa"/>
              <w:left w:w="56" w:type="dxa"/>
              <w:bottom w:w="56" w:type="dxa"/>
              <w:right w:w="56" w:type="dxa"/>
            </w:tcMar>
            <w:vAlign w:val="center"/>
          </w:tcPr>
          <w:p w14:paraId="10C5D176" w14:textId="77777777" w:rsidR="00F93ED2" w:rsidRDefault="00290638">
            <w:pPr>
              <w:widowControl w:val="0"/>
              <w:pBdr>
                <w:top w:val="nil"/>
                <w:left w:val="nil"/>
                <w:bottom w:val="nil"/>
                <w:right w:val="nil"/>
                <w:between w:val="nil"/>
              </w:pBdr>
              <w:jc w:val="center"/>
              <w:rPr>
                <w:b/>
                <w:color w:val="000000"/>
              </w:rPr>
            </w:pPr>
            <w:r>
              <w:rPr>
                <w:b/>
                <w:color w:val="000000"/>
              </w:rPr>
              <w:t>Team Name</w:t>
            </w:r>
          </w:p>
        </w:tc>
        <w:tc>
          <w:tcPr>
            <w:tcW w:w="2126" w:type="dxa"/>
            <w:shd w:val="clear" w:color="auto" w:fill="D9EAD3"/>
            <w:tcMar>
              <w:top w:w="56" w:type="dxa"/>
              <w:left w:w="56" w:type="dxa"/>
              <w:bottom w:w="56" w:type="dxa"/>
              <w:right w:w="56" w:type="dxa"/>
            </w:tcMar>
            <w:vAlign w:val="center"/>
          </w:tcPr>
          <w:p w14:paraId="24DF0C99" w14:textId="77777777" w:rsidR="00F93ED2" w:rsidRDefault="00290638">
            <w:pPr>
              <w:widowControl w:val="0"/>
              <w:pBdr>
                <w:top w:val="nil"/>
                <w:left w:val="nil"/>
                <w:bottom w:val="nil"/>
                <w:right w:val="nil"/>
                <w:between w:val="nil"/>
              </w:pBdr>
              <w:jc w:val="center"/>
              <w:rPr>
                <w:b/>
                <w:color w:val="000000"/>
              </w:rPr>
            </w:pPr>
            <w:r>
              <w:rPr>
                <w:b/>
                <w:color w:val="000000"/>
              </w:rPr>
              <w:t>Contact Name</w:t>
            </w:r>
          </w:p>
        </w:tc>
        <w:tc>
          <w:tcPr>
            <w:tcW w:w="2938" w:type="dxa"/>
            <w:shd w:val="clear" w:color="auto" w:fill="D9EAD3"/>
            <w:tcMar>
              <w:top w:w="56" w:type="dxa"/>
              <w:left w:w="56" w:type="dxa"/>
              <w:bottom w:w="56" w:type="dxa"/>
              <w:right w:w="56" w:type="dxa"/>
            </w:tcMar>
            <w:vAlign w:val="center"/>
          </w:tcPr>
          <w:p w14:paraId="03CA40FF" w14:textId="77777777" w:rsidR="00F93ED2" w:rsidRDefault="00290638">
            <w:pPr>
              <w:widowControl w:val="0"/>
              <w:pBdr>
                <w:top w:val="nil"/>
                <w:left w:val="nil"/>
                <w:bottom w:val="nil"/>
                <w:right w:val="nil"/>
                <w:between w:val="nil"/>
              </w:pBdr>
              <w:jc w:val="center"/>
              <w:rPr>
                <w:b/>
                <w:color w:val="000000"/>
              </w:rPr>
            </w:pPr>
            <w:r>
              <w:rPr>
                <w:b/>
                <w:color w:val="000000"/>
              </w:rPr>
              <w:t>Email</w:t>
            </w:r>
          </w:p>
        </w:tc>
        <w:tc>
          <w:tcPr>
            <w:tcW w:w="2410" w:type="dxa"/>
            <w:shd w:val="clear" w:color="auto" w:fill="D9EAD3"/>
            <w:tcMar>
              <w:top w:w="56" w:type="dxa"/>
              <w:left w:w="56" w:type="dxa"/>
              <w:bottom w:w="56" w:type="dxa"/>
              <w:right w:w="56" w:type="dxa"/>
            </w:tcMar>
            <w:vAlign w:val="center"/>
          </w:tcPr>
          <w:p w14:paraId="79AFB717" w14:textId="77777777" w:rsidR="00F93ED2" w:rsidRDefault="00290638">
            <w:pPr>
              <w:widowControl w:val="0"/>
              <w:pBdr>
                <w:top w:val="nil"/>
                <w:left w:val="nil"/>
                <w:bottom w:val="nil"/>
                <w:right w:val="nil"/>
                <w:between w:val="nil"/>
              </w:pBdr>
              <w:jc w:val="center"/>
              <w:rPr>
                <w:b/>
                <w:color w:val="000000"/>
              </w:rPr>
            </w:pPr>
            <w:r>
              <w:rPr>
                <w:b/>
                <w:color w:val="000000"/>
              </w:rPr>
              <w:t>Phone Number</w:t>
            </w:r>
          </w:p>
        </w:tc>
      </w:tr>
      <w:tr w:rsidR="00F93ED2" w14:paraId="46FC4A0D" w14:textId="77777777" w:rsidTr="00343955">
        <w:tc>
          <w:tcPr>
            <w:tcW w:w="2166" w:type="dxa"/>
            <w:shd w:val="clear" w:color="auto" w:fill="auto"/>
            <w:tcMar>
              <w:top w:w="56" w:type="dxa"/>
              <w:left w:w="56" w:type="dxa"/>
              <w:bottom w:w="56" w:type="dxa"/>
              <w:right w:w="56" w:type="dxa"/>
            </w:tcMar>
            <w:vAlign w:val="center"/>
          </w:tcPr>
          <w:p w14:paraId="4DC2ECC6" w14:textId="26E53855" w:rsidR="00F93ED2" w:rsidRDefault="00B709B8">
            <w:pPr>
              <w:widowControl w:val="0"/>
              <w:pBdr>
                <w:top w:val="nil"/>
                <w:left w:val="nil"/>
                <w:bottom w:val="nil"/>
                <w:right w:val="nil"/>
                <w:between w:val="nil"/>
              </w:pBdr>
              <w:rPr>
                <w:color w:val="000000"/>
              </w:rPr>
            </w:pPr>
            <w:r>
              <w:rPr>
                <w:color w:val="000000"/>
              </w:rPr>
              <w:t>EAF</w:t>
            </w:r>
          </w:p>
        </w:tc>
        <w:tc>
          <w:tcPr>
            <w:tcW w:w="2126" w:type="dxa"/>
            <w:shd w:val="clear" w:color="auto" w:fill="auto"/>
            <w:tcMar>
              <w:top w:w="56" w:type="dxa"/>
              <w:left w:w="56" w:type="dxa"/>
              <w:bottom w:w="56" w:type="dxa"/>
              <w:right w:w="56" w:type="dxa"/>
            </w:tcMar>
            <w:vAlign w:val="center"/>
          </w:tcPr>
          <w:p w14:paraId="79796693" w14:textId="03F0C5F1" w:rsidR="00F93ED2" w:rsidRDefault="00B709B8">
            <w:pPr>
              <w:widowControl w:val="0"/>
              <w:pBdr>
                <w:top w:val="nil"/>
                <w:left w:val="nil"/>
                <w:bottom w:val="nil"/>
                <w:right w:val="nil"/>
                <w:between w:val="nil"/>
              </w:pBdr>
              <w:rPr>
                <w:color w:val="000000"/>
              </w:rPr>
            </w:pPr>
            <w:r>
              <w:rPr>
                <w:color w:val="000000"/>
              </w:rPr>
              <w:t>Helpdesk</w:t>
            </w:r>
          </w:p>
        </w:tc>
        <w:tc>
          <w:tcPr>
            <w:tcW w:w="2938" w:type="dxa"/>
            <w:shd w:val="clear" w:color="auto" w:fill="auto"/>
            <w:tcMar>
              <w:top w:w="56" w:type="dxa"/>
              <w:left w:w="56" w:type="dxa"/>
              <w:bottom w:w="56" w:type="dxa"/>
              <w:right w:w="56" w:type="dxa"/>
            </w:tcMar>
            <w:vAlign w:val="center"/>
          </w:tcPr>
          <w:p w14:paraId="47297C67" w14:textId="07E5F947" w:rsidR="00F93ED2" w:rsidRPr="00343955" w:rsidRDefault="00B709B8" w:rsidP="00343955">
            <w:r>
              <w:rPr>
                <w:rFonts w:ascii="Arial" w:hAnsi="Arial" w:cs="Arial"/>
                <w:color w:val="000000"/>
                <w:sz w:val="20"/>
                <w:szCs w:val="20"/>
              </w:rPr>
              <w:t>eaf-helpdesk@qmul.ac.uk</w:t>
            </w:r>
          </w:p>
        </w:tc>
        <w:tc>
          <w:tcPr>
            <w:tcW w:w="2410" w:type="dxa"/>
            <w:shd w:val="clear" w:color="auto" w:fill="auto"/>
            <w:tcMar>
              <w:top w:w="56" w:type="dxa"/>
              <w:left w:w="56" w:type="dxa"/>
              <w:bottom w:w="56" w:type="dxa"/>
              <w:right w:w="56" w:type="dxa"/>
            </w:tcMar>
            <w:vAlign w:val="center"/>
          </w:tcPr>
          <w:p w14:paraId="048740F3" w14:textId="0E5614B5" w:rsidR="00F93ED2" w:rsidRDefault="00B709B8">
            <w:pPr>
              <w:widowControl w:val="0"/>
              <w:pBdr>
                <w:top w:val="nil"/>
                <w:left w:val="nil"/>
                <w:bottom w:val="nil"/>
                <w:right w:val="nil"/>
                <w:between w:val="nil"/>
              </w:pBdr>
              <w:rPr>
                <w:color w:val="000000"/>
              </w:rPr>
            </w:pPr>
            <w:r>
              <w:rPr>
                <w:color w:val="000000"/>
              </w:rPr>
              <w:t>020 7882 2580</w:t>
            </w:r>
          </w:p>
        </w:tc>
      </w:tr>
      <w:tr w:rsidR="00F93ED2" w14:paraId="51371A77" w14:textId="77777777" w:rsidTr="00343955">
        <w:tc>
          <w:tcPr>
            <w:tcW w:w="2166" w:type="dxa"/>
            <w:shd w:val="clear" w:color="auto" w:fill="auto"/>
            <w:tcMar>
              <w:top w:w="56" w:type="dxa"/>
              <w:left w:w="56" w:type="dxa"/>
              <w:bottom w:w="56" w:type="dxa"/>
              <w:right w:w="56" w:type="dxa"/>
            </w:tcMar>
            <w:vAlign w:val="center"/>
          </w:tcPr>
          <w:p w14:paraId="732434A0" w14:textId="5D7FF897" w:rsidR="00F93ED2" w:rsidRDefault="00B709B8">
            <w:pPr>
              <w:widowControl w:val="0"/>
              <w:pBdr>
                <w:top w:val="nil"/>
                <w:left w:val="nil"/>
                <w:bottom w:val="nil"/>
                <w:right w:val="nil"/>
                <w:between w:val="nil"/>
              </w:pBdr>
              <w:rPr>
                <w:color w:val="000000"/>
              </w:rPr>
            </w:pPr>
            <w:r>
              <w:rPr>
                <w:color w:val="000000"/>
              </w:rPr>
              <w:t>ITS</w:t>
            </w:r>
          </w:p>
        </w:tc>
        <w:tc>
          <w:tcPr>
            <w:tcW w:w="2126" w:type="dxa"/>
            <w:shd w:val="clear" w:color="auto" w:fill="auto"/>
            <w:tcMar>
              <w:top w:w="56" w:type="dxa"/>
              <w:left w:w="56" w:type="dxa"/>
              <w:bottom w:w="56" w:type="dxa"/>
              <w:right w:w="56" w:type="dxa"/>
            </w:tcMar>
            <w:vAlign w:val="center"/>
          </w:tcPr>
          <w:p w14:paraId="2328BB07" w14:textId="634B6CE0" w:rsidR="00F93ED2" w:rsidRDefault="00B709B8">
            <w:pPr>
              <w:widowControl w:val="0"/>
              <w:pBdr>
                <w:top w:val="nil"/>
                <w:left w:val="nil"/>
                <w:bottom w:val="nil"/>
                <w:right w:val="nil"/>
                <w:between w:val="nil"/>
              </w:pBdr>
              <w:rPr>
                <w:color w:val="000000"/>
              </w:rPr>
            </w:pPr>
            <w:r>
              <w:rPr>
                <w:color w:val="000000"/>
              </w:rPr>
              <w:t>Helpdesk</w:t>
            </w:r>
          </w:p>
        </w:tc>
        <w:tc>
          <w:tcPr>
            <w:tcW w:w="2938" w:type="dxa"/>
            <w:shd w:val="clear" w:color="auto" w:fill="auto"/>
            <w:tcMar>
              <w:top w:w="56" w:type="dxa"/>
              <w:left w:w="56" w:type="dxa"/>
              <w:bottom w:w="56" w:type="dxa"/>
              <w:right w:w="56" w:type="dxa"/>
            </w:tcMar>
            <w:vAlign w:val="center"/>
          </w:tcPr>
          <w:p w14:paraId="256AC6DA" w14:textId="08BD7158" w:rsidR="00F93ED2" w:rsidRPr="00343955" w:rsidRDefault="00343955" w:rsidP="00343955">
            <w:r>
              <w:rPr>
                <w:rFonts w:ascii="Arial" w:hAnsi="Arial" w:cs="Arial"/>
                <w:color w:val="000000"/>
                <w:sz w:val="18"/>
                <w:szCs w:val="18"/>
              </w:rPr>
              <w:t>ITS-helpdesk@qmul.ac.uk</w:t>
            </w:r>
          </w:p>
        </w:tc>
        <w:tc>
          <w:tcPr>
            <w:tcW w:w="2410" w:type="dxa"/>
            <w:shd w:val="clear" w:color="auto" w:fill="auto"/>
            <w:tcMar>
              <w:top w:w="56" w:type="dxa"/>
              <w:left w:w="56" w:type="dxa"/>
              <w:bottom w:w="56" w:type="dxa"/>
              <w:right w:w="56" w:type="dxa"/>
            </w:tcMar>
            <w:vAlign w:val="center"/>
          </w:tcPr>
          <w:p w14:paraId="38AA98D6" w14:textId="392D5C8C" w:rsidR="00F93ED2" w:rsidRDefault="00B709B8">
            <w:pPr>
              <w:widowControl w:val="0"/>
              <w:pBdr>
                <w:top w:val="nil"/>
                <w:left w:val="nil"/>
                <w:bottom w:val="nil"/>
                <w:right w:val="nil"/>
                <w:between w:val="nil"/>
              </w:pBdr>
              <w:rPr>
                <w:color w:val="000000"/>
              </w:rPr>
            </w:pPr>
            <w:r>
              <w:rPr>
                <w:color w:val="000000"/>
              </w:rPr>
              <w:t>020 7882 8888</w:t>
            </w:r>
          </w:p>
        </w:tc>
      </w:tr>
      <w:tr w:rsidR="00343955" w14:paraId="5E580C41" w14:textId="77777777" w:rsidTr="00343955">
        <w:tc>
          <w:tcPr>
            <w:tcW w:w="2166" w:type="dxa"/>
            <w:shd w:val="clear" w:color="auto" w:fill="auto"/>
            <w:tcMar>
              <w:top w:w="56" w:type="dxa"/>
              <w:left w:w="56" w:type="dxa"/>
              <w:bottom w:w="56" w:type="dxa"/>
              <w:right w:w="56" w:type="dxa"/>
            </w:tcMar>
            <w:vAlign w:val="center"/>
          </w:tcPr>
          <w:p w14:paraId="2C9F2A64" w14:textId="030277D7" w:rsidR="00343955" w:rsidRDefault="00343955">
            <w:pPr>
              <w:widowControl w:val="0"/>
              <w:pBdr>
                <w:top w:val="nil"/>
                <w:left w:val="nil"/>
                <w:bottom w:val="nil"/>
                <w:right w:val="nil"/>
                <w:between w:val="nil"/>
              </w:pBdr>
              <w:rPr>
                <w:color w:val="000000"/>
              </w:rPr>
            </w:pPr>
            <w:r>
              <w:rPr>
                <w:color w:val="000000"/>
              </w:rPr>
              <w:t>Security (</w:t>
            </w:r>
            <w:proofErr w:type="spellStart"/>
            <w:r>
              <w:rPr>
                <w:color w:val="000000"/>
              </w:rPr>
              <w:t>ChSq</w:t>
            </w:r>
            <w:proofErr w:type="spellEnd"/>
            <w:r>
              <w:rPr>
                <w:color w:val="000000"/>
              </w:rPr>
              <w:t>)</w:t>
            </w:r>
          </w:p>
        </w:tc>
        <w:tc>
          <w:tcPr>
            <w:tcW w:w="2126" w:type="dxa"/>
            <w:shd w:val="clear" w:color="auto" w:fill="auto"/>
            <w:tcMar>
              <w:top w:w="56" w:type="dxa"/>
              <w:left w:w="56" w:type="dxa"/>
              <w:bottom w:w="56" w:type="dxa"/>
              <w:right w:w="56" w:type="dxa"/>
            </w:tcMar>
            <w:vAlign w:val="center"/>
          </w:tcPr>
          <w:p w14:paraId="712A182A" w14:textId="77777777" w:rsidR="00343955" w:rsidRDefault="00343955">
            <w:pPr>
              <w:widowControl w:val="0"/>
              <w:pBdr>
                <w:top w:val="nil"/>
                <w:left w:val="nil"/>
                <w:bottom w:val="nil"/>
                <w:right w:val="nil"/>
                <w:between w:val="nil"/>
              </w:pBdr>
              <w:rPr>
                <w:color w:val="000000"/>
              </w:rPr>
            </w:pPr>
          </w:p>
        </w:tc>
        <w:tc>
          <w:tcPr>
            <w:tcW w:w="2938" w:type="dxa"/>
            <w:shd w:val="clear" w:color="auto" w:fill="auto"/>
            <w:tcMar>
              <w:top w:w="56" w:type="dxa"/>
              <w:left w:w="56" w:type="dxa"/>
              <w:bottom w:w="56" w:type="dxa"/>
              <w:right w:w="56" w:type="dxa"/>
            </w:tcMar>
            <w:vAlign w:val="center"/>
          </w:tcPr>
          <w:p w14:paraId="76EDFB4A" w14:textId="157AA513" w:rsidR="00343955" w:rsidRPr="00343955" w:rsidRDefault="00343955" w:rsidP="00343955">
            <w:r>
              <w:rPr>
                <w:rFonts w:ascii="Arial" w:hAnsi="Arial" w:cs="Arial"/>
                <w:color w:val="000000"/>
                <w:sz w:val="18"/>
                <w:szCs w:val="18"/>
              </w:rPr>
              <w:t>chsq-security@qmul.ac.uk</w:t>
            </w:r>
          </w:p>
        </w:tc>
        <w:tc>
          <w:tcPr>
            <w:tcW w:w="2410" w:type="dxa"/>
            <w:shd w:val="clear" w:color="auto" w:fill="auto"/>
            <w:tcMar>
              <w:top w:w="56" w:type="dxa"/>
              <w:left w:w="56" w:type="dxa"/>
              <w:bottom w:w="56" w:type="dxa"/>
              <w:right w:w="56" w:type="dxa"/>
            </w:tcMar>
            <w:vAlign w:val="center"/>
          </w:tcPr>
          <w:p w14:paraId="22CE45CA" w14:textId="47106132" w:rsidR="00343955" w:rsidRDefault="00343955">
            <w:pPr>
              <w:widowControl w:val="0"/>
              <w:pBdr>
                <w:top w:val="nil"/>
                <w:left w:val="nil"/>
                <w:bottom w:val="nil"/>
                <w:right w:val="nil"/>
                <w:between w:val="nil"/>
              </w:pBdr>
              <w:rPr>
                <w:color w:val="000000"/>
              </w:rPr>
            </w:pPr>
            <w:r>
              <w:rPr>
                <w:color w:val="000000"/>
              </w:rPr>
              <w:t>020 7882 6020</w:t>
            </w:r>
          </w:p>
        </w:tc>
      </w:tr>
      <w:tr w:rsidR="00F93ED2" w14:paraId="665A1408" w14:textId="77777777" w:rsidTr="00343955">
        <w:tc>
          <w:tcPr>
            <w:tcW w:w="2166" w:type="dxa"/>
            <w:shd w:val="clear" w:color="auto" w:fill="auto"/>
            <w:tcMar>
              <w:top w:w="56" w:type="dxa"/>
              <w:left w:w="56" w:type="dxa"/>
              <w:bottom w:w="56" w:type="dxa"/>
              <w:right w:w="56" w:type="dxa"/>
            </w:tcMar>
            <w:vAlign w:val="center"/>
          </w:tcPr>
          <w:p w14:paraId="71049383" w14:textId="26823E6D" w:rsidR="00F93ED2" w:rsidRDefault="00B709B8">
            <w:pPr>
              <w:widowControl w:val="0"/>
              <w:pBdr>
                <w:top w:val="nil"/>
                <w:left w:val="nil"/>
                <w:bottom w:val="nil"/>
                <w:right w:val="nil"/>
                <w:between w:val="nil"/>
              </w:pBdr>
              <w:rPr>
                <w:color w:val="000000"/>
              </w:rPr>
            </w:pPr>
            <w:r>
              <w:rPr>
                <w:color w:val="000000"/>
              </w:rPr>
              <w:t>Security</w:t>
            </w:r>
            <w:r w:rsidR="00343955">
              <w:rPr>
                <w:color w:val="000000"/>
              </w:rPr>
              <w:t xml:space="preserve"> (Main)</w:t>
            </w:r>
          </w:p>
        </w:tc>
        <w:tc>
          <w:tcPr>
            <w:tcW w:w="2126" w:type="dxa"/>
            <w:shd w:val="clear" w:color="auto" w:fill="auto"/>
            <w:tcMar>
              <w:top w:w="56" w:type="dxa"/>
              <w:left w:w="56" w:type="dxa"/>
              <w:bottom w:w="56" w:type="dxa"/>
              <w:right w:w="56" w:type="dxa"/>
            </w:tcMar>
            <w:vAlign w:val="center"/>
          </w:tcPr>
          <w:p w14:paraId="4D16AC41" w14:textId="77777777" w:rsidR="00F93ED2" w:rsidRDefault="00F93ED2">
            <w:pPr>
              <w:widowControl w:val="0"/>
              <w:pBdr>
                <w:top w:val="nil"/>
                <w:left w:val="nil"/>
                <w:bottom w:val="nil"/>
                <w:right w:val="nil"/>
                <w:between w:val="nil"/>
              </w:pBdr>
              <w:rPr>
                <w:color w:val="000000"/>
              </w:rPr>
            </w:pPr>
          </w:p>
        </w:tc>
        <w:tc>
          <w:tcPr>
            <w:tcW w:w="2938" w:type="dxa"/>
            <w:shd w:val="clear" w:color="auto" w:fill="auto"/>
            <w:tcMar>
              <w:top w:w="56" w:type="dxa"/>
              <w:left w:w="56" w:type="dxa"/>
              <w:bottom w:w="56" w:type="dxa"/>
              <w:right w:w="56" w:type="dxa"/>
            </w:tcMar>
            <w:vAlign w:val="center"/>
          </w:tcPr>
          <w:p w14:paraId="12A4EA11" w14:textId="6520C710" w:rsidR="00F93ED2" w:rsidRPr="00343955" w:rsidRDefault="00343955" w:rsidP="00343955">
            <w:r>
              <w:rPr>
                <w:rFonts w:ascii="Arial" w:hAnsi="Arial" w:cs="Arial"/>
                <w:color w:val="000000"/>
                <w:sz w:val="20"/>
                <w:szCs w:val="20"/>
              </w:rPr>
              <w:t>mile-end-security@qmul.ac.uk</w:t>
            </w:r>
          </w:p>
        </w:tc>
        <w:tc>
          <w:tcPr>
            <w:tcW w:w="2410" w:type="dxa"/>
            <w:shd w:val="clear" w:color="auto" w:fill="auto"/>
            <w:tcMar>
              <w:top w:w="56" w:type="dxa"/>
              <w:left w:w="56" w:type="dxa"/>
              <w:bottom w:w="56" w:type="dxa"/>
              <w:right w:w="56" w:type="dxa"/>
            </w:tcMar>
            <w:vAlign w:val="center"/>
          </w:tcPr>
          <w:p w14:paraId="5A1EA135" w14:textId="181F187B" w:rsidR="00F93ED2" w:rsidRDefault="00343955">
            <w:pPr>
              <w:widowControl w:val="0"/>
              <w:pBdr>
                <w:top w:val="nil"/>
                <w:left w:val="nil"/>
                <w:bottom w:val="nil"/>
                <w:right w:val="nil"/>
                <w:between w:val="nil"/>
              </w:pBdr>
              <w:rPr>
                <w:color w:val="000000"/>
              </w:rPr>
            </w:pPr>
            <w:r>
              <w:rPr>
                <w:color w:val="000000"/>
              </w:rPr>
              <w:t>020 7882 3333</w:t>
            </w:r>
          </w:p>
        </w:tc>
      </w:tr>
      <w:tr w:rsidR="00B709B8" w14:paraId="23294A28" w14:textId="77777777" w:rsidTr="00343955">
        <w:tc>
          <w:tcPr>
            <w:tcW w:w="2166" w:type="dxa"/>
            <w:shd w:val="clear" w:color="auto" w:fill="auto"/>
            <w:tcMar>
              <w:top w:w="56" w:type="dxa"/>
              <w:left w:w="56" w:type="dxa"/>
              <w:bottom w:w="56" w:type="dxa"/>
              <w:right w:w="56" w:type="dxa"/>
            </w:tcMar>
            <w:vAlign w:val="center"/>
          </w:tcPr>
          <w:p w14:paraId="56CF5FA7" w14:textId="77777777" w:rsidR="00B709B8" w:rsidRDefault="00B709B8">
            <w:pPr>
              <w:widowControl w:val="0"/>
              <w:pBdr>
                <w:top w:val="nil"/>
                <w:left w:val="nil"/>
                <w:bottom w:val="nil"/>
                <w:right w:val="nil"/>
                <w:between w:val="nil"/>
              </w:pBdr>
              <w:rPr>
                <w:color w:val="000000"/>
              </w:rPr>
            </w:pPr>
          </w:p>
        </w:tc>
        <w:tc>
          <w:tcPr>
            <w:tcW w:w="2126" w:type="dxa"/>
            <w:shd w:val="clear" w:color="auto" w:fill="auto"/>
            <w:tcMar>
              <w:top w:w="56" w:type="dxa"/>
              <w:left w:w="56" w:type="dxa"/>
              <w:bottom w:w="56" w:type="dxa"/>
              <w:right w:w="56" w:type="dxa"/>
            </w:tcMar>
            <w:vAlign w:val="center"/>
          </w:tcPr>
          <w:p w14:paraId="6C957424" w14:textId="77777777" w:rsidR="00B709B8" w:rsidRDefault="00B709B8">
            <w:pPr>
              <w:widowControl w:val="0"/>
              <w:pBdr>
                <w:top w:val="nil"/>
                <w:left w:val="nil"/>
                <w:bottom w:val="nil"/>
                <w:right w:val="nil"/>
                <w:between w:val="nil"/>
              </w:pBdr>
              <w:rPr>
                <w:color w:val="000000"/>
              </w:rPr>
            </w:pPr>
          </w:p>
        </w:tc>
        <w:tc>
          <w:tcPr>
            <w:tcW w:w="2938" w:type="dxa"/>
            <w:shd w:val="clear" w:color="auto" w:fill="auto"/>
            <w:tcMar>
              <w:top w:w="56" w:type="dxa"/>
              <w:left w:w="56" w:type="dxa"/>
              <w:bottom w:w="56" w:type="dxa"/>
              <w:right w:w="56" w:type="dxa"/>
            </w:tcMar>
            <w:vAlign w:val="center"/>
          </w:tcPr>
          <w:p w14:paraId="3C956730" w14:textId="77777777" w:rsidR="00B709B8" w:rsidRDefault="00B709B8">
            <w:pPr>
              <w:widowControl w:val="0"/>
              <w:pBdr>
                <w:top w:val="nil"/>
                <w:left w:val="nil"/>
                <w:bottom w:val="nil"/>
                <w:right w:val="nil"/>
                <w:between w:val="nil"/>
              </w:pBdr>
              <w:rPr>
                <w:color w:val="000000"/>
              </w:rPr>
            </w:pPr>
          </w:p>
        </w:tc>
        <w:tc>
          <w:tcPr>
            <w:tcW w:w="2410" w:type="dxa"/>
            <w:shd w:val="clear" w:color="auto" w:fill="auto"/>
            <w:tcMar>
              <w:top w:w="56" w:type="dxa"/>
              <w:left w:w="56" w:type="dxa"/>
              <w:bottom w:w="56" w:type="dxa"/>
              <w:right w:w="56" w:type="dxa"/>
            </w:tcMar>
            <w:vAlign w:val="center"/>
          </w:tcPr>
          <w:p w14:paraId="4AA47BAC" w14:textId="77777777" w:rsidR="00B709B8" w:rsidRDefault="00B709B8">
            <w:pPr>
              <w:widowControl w:val="0"/>
              <w:pBdr>
                <w:top w:val="nil"/>
                <w:left w:val="nil"/>
                <w:bottom w:val="nil"/>
                <w:right w:val="nil"/>
                <w:between w:val="nil"/>
              </w:pBdr>
              <w:rPr>
                <w:color w:val="000000"/>
              </w:rPr>
            </w:pPr>
          </w:p>
        </w:tc>
      </w:tr>
    </w:tbl>
    <w:p w14:paraId="58717D39" w14:textId="18BA9677" w:rsidR="00F93ED2" w:rsidRPr="00FA3382" w:rsidRDefault="00FA3382">
      <w:pPr>
        <w:pBdr>
          <w:top w:val="nil"/>
          <w:left w:val="nil"/>
          <w:bottom w:val="nil"/>
          <w:right w:val="nil"/>
          <w:between w:val="nil"/>
        </w:pBdr>
        <w:rPr>
          <w:b/>
          <w:bCs/>
          <w:color w:val="000000"/>
        </w:rPr>
      </w:pPr>
      <w:r>
        <w:rPr>
          <w:b/>
          <w:bCs/>
          <w:color w:val="000000"/>
        </w:rPr>
        <w:t xml:space="preserve">FULL CONTACTS </w:t>
      </w:r>
      <w:proofErr w:type="gramStart"/>
      <w:r>
        <w:rPr>
          <w:b/>
          <w:bCs/>
          <w:color w:val="000000"/>
        </w:rPr>
        <w:t xml:space="preserve">LIST </w:t>
      </w:r>
      <w:r w:rsidR="006774F9">
        <w:rPr>
          <w:b/>
          <w:bCs/>
          <w:color w:val="000000"/>
        </w:rPr>
        <w:t xml:space="preserve"> (</w:t>
      </w:r>
      <w:proofErr w:type="spellStart"/>
      <w:proofErr w:type="gramEnd"/>
      <w:r w:rsidR="006774F9">
        <w:rPr>
          <w:b/>
          <w:bCs/>
          <w:color w:val="000000"/>
        </w:rPr>
        <w:t>Lis</w:t>
      </w:r>
      <w:r w:rsidR="009277DC">
        <w:rPr>
          <w:b/>
          <w:bCs/>
          <w:color w:val="000000"/>
        </w:rPr>
        <w:t>s</w:t>
      </w:r>
      <w:r w:rsidR="006774F9">
        <w:rPr>
          <w:b/>
          <w:bCs/>
          <w:color w:val="000000"/>
        </w:rPr>
        <w:t>t</w:t>
      </w:r>
      <w:proofErr w:type="spellEnd"/>
      <w:r w:rsidR="006774F9">
        <w:rPr>
          <w:b/>
          <w:bCs/>
          <w:color w:val="000000"/>
        </w:rPr>
        <w:t xml:space="preserve"> with mobile contacts available from</w:t>
      </w:r>
      <w:r w:rsidR="00C35863">
        <w:rPr>
          <w:b/>
          <w:bCs/>
          <w:color w:val="000000"/>
        </w:rPr>
        <w:t xml:space="preserve"> </w:t>
      </w:r>
      <w:r w:rsidR="009277DC">
        <w:rPr>
          <w:b/>
          <w:bCs/>
          <w:color w:val="000000"/>
        </w:rPr>
        <w:t>respective</w:t>
      </w:r>
      <w:r w:rsidR="006774F9">
        <w:rPr>
          <w:b/>
          <w:bCs/>
          <w:color w:val="000000"/>
        </w:rPr>
        <w:t xml:space="preserve"> Institute Management)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58"/>
        <w:gridCol w:w="610"/>
        <w:gridCol w:w="610"/>
        <w:gridCol w:w="1806"/>
        <w:gridCol w:w="216"/>
        <w:gridCol w:w="864"/>
        <w:gridCol w:w="3665"/>
      </w:tblGrid>
      <w:tr w:rsidR="006774F9" w:rsidRPr="006774F9" w14:paraId="636EA10A" w14:textId="77777777" w:rsidTr="006472B8">
        <w:trPr>
          <w:trHeight w:val="380"/>
        </w:trPr>
        <w:tc>
          <w:tcPr>
            <w:tcW w:w="5965" w:type="dxa"/>
            <w:gridSpan w:val="7"/>
            <w:shd w:val="clear" w:color="auto" w:fill="auto"/>
            <w:noWrap/>
            <w:vAlign w:val="bottom"/>
            <w:hideMark/>
          </w:tcPr>
          <w:p w14:paraId="2E2CF088" w14:textId="18C8164F" w:rsidR="006774F9" w:rsidRPr="006774F9" w:rsidRDefault="006774F9" w:rsidP="006774F9">
            <w:pPr>
              <w:rPr>
                <w:rFonts w:ascii="Calibri" w:hAnsi="Calibri" w:cs="Calibri"/>
                <w:b/>
                <w:bCs/>
                <w:color w:val="44546A"/>
                <w:sz w:val="28"/>
                <w:szCs w:val="28"/>
              </w:rPr>
            </w:pPr>
            <w:r w:rsidRPr="006774F9">
              <w:rPr>
                <w:rFonts w:ascii="Calibri" w:hAnsi="Calibri" w:cs="Calibri"/>
                <w:b/>
                <w:bCs/>
                <w:color w:val="44546A"/>
                <w:sz w:val="28"/>
                <w:szCs w:val="28"/>
              </w:rPr>
              <w:t>Charterhouse Square Emergency Contact List</w:t>
            </w:r>
          </w:p>
        </w:tc>
        <w:tc>
          <w:tcPr>
            <w:tcW w:w="3665" w:type="dxa"/>
            <w:shd w:val="clear" w:color="auto" w:fill="auto"/>
            <w:noWrap/>
            <w:vAlign w:val="bottom"/>
            <w:hideMark/>
          </w:tcPr>
          <w:p w14:paraId="0D146B8C" w14:textId="77777777" w:rsidR="006774F9" w:rsidRPr="006774F9" w:rsidRDefault="006774F9" w:rsidP="006774F9">
            <w:pPr>
              <w:rPr>
                <w:rFonts w:ascii="Calibri" w:hAnsi="Calibri" w:cs="Calibri"/>
                <w:b/>
                <w:bCs/>
                <w:color w:val="44546A"/>
                <w:sz w:val="28"/>
                <w:szCs w:val="28"/>
              </w:rPr>
            </w:pPr>
          </w:p>
        </w:tc>
      </w:tr>
      <w:tr w:rsidR="006774F9" w:rsidRPr="006774F9" w14:paraId="0ABA884F" w14:textId="77777777" w:rsidTr="006472B8">
        <w:trPr>
          <w:trHeight w:val="320"/>
        </w:trPr>
        <w:tc>
          <w:tcPr>
            <w:tcW w:w="1859" w:type="dxa"/>
            <w:gridSpan w:val="2"/>
            <w:shd w:val="clear" w:color="000000" w:fill="333F4F"/>
            <w:noWrap/>
            <w:vAlign w:val="bottom"/>
            <w:hideMark/>
          </w:tcPr>
          <w:p w14:paraId="2624EBE7" w14:textId="055DB4A4" w:rsidR="006774F9" w:rsidRPr="006774F9" w:rsidRDefault="006774F9" w:rsidP="006774F9">
            <w:pPr>
              <w:rPr>
                <w:rFonts w:ascii="Calibri" w:hAnsi="Calibri" w:cs="Calibri"/>
                <w:color w:val="FFFFFF"/>
              </w:rPr>
            </w:pPr>
          </w:p>
        </w:tc>
        <w:tc>
          <w:tcPr>
            <w:tcW w:w="1220" w:type="dxa"/>
            <w:gridSpan w:val="2"/>
            <w:shd w:val="clear" w:color="000000" w:fill="333F4F"/>
            <w:noWrap/>
            <w:vAlign w:val="bottom"/>
            <w:hideMark/>
          </w:tcPr>
          <w:p w14:paraId="717ACCA4" w14:textId="77777777" w:rsidR="006774F9" w:rsidRPr="006774F9" w:rsidRDefault="006774F9" w:rsidP="006774F9">
            <w:pPr>
              <w:rPr>
                <w:rFonts w:ascii="Calibri" w:hAnsi="Calibri" w:cs="Calibri"/>
                <w:color w:val="FFFFFF"/>
              </w:rPr>
            </w:pPr>
            <w:r w:rsidRPr="006774F9">
              <w:rPr>
                <w:rFonts w:ascii="Calibri" w:hAnsi="Calibri" w:cs="Calibri"/>
                <w:color w:val="FFFFFF"/>
              </w:rPr>
              <w:t>Institute</w:t>
            </w:r>
          </w:p>
        </w:tc>
        <w:tc>
          <w:tcPr>
            <w:tcW w:w="2022" w:type="dxa"/>
            <w:gridSpan w:val="2"/>
            <w:shd w:val="clear" w:color="000000" w:fill="333F4F"/>
            <w:noWrap/>
            <w:vAlign w:val="bottom"/>
            <w:hideMark/>
          </w:tcPr>
          <w:p w14:paraId="0F09939C" w14:textId="77777777" w:rsidR="006774F9" w:rsidRPr="006774F9" w:rsidRDefault="006774F9" w:rsidP="006774F9">
            <w:pPr>
              <w:rPr>
                <w:rFonts w:ascii="Calibri" w:hAnsi="Calibri" w:cs="Calibri"/>
                <w:color w:val="FFFFFF"/>
              </w:rPr>
            </w:pPr>
            <w:r w:rsidRPr="006774F9">
              <w:rPr>
                <w:rFonts w:ascii="Calibri" w:hAnsi="Calibri" w:cs="Calibri"/>
                <w:color w:val="FFFFFF"/>
              </w:rPr>
              <w:t>Centre</w:t>
            </w:r>
          </w:p>
        </w:tc>
        <w:tc>
          <w:tcPr>
            <w:tcW w:w="864" w:type="dxa"/>
            <w:shd w:val="clear" w:color="000000" w:fill="333F4F"/>
            <w:noWrap/>
            <w:vAlign w:val="bottom"/>
            <w:hideMark/>
          </w:tcPr>
          <w:p w14:paraId="7D708E07" w14:textId="77777777" w:rsidR="006774F9" w:rsidRPr="006774F9" w:rsidRDefault="006774F9" w:rsidP="006774F9">
            <w:pPr>
              <w:rPr>
                <w:rFonts w:ascii="Calibri" w:hAnsi="Calibri" w:cs="Calibri"/>
                <w:color w:val="FFFFFF"/>
              </w:rPr>
            </w:pPr>
            <w:r w:rsidRPr="006774F9">
              <w:rPr>
                <w:rFonts w:ascii="Calibri" w:hAnsi="Calibri" w:cs="Calibri"/>
                <w:color w:val="FFFFFF"/>
              </w:rPr>
              <w:t>Ext</w:t>
            </w:r>
          </w:p>
        </w:tc>
        <w:tc>
          <w:tcPr>
            <w:tcW w:w="3665" w:type="dxa"/>
            <w:shd w:val="clear" w:color="000000" w:fill="333F4F"/>
            <w:noWrap/>
            <w:vAlign w:val="bottom"/>
            <w:hideMark/>
          </w:tcPr>
          <w:p w14:paraId="620591E2" w14:textId="77777777" w:rsidR="006774F9" w:rsidRPr="006774F9" w:rsidRDefault="006774F9" w:rsidP="006774F9">
            <w:pPr>
              <w:rPr>
                <w:rFonts w:ascii="Calibri" w:hAnsi="Calibri" w:cs="Calibri"/>
                <w:color w:val="FFFFFF"/>
              </w:rPr>
            </w:pPr>
            <w:r w:rsidRPr="006774F9">
              <w:rPr>
                <w:rFonts w:ascii="Calibri" w:hAnsi="Calibri" w:cs="Calibri"/>
                <w:color w:val="FFFFFF"/>
              </w:rPr>
              <w:t>Email</w:t>
            </w:r>
          </w:p>
        </w:tc>
      </w:tr>
      <w:tr w:rsidR="006774F9" w:rsidRPr="006774F9" w14:paraId="3555F77E" w14:textId="77777777" w:rsidTr="00036DF5">
        <w:trPr>
          <w:trHeight w:val="320"/>
        </w:trPr>
        <w:tc>
          <w:tcPr>
            <w:tcW w:w="9630" w:type="dxa"/>
            <w:gridSpan w:val="8"/>
            <w:shd w:val="clear" w:color="000000" w:fill="DDECF8"/>
            <w:noWrap/>
            <w:vAlign w:val="bottom"/>
            <w:hideMark/>
          </w:tcPr>
          <w:p w14:paraId="310C062F" w14:textId="77777777" w:rsidR="006774F9" w:rsidRPr="006774F9" w:rsidRDefault="006774F9" w:rsidP="006774F9">
            <w:pPr>
              <w:rPr>
                <w:rFonts w:ascii="Calibri" w:hAnsi="Calibri" w:cs="Calibri"/>
                <w:b/>
                <w:bCs/>
                <w:color w:val="000000"/>
              </w:rPr>
            </w:pPr>
            <w:r w:rsidRPr="006774F9">
              <w:rPr>
                <w:rFonts w:ascii="Calibri" w:hAnsi="Calibri" w:cs="Calibri"/>
                <w:b/>
                <w:bCs/>
                <w:color w:val="000000"/>
              </w:rPr>
              <w:t>William Harvey Research Institute (WHRI)</w:t>
            </w:r>
          </w:p>
        </w:tc>
      </w:tr>
      <w:tr w:rsidR="006774F9" w:rsidRPr="006774F9" w14:paraId="24832870" w14:textId="77777777" w:rsidTr="006472B8">
        <w:trPr>
          <w:trHeight w:val="320"/>
        </w:trPr>
        <w:tc>
          <w:tcPr>
            <w:tcW w:w="1859" w:type="dxa"/>
            <w:gridSpan w:val="2"/>
            <w:shd w:val="clear" w:color="000000" w:fill="DDECF8"/>
            <w:noWrap/>
            <w:vAlign w:val="bottom"/>
            <w:hideMark/>
          </w:tcPr>
          <w:p w14:paraId="3E045C03" w14:textId="77777777" w:rsidR="006774F9" w:rsidRPr="006774F9" w:rsidRDefault="006774F9" w:rsidP="006774F9">
            <w:pPr>
              <w:rPr>
                <w:rFonts w:ascii="Calibri" w:hAnsi="Calibri" w:cs="Calibri"/>
                <w:color w:val="000000"/>
              </w:rPr>
            </w:pPr>
            <w:r w:rsidRPr="006774F9">
              <w:rPr>
                <w:rFonts w:ascii="Calibri" w:hAnsi="Calibri" w:cs="Calibri"/>
                <w:color w:val="000000"/>
              </w:rPr>
              <w:t>Panos Deloukas</w:t>
            </w:r>
          </w:p>
        </w:tc>
        <w:tc>
          <w:tcPr>
            <w:tcW w:w="1220" w:type="dxa"/>
            <w:gridSpan w:val="2"/>
            <w:shd w:val="clear" w:color="000000" w:fill="DDECF8"/>
            <w:noWrap/>
            <w:vAlign w:val="bottom"/>
            <w:hideMark/>
          </w:tcPr>
          <w:p w14:paraId="484AC49E"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7765BFF4" w14:textId="77777777" w:rsidR="006774F9" w:rsidRPr="006774F9" w:rsidRDefault="006774F9" w:rsidP="006774F9">
            <w:pPr>
              <w:rPr>
                <w:rFonts w:ascii="Calibri" w:hAnsi="Calibri" w:cs="Calibri"/>
                <w:color w:val="000000"/>
              </w:rPr>
            </w:pPr>
            <w:r w:rsidRPr="006774F9">
              <w:rPr>
                <w:rFonts w:ascii="Calibri" w:hAnsi="Calibri" w:cs="Calibri"/>
                <w:color w:val="000000"/>
              </w:rPr>
              <w:t>Director</w:t>
            </w:r>
          </w:p>
        </w:tc>
        <w:tc>
          <w:tcPr>
            <w:tcW w:w="864" w:type="dxa"/>
            <w:shd w:val="clear" w:color="000000" w:fill="DDECF8"/>
            <w:noWrap/>
            <w:vAlign w:val="bottom"/>
            <w:hideMark/>
          </w:tcPr>
          <w:p w14:paraId="1581FCB0"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2103</w:t>
            </w:r>
          </w:p>
        </w:tc>
        <w:tc>
          <w:tcPr>
            <w:tcW w:w="3665" w:type="dxa"/>
            <w:shd w:val="clear" w:color="000000" w:fill="DDECF8"/>
            <w:noWrap/>
            <w:vAlign w:val="bottom"/>
            <w:hideMark/>
          </w:tcPr>
          <w:p w14:paraId="36C7A7F5" w14:textId="77777777" w:rsidR="006774F9" w:rsidRPr="006774F9" w:rsidRDefault="005D323C" w:rsidP="006774F9">
            <w:pPr>
              <w:rPr>
                <w:rFonts w:ascii="Calibri" w:hAnsi="Calibri" w:cs="Calibri"/>
                <w:color w:val="0563C1"/>
                <w:u w:val="single"/>
              </w:rPr>
            </w:pPr>
            <w:hyperlink r:id="rId15" w:history="1">
              <w:r w:rsidR="006774F9" w:rsidRPr="006774F9">
                <w:rPr>
                  <w:rFonts w:ascii="Calibri" w:hAnsi="Calibri" w:cs="Calibri"/>
                  <w:color w:val="0563C1"/>
                  <w:u w:val="single"/>
                </w:rPr>
                <w:t>p.deloukas@qmul.ac.uk</w:t>
              </w:r>
            </w:hyperlink>
          </w:p>
        </w:tc>
      </w:tr>
      <w:tr w:rsidR="006774F9" w:rsidRPr="006774F9" w14:paraId="0E7CF857" w14:textId="77777777" w:rsidTr="006472B8">
        <w:trPr>
          <w:trHeight w:val="320"/>
        </w:trPr>
        <w:tc>
          <w:tcPr>
            <w:tcW w:w="1859" w:type="dxa"/>
            <w:gridSpan w:val="2"/>
            <w:shd w:val="clear" w:color="000000" w:fill="DDECF8"/>
            <w:noWrap/>
            <w:vAlign w:val="bottom"/>
            <w:hideMark/>
          </w:tcPr>
          <w:p w14:paraId="56B320A3" w14:textId="77777777" w:rsidR="006774F9" w:rsidRPr="006774F9" w:rsidRDefault="006774F9" w:rsidP="006774F9">
            <w:pPr>
              <w:rPr>
                <w:rFonts w:ascii="Calibri" w:hAnsi="Calibri" w:cs="Calibri"/>
                <w:color w:val="000000"/>
              </w:rPr>
            </w:pPr>
            <w:r w:rsidRPr="006774F9">
              <w:rPr>
                <w:rFonts w:ascii="Calibri" w:hAnsi="Calibri" w:cs="Calibri"/>
                <w:color w:val="000000"/>
              </w:rPr>
              <w:t>Marta Korbonits</w:t>
            </w:r>
          </w:p>
        </w:tc>
        <w:tc>
          <w:tcPr>
            <w:tcW w:w="1220" w:type="dxa"/>
            <w:gridSpan w:val="2"/>
            <w:shd w:val="clear" w:color="000000" w:fill="DDECF8"/>
            <w:noWrap/>
            <w:vAlign w:val="bottom"/>
            <w:hideMark/>
          </w:tcPr>
          <w:p w14:paraId="30F7DFC9"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3051024E" w14:textId="77777777" w:rsidR="006774F9" w:rsidRPr="006774F9" w:rsidRDefault="006774F9" w:rsidP="006774F9">
            <w:pPr>
              <w:rPr>
                <w:rFonts w:ascii="Calibri" w:hAnsi="Calibri" w:cs="Calibri"/>
                <w:color w:val="000000"/>
              </w:rPr>
            </w:pPr>
            <w:r w:rsidRPr="006774F9">
              <w:rPr>
                <w:rFonts w:ascii="Calibri" w:hAnsi="Calibri" w:cs="Calibri"/>
                <w:color w:val="000000"/>
              </w:rPr>
              <w:t>Deputy Director</w:t>
            </w:r>
          </w:p>
        </w:tc>
        <w:tc>
          <w:tcPr>
            <w:tcW w:w="864" w:type="dxa"/>
            <w:shd w:val="clear" w:color="000000" w:fill="DDECF8"/>
            <w:noWrap/>
            <w:vAlign w:val="bottom"/>
            <w:hideMark/>
          </w:tcPr>
          <w:p w14:paraId="2ED22D79"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6238</w:t>
            </w:r>
          </w:p>
        </w:tc>
        <w:tc>
          <w:tcPr>
            <w:tcW w:w="3665" w:type="dxa"/>
            <w:shd w:val="clear" w:color="000000" w:fill="DDECF8"/>
            <w:noWrap/>
            <w:vAlign w:val="bottom"/>
            <w:hideMark/>
          </w:tcPr>
          <w:p w14:paraId="50274B34" w14:textId="77777777" w:rsidR="006774F9" w:rsidRPr="006774F9" w:rsidRDefault="005D323C" w:rsidP="006774F9">
            <w:pPr>
              <w:rPr>
                <w:rFonts w:ascii="Calibri" w:hAnsi="Calibri" w:cs="Calibri"/>
                <w:color w:val="0563C1"/>
                <w:u w:val="single"/>
              </w:rPr>
            </w:pPr>
            <w:hyperlink r:id="rId16" w:history="1">
              <w:r w:rsidR="006774F9" w:rsidRPr="006774F9">
                <w:rPr>
                  <w:rFonts w:ascii="Calibri" w:hAnsi="Calibri" w:cs="Calibri"/>
                  <w:color w:val="0563C1"/>
                  <w:u w:val="single"/>
                </w:rPr>
                <w:t>m.korbonits@qmul.ac.uk</w:t>
              </w:r>
            </w:hyperlink>
          </w:p>
        </w:tc>
      </w:tr>
      <w:tr w:rsidR="006774F9" w:rsidRPr="006774F9" w14:paraId="08C509E1" w14:textId="77777777" w:rsidTr="006472B8">
        <w:trPr>
          <w:trHeight w:val="320"/>
        </w:trPr>
        <w:tc>
          <w:tcPr>
            <w:tcW w:w="1859" w:type="dxa"/>
            <w:gridSpan w:val="2"/>
            <w:shd w:val="clear" w:color="000000" w:fill="DDECF8"/>
            <w:noWrap/>
            <w:vAlign w:val="bottom"/>
            <w:hideMark/>
          </w:tcPr>
          <w:p w14:paraId="6B4FCB0A" w14:textId="77777777" w:rsidR="006774F9" w:rsidRPr="006774F9" w:rsidRDefault="006774F9" w:rsidP="006774F9">
            <w:pPr>
              <w:rPr>
                <w:rFonts w:ascii="Calibri" w:hAnsi="Calibri" w:cs="Calibri"/>
                <w:color w:val="000000"/>
              </w:rPr>
            </w:pPr>
            <w:r w:rsidRPr="006774F9">
              <w:rPr>
                <w:rFonts w:ascii="Calibri" w:hAnsi="Calibri" w:cs="Calibri"/>
                <w:color w:val="000000"/>
              </w:rPr>
              <w:t>Cos Pitzalis</w:t>
            </w:r>
          </w:p>
        </w:tc>
        <w:tc>
          <w:tcPr>
            <w:tcW w:w="1220" w:type="dxa"/>
            <w:gridSpan w:val="2"/>
            <w:shd w:val="clear" w:color="000000" w:fill="DDECF8"/>
            <w:noWrap/>
            <w:vAlign w:val="bottom"/>
            <w:hideMark/>
          </w:tcPr>
          <w:p w14:paraId="6F2D29A1"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32A2EE04" w14:textId="77777777" w:rsidR="006774F9" w:rsidRPr="006774F9" w:rsidRDefault="006774F9" w:rsidP="006774F9">
            <w:pPr>
              <w:rPr>
                <w:rFonts w:ascii="Calibri" w:hAnsi="Calibri" w:cs="Calibri"/>
                <w:color w:val="000000"/>
              </w:rPr>
            </w:pPr>
            <w:r w:rsidRPr="006774F9">
              <w:rPr>
                <w:rFonts w:ascii="Calibri" w:hAnsi="Calibri" w:cs="Calibri"/>
                <w:color w:val="000000"/>
              </w:rPr>
              <w:t>Deputy Director</w:t>
            </w:r>
          </w:p>
        </w:tc>
        <w:tc>
          <w:tcPr>
            <w:tcW w:w="864" w:type="dxa"/>
            <w:shd w:val="clear" w:color="000000" w:fill="DDECF8"/>
            <w:noWrap/>
            <w:vAlign w:val="bottom"/>
            <w:hideMark/>
          </w:tcPr>
          <w:p w14:paraId="2F91D1EA"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8191</w:t>
            </w:r>
          </w:p>
        </w:tc>
        <w:tc>
          <w:tcPr>
            <w:tcW w:w="3665" w:type="dxa"/>
            <w:shd w:val="clear" w:color="000000" w:fill="DDECF8"/>
            <w:noWrap/>
            <w:vAlign w:val="bottom"/>
            <w:hideMark/>
          </w:tcPr>
          <w:p w14:paraId="082EDC45" w14:textId="77777777" w:rsidR="006774F9" w:rsidRPr="006774F9" w:rsidRDefault="005D323C" w:rsidP="006774F9">
            <w:pPr>
              <w:rPr>
                <w:rFonts w:ascii="Calibri" w:hAnsi="Calibri" w:cs="Calibri"/>
                <w:color w:val="0563C1"/>
                <w:u w:val="single"/>
              </w:rPr>
            </w:pPr>
            <w:hyperlink r:id="rId17" w:history="1">
              <w:r w:rsidR="006774F9" w:rsidRPr="006774F9">
                <w:rPr>
                  <w:rFonts w:ascii="Calibri" w:hAnsi="Calibri" w:cs="Calibri"/>
                  <w:color w:val="0563C1"/>
                  <w:u w:val="single"/>
                </w:rPr>
                <w:t>c.pitzalis@qmul.ac.uk</w:t>
              </w:r>
            </w:hyperlink>
          </w:p>
        </w:tc>
      </w:tr>
      <w:tr w:rsidR="006774F9" w:rsidRPr="006774F9" w14:paraId="51106752" w14:textId="77777777" w:rsidTr="006472B8">
        <w:trPr>
          <w:trHeight w:val="320"/>
        </w:trPr>
        <w:tc>
          <w:tcPr>
            <w:tcW w:w="1859" w:type="dxa"/>
            <w:gridSpan w:val="2"/>
            <w:shd w:val="clear" w:color="000000" w:fill="DDECF8"/>
            <w:noWrap/>
            <w:vAlign w:val="bottom"/>
            <w:hideMark/>
          </w:tcPr>
          <w:p w14:paraId="0A18A2CE" w14:textId="77777777" w:rsidR="006774F9" w:rsidRPr="006774F9" w:rsidRDefault="006774F9" w:rsidP="006774F9">
            <w:pPr>
              <w:rPr>
                <w:rFonts w:ascii="Calibri" w:hAnsi="Calibri" w:cs="Calibri"/>
                <w:color w:val="000000"/>
              </w:rPr>
            </w:pPr>
            <w:r w:rsidRPr="006774F9">
              <w:rPr>
                <w:rFonts w:ascii="Calibri" w:hAnsi="Calibri" w:cs="Calibri"/>
                <w:color w:val="000000"/>
              </w:rPr>
              <w:t>Gerald McLaren</w:t>
            </w:r>
          </w:p>
        </w:tc>
        <w:tc>
          <w:tcPr>
            <w:tcW w:w="1220" w:type="dxa"/>
            <w:gridSpan w:val="2"/>
            <w:shd w:val="clear" w:color="000000" w:fill="DDECF8"/>
            <w:noWrap/>
            <w:vAlign w:val="bottom"/>
            <w:hideMark/>
          </w:tcPr>
          <w:p w14:paraId="6E2A76CD"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6E1C78A0" w14:textId="77777777" w:rsidR="006774F9" w:rsidRPr="006774F9" w:rsidRDefault="006774F9" w:rsidP="006774F9">
            <w:pPr>
              <w:rPr>
                <w:rFonts w:ascii="Calibri" w:hAnsi="Calibri" w:cs="Calibri"/>
                <w:color w:val="000000"/>
              </w:rPr>
            </w:pPr>
            <w:r w:rsidRPr="006774F9">
              <w:rPr>
                <w:rFonts w:ascii="Calibri" w:hAnsi="Calibri" w:cs="Calibri"/>
                <w:color w:val="000000"/>
              </w:rPr>
              <w:t>Institute Manager</w:t>
            </w:r>
          </w:p>
        </w:tc>
        <w:tc>
          <w:tcPr>
            <w:tcW w:w="864" w:type="dxa"/>
            <w:shd w:val="clear" w:color="000000" w:fill="DDECF8"/>
            <w:noWrap/>
            <w:vAlign w:val="bottom"/>
            <w:hideMark/>
          </w:tcPr>
          <w:p w14:paraId="554C9087"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6090</w:t>
            </w:r>
          </w:p>
        </w:tc>
        <w:tc>
          <w:tcPr>
            <w:tcW w:w="3665" w:type="dxa"/>
            <w:shd w:val="clear" w:color="000000" w:fill="DDECF8"/>
            <w:noWrap/>
            <w:vAlign w:val="bottom"/>
            <w:hideMark/>
          </w:tcPr>
          <w:p w14:paraId="7551755D" w14:textId="77777777" w:rsidR="006774F9" w:rsidRPr="006774F9" w:rsidRDefault="005D323C" w:rsidP="006774F9">
            <w:pPr>
              <w:rPr>
                <w:rFonts w:ascii="Calibri" w:hAnsi="Calibri" w:cs="Calibri"/>
                <w:color w:val="0563C1"/>
                <w:u w:val="single"/>
              </w:rPr>
            </w:pPr>
            <w:hyperlink r:id="rId18" w:history="1">
              <w:r w:rsidR="006774F9" w:rsidRPr="006774F9">
                <w:rPr>
                  <w:rFonts w:ascii="Calibri" w:hAnsi="Calibri" w:cs="Calibri"/>
                  <w:color w:val="0563C1"/>
                  <w:u w:val="single"/>
                </w:rPr>
                <w:t>g.mclaren@qmul.ac.uk</w:t>
              </w:r>
            </w:hyperlink>
          </w:p>
        </w:tc>
      </w:tr>
      <w:tr w:rsidR="006774F9" w:rsidRPr="006774F9" w14:paraId="53A2B310" w14:textId="77777777" w:rsidTr="006472B8">
        <w:trPr>
          <w:trHeight w:val="320"/>
        </w:trPr>
        <w:tc>
          <w:tcPr>
            <w:tcW w:w="1859" w:type="dxa"/>
            <w:gridSpan w:val="2"/>
            <w:shd w:val="clear" w:color="000000" w:fill="DDECF8"/>
            <w:noWrap/>
            <w:vAlign w:val="bottom"/>
            <w:hideMark/>
          </w:tcPr>
          <w:p w14:paraId="7D589C69" w14:textId="77777777" w:rsidR="006774F9" w:rsidRPr="006774F9" w:rsidRDefault="006774F9" w:rsidP="006774F9">
            <w:pPr>
              <w:rPr>
                <w:rFonts w:ascii="Calibri" w:hAnsi="Calibri" w:cs="Calibri"/>
                <w:color w:val="000000"/>
              </w:rPr>
            </w:pPr>
            <w:r w:rsidRPr="006774F9">
              <w:rPr>
                <w:rFonts w:ascii="Calibri" w:hAnsi="Calibri" w:cs="Calibri"/>
                <w:color w:val="000000"/>
              </w:rPr>
              <w:t>Steven Coppen</w:t>
            </w:r>
          </w:p>
        </w:tc>
        <w:tc>
          <w:tcPr>
            <w:tcW w:w="1220" w:type="dxa"/>
            <w:gridSpan w:val="2"/>
            <w:shd w:val="clear" w:color="000000" w:fill="DDECF8"/>
            <w:noWrap/>
            <w:vAlign w:val="bottom"/>
            <w:hideMark/>
          </w:tcPr>
          <w:p w14:paraId="4B75705D"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73648250" w14:textId="77777777" w:rsidR="006774F9" w:rsidRPr="006774F9" w:rsidRDefault="006774F9" w:rsidP="006774F9">
            <w:pPr>
              <w:rPr>
                <w:rFonts w:ascii="Calibri" w:hAnsi="Calibri" w:cs="Calibri"/>
                <w:color w:val="000000"/>
              </w:rPr>
            </w:pPr>
            <w:r w:rsidRPr="006774F9">
              <w:rPr>
                <w:rFonts w:ascii="Calibri" w:hAnsi="Calibri" w:cs="Calibri"/>
                <w:color w:val="000000"/>
              </w:rPr>
              <w:t>Deputy Institute Manager</w:t>
            </w:r>
          </w:p>
        </w:tc>
        <w:tc>
          <w:tcPr>
            <w:tcW w:w="864" w:type="dxa"/>
            <w:shd w:val="clear" w:color="000000" w:fill="DDECF8"/>
            <w:noWrap/>
            <w:vAlign w:val="bottom"/>
            <w:hideMark/>
          </w:tcPr>
          <w:p w14:paraId="71E831CB"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8234</w:t>
            </w:r>
          </w:p>
        </w:tc>
        <w:tc>
          <w:tcPr>
            <w:tcW w:w="3665" w:type="dxa"/>
            <w:shd w:val="clear" w:color="000000" w:fill="DDECF8"/>
            <w:noWrap/>
            <w:vAlign w:val="bottom"/>
            <w:hideMark/>
          </w:tcPr>
          <w:p w14:paraId="73CB26F6" w14:textId="77777777" w:rsidR="006774F9" w:rsidRPr="006774F9" w:rsidRDefault="005D323C" w:rsidP="006774F9">
            <w:pPr>
              <w:rPr>
                <w:rFonts w:ascii="Calibri" w:hAnsi="Calibri" w:cs="Calibri"/>
                <w:color w:val="0563C1"/>
                <w:u w:val="single"/>
              </w:rPr>
            </w:pPr>
            <w:hyperlink r:id="rId19" w:history="1">
              <w:r w:rsidR="006774F9" w:rsidRPr="006774F9">
                <w:rPr>
                  <w:rFonts w:ascii="Calibri" w:hAnsi="Calibri" w:cs="Calibri"/>
                  <w:color w:val="0563C1"/>
                  <w:u w:val="single"/>
                </w:rPr>
                <w:t>s.r.coppen@qmul.ac.uk</w:t>
              </w:r>
            </w:hyperlink>
          </w:p>
        </w:tc>
      </w:tr>
      <w:tr w:rsidR="006774F9" w:rsidRPr="006774F9" w14:paraId="5977BBDB" w14:textId="77777777" w:rsidTr="006472B8">
        <w:trPr>
          <w:trHeight w:val="320"/>
        </w:trPr>
        <w:tc>
          <w:tcPr>
            <w:tcW w:w="1859" w:type="dxa"/>
            <w:gridSpan w:val="2"/>
            <w:shd w:val="clear" w:color="000000" w:fill="DDECF8"/>
            <w:noWrap/>
            <w:vAlign w:val="bottom"/>
            <w:hideMark/>
          </w:tcPr>
          <w:p w14:paraId="23BC44DB" w14:textId="77777777" w:rsidR="006774F9" w:rsidRPr="006774F9" w:rsidRDefault="006774F9" w:rsidP="006774F9">
            <w:pPr>
              <w:rPr>
                <w:rFonts w:ascii="Calibri" w:hAnsi="Calibri" w:cs="Calibri"/>
                <w:color w:val="000000"/>
              </w:rPr>
            </w:pPr>
            <w:r w:rsidRPr="006774F9">
              <w:rPr>
                <w:rFonts w:ascii="Calibri" w:hAnsi="Calibri" w:cs="Calibri"/>
                <w:color w:val="000000"/>
              </w:rPr>
              <w:t>Nina Ravic</w:t>
            </w:r>
          </w:p>
        </w:tc>
        <w:tc>
          <w:tcPr>
            <w:tcW w:w="1220" w:type="dxa"/>
            <w:gridSpan w:val="2"/>
            <w:shd w:val="clear" w:color="000000" w:fill="DDECF8"/>
            <w:noWrap/>
            <w:vAlign w:val="bottom"/>
            <w:hideMark/>
          </w:tcPr>
          <w:p w14:paraId="08AA4973"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07D0639F" w14:textId="77777777" w:rsidR="006774F9" w:rsidRPr="006774F9" w:rsidRDefault="006774F9" w:rsidP="006774F9">
            <w:pPr>
              <w:rPr>
                <w:rFonts w:ascii="Calibri" w:hAnsi="Calibri" w:cs="Calibri"/>
                <w:color w:val="000000"/>
              </w:rPr>
            </w:pPr>
            <w:r w:rsidRPr="006774F9">
              <w:rPr>
                <w:rFonts w:ascii="Calibri" w:hAnsi="Calibri" w:cs="Calibri"/>
                <w:color w:val="000000"/>
              </w:rPr>
              <w:t>Education Manager</w:t>
            </w:r>
          </w:p>
        </w:tc>
        <w:tc>
          <w:tcPr>
            <w:tcW w:w="864" w:type="dxa"/>
            <w:shd w:val="clear" w:color="000000" w:fill="DDECF8"/>
            <w:noWrap/>
            <w:vAlign w:val="bottom"/>
            <w:hideMark/>
          </w:tcPr>
          <w:p w14:paraId="608A8FFE"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3404</w:t>
            </w:r>
          </w:p>
        </w:tc>
        <w:tc>
          <w:tcPr>
            <w:tcW w:w="3665" w:type="dxa"/>
            <w:shd w:val="clear" w:color="000000" w:fill="DDECF8"/>
            <w:noWrap/>
            <w:vAlign w:val="bottom"/>
            <w:hideMark/>
          </w:tcPr>
          <w:p w14:paraId="3EC2FD2F" w14:textId="77777777" w:rsidR="006774F9" w:rsidRPr="006774F9" w:rsidRDefault="005D323C" w:rsidP="006774F9">
            <w:pPr>
              <w:rPr>
                <w:rFonts w:ascii="Calibri" w:hAnsi="Calibri" w:cs="Calibri"/>
                <w:color w:val="0563C1"/>
                <w:u w:val="single"/>
              </w:rPr>
            </w:pPr>
            <w:hyperlink r:id="rId20" w:history="1">
              <w:r w:rsidR="006774F9" w:rsidRPr="006774F9">
                <w:rPr>
                  <w:rFonts w:ascii="Calibri" w:hAnsi="Calibri" w:cs="Calibri"/>
                  <w:color w:val="0563C1"/>
                  <w:u w:val="single"/>
                </w:rPr>
                <w:t>n.ravic@qmul.ac.uk</w:t>
              </w:r>
            </w:hyperlink>
          </w:p>
        </w:tc>
      </w:tr>
      <w:tr w:rsidR="006774F9" w:rsidRPr="006774F9" w14:paraId="4223C8C4" w14:textId="77777777" w:rsidTr="006472B8">
        <w:trPr>
          <w:trHeight w:val="320"/>
        </w:trPr>
        <w:tc>
          <w:tcPr>
            <w:tcW w:w="1859" w:type="dxa"/>
            <w:gridSpan w:val="2"/>
            <w:shd w:val="clear" w:color="000000" w:fill="DDECF8"/>
            <w:noWrap/>
            <w:vAlign w:val="bottom"/>
            <w:hideMark/>
          </w:tcPr>
          <w:p w14:paraId="616E9AD8" w14:textId="6374FE84" w:rsidR="006774F9" w:rsidRPr="006774F9" w:rsidRDefault="007809A5" w:rsidP="006774F9">
            <w:pPr>
              <w:rPr>
                <w:rFonts w:ascii="Calibri" w:hAnsi="Calibri" w:cs="Calibri"/>
                <w:color w:val="000000"/>
              </w:rPr>
            </w:pPr>
            <w:r>
              <w:rPr>
                <w:rFonts w:ascii="Calibri" w:hAnsi="Calibri" w:cs="Calibri"/>
                <w:color w:val="000000"/>
              </w:rPr>
              <w:t xml:space="preserve">Dunja </w:t>
            </w:r>
            <w:proofErr w:type="spellStart"/>
            <w:r>
              <w:rPr>
                <w:rFonts w:ascii="Calibri" w:hAnsi="Calibri" w:cs="Calibri"/>
                <w:color w:val="000000"/>
              </w:rPr>
              <w:t>Aksentijevik</w:t>
            </w:r>
            <w:proofErr w:type="spellEnd"/>
          </w:p>
        </w:tc>
        <w:tc>
          <w:tcPr>
            <w:tcW w:w="1220" w:type="dxa"/>
            <w:gridSpan w:val="2"/>
            <w:shd w:val="clear" w:color="000000" w:fill="DDECF8"/>
            <w:noWrap/>
            <w:vAlign w:val="bottom"/>
            <w:hideMark/>
          </w:tcPr>
          <w:p w14:paraId="6B374BF3"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4369904E" w14:textId="77777777" w:rsidR="006774F9" w:rsidRPr="006774F9" w:rsidRDefault="006774F9" w:rsidP="006774F9">
            <w:pPr>
              <w:rPr>
                <w:rFonts w:ascii="Calibri" w:hAnsi="Calibri" w:cs="Calibri"/>
                <w:color w:val="000000"/>
              </w:rPr>
            </w:pPr>
            <w:r w:rsidRPr="006774F9">
              <w:rPr>
                <w:rFonts w:ascii="Calibri" w:hAnsi="Calibri" w:cs="Calibri"/>
                <w:color w:val="000000"/>
              </w:rPr>
              <w:t>Education Lead</w:t>
            </w:r>
          </w:p>
        </w:tc>
        <w:tc>
          <w:tcPr>
            <w:tcW w:w="864" w:type="dxa"/>
            <w:shd w:val="clear" w:color="000000" w:fill="DDECF8"/>
            <w:noWrap/>
            <w:vAlign w:val="bottom"/>
            <w:hideMark/>
          </w:tcPr>
          <w:p w14:paraId="43D1D0E2" w14:textId="1A54F7E8" w:rsidR="006774F9" w:rsidRPr="006774F9" w:rsidRDefault="006774F9" w:rsidP="006774F9">
            <w:pPr>
              <w:jc w:val="right"/>
              <w:rPr>
                <w:rFonts w:ascii="Calibri" w:hAnsi="Calibri" w:cs="Calibri"/>
                <w:color w:val="000000"/>
              </w:rPr>
            </w:pPr>
          </w:p>
        </w:tc>
        <w:tc>
          <w:tcPr>
            <w:tcW w:w="3665" w:type="dxa"/>
            <w:shd w:val="clear" w:color="000000" w:fill="DDECF8"/>
            <w:noWrap/>
            <w:vAlign w:val="bottom"/>
            <w:hideMark/>
          </w:tcPr>
          <w:p w14:paraId="6347520E" w14:textId="3CB9486A" w:rsidR="00E949DB" w:rsidRPr="00E949DB" w:rsidRDefault="00E949DB" w:rsidP="006774F9">
            <w:r>
              <w:t>d.aksentijevic@qmul.ac.uk</w:t>
            </w:r>
          </w:p>
        </w:tc>
      </w:tr>
      <w:tr w:rsidR="006774F9" w:rsidRPr="006774F9" w14:paraId="280CF400" w14:textId="77777777" w:rsidTr="006472B8">
        <w:trPr>
          <w:trHeight w:val="320"/>
        </w:trPr>
        <w:tc>
          <w:tcPr>
            <w:tcW w:w="1859" w:type="dxa"/>
            <w:gridSpan w:val="2"/>
            <w:shd w:val="clear" w:color="000000" w:fill="DDECF8"/>
            <w:noWrap/>
            <w:vAlign w:val="bottom"/>
            <w:hideMark/>
          </w:tcPr>
          <w:p w14:paraId="71D9CD55" w14:textId="77777777" w:rsidR="006774F9" w:rsidRPr="006774F9" w:rsidRDefault="006774F9" w:rsidP="006774F9">
            <w:pPr>
              <w:rPr>
                <w:rFonts w:ascii="Calibri" w:hAnsi="Calibri" w:cs="Calibri"/>
                <w:color w:val="000000"/>
              </w:rPr>
            </w:pPr>
            <w:r w:rsidRPr="006774F9">
              <w:rPr>
                <w:rFonts w:ascii="Calibri" w:hAnsi="Calibri" w:cs="Calibri"/>
                <w:color w:val="000000"/>
              </w:rPr>
              <w:t>Federica Marelli-Berg</w:t>
            </w:r>
          </w:p>
        </w:tc>
        <w:tc>
          <w:tcPr>
            <w:tcW w:w="1220" w:type="dxa"/>
            <w:gridSpan w:val="2"/>
            <w:shd w:val="clear" w:color="000000" w:fill="DDECF8"/>
            <w:noWrap/>
            <w:vAlign w:val="bottom"/>
            <w:hideMark/>
          </w:tcPr>
          <w:p w14:paraId="4BA736AE"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68E99457" w14:textId="77777777" w:rsidR="006774F9" w:rsidRPr="006774F9" w:rsidRDefault="006774F9" w:rsidP="006774F9">
            <w:pPr>
              <w:rPr>
                <w:rFonts w:ascii="Calibri" w:hAnsi="Calibri" w:cs="Calibri"/>
                <w:color w:val="000000"/>
              </w:rPr>
            </w:pPr>
            <w:r w:rsidRPr="006774F9">
              <w:rPr>
                <w:rFonts w:ascii="Calibri" w:hAnsi="Calibri" w:cs="Calibri"/>
                <w:color w:val="000000"/>
              </w:rPr>
              <w:t>Research Lead</w:t>
            </w:r>
          </w:p>
        </w:tc>
        <w:tc>
          <w:tcPr>
            <w:tcW w:w="864" w:type="dxa"/>
            <w:shd w:val="clear" w:color="000000" w:fill="DDECF8"/>
            <w:noWrap/>
            <w:vAlign w:val="bottom"/>
            <w:hideMark/>
          </w:tcPr>
          <w:p w14:paraId="63ECB35B"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3443</w:t>
            </w:r>
          </w:p>
        </w:tc>
        <w:tc>
          <w:tcPr>
            <w:tcW w:w="3665" w:type="dxa"/>
            <w:shd w:val="clear" w:color="000000" w:fill="DDECF8"/>
            <w:noWrap/>
            <w:vAlign w:val="bottom"/>
            <w:hideMark/>
          </w:tcPr>
          <w:p w14:paraId="0AA99D87" w14:textId="77777777" w:rsidR="006774F9" w:rsidRPr="006774F9" w:rsidRDefault="005D323C" w:rsidP="006774F9">
            <w:pPr>
              <w:rPr>
                <w:rFonts w:ascii="Calibri" w:hAnsi="Calibri" w:cs="Calibri"/>
                <w:color w:val="0563C1"/>
                <w:u w:val="single"/>
              </w:rPr>
            </w:pPr>
            <w:hyperlink r:id="rId21" w:history="1">
              <w:r w:rsidR="006774F9" w:rsidRPr="006774F9">
                <w:rPr>
                  <w:rFonts w:ascii="Calibri" w:hAnsi="Calibri" w:cs="Calibri"/>
                  <w:color w:val="0563C1"/>
                  <w:u w:val="single"/>
                </w:rPr>
                <w:t>f.marelli-berg@qmul.ac.uk</w:t>
              </w:r>
            </w:hyperlink>
          </w:p>
        </w:tc>
      </w:tr>
      <w:tr w:rsidR="006774F9" w:rsidRPr="006774F9" w14:paraId="197CFD0D" w14:textId="77777777" w:rsidTr="006472B8">
        <w:trPr>
          <w:trHeight w:val="320"/>
        </w:trPr>
        <w:tc>
          <w:tcPr>
            <w:tcW w:w="1859" w:type="dxa"/>
            <w:gridSpan w:val="2"/>
            <w:shd w:val="clear" w:color="000000" w:fill="DDECF8"/>
            <w:noWrap/>
            <w:vAlign w:val="bottom"/>
            <w:hideMark/>
          </w:tcPr>
          <w:p w14:paraId="13F96112" w14:textId="77777777" w:rsidR="006774F9" w:rsidRPr="006774F9" w:rsidRDefault="006774F9" w:rsidP="006774F9">
            <w:pPr>
              <w:rPr>
                <w:rFonts w:ascii="Calibri" w:hAnsi="Calibri" w:cs="Calibri"/>
                <w:color w:val="000000"/>
              </w:rPr>
            </w:pPr>
            <w:r w:rsidRPr="006774F9">
              <w:rPr>
                <w:rFonts w:ascii="Calibri" w:hAnsi="Calibri" w:cs="Calibri"/>
                <w:color w:val="000000"/>
              </w:rPr>
              <w:t>James Whiteford</w:t>
            </w:r>
          </w:p>
        </w:tc>
        <w:tc>
          <w:tcPr>
            <w:tcW w:w="1220" w:type="dxa"/>
            <w:gridSpan w:val="2"/>
            <w:shd w:val="clear" w:color="000000" w:fill="DDECF8"/>
            <w:noWrap/>
            <w:vAlign w:val="bottom"/>
            <w:hideMark/>
          </w:tcPr>
          <w:p w14:paraId="610DA470"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636A3FAA" w14:textId="77777777" w:rsidR="006774F9" w:rsidRPr="006774F9" w:rsidRDefault="006774F9" w:rsidP="006774F9">
            <w:pPr>
              <w:rPr>
                <w:rFonts w:ascii="Calibri" w:hAnsi="Calibri" w:cs="Calibri"/>
                <w:color w:val="000000"/>
              </w:rPr>
            </w:pPr>
            <w:r w:rsidRPr="006774F9">
              <w:rPr>
                <w:rFonts w:ascii="Calibri" w:hAnsi="Calibri" w:cs="Calibri"/>
                <w:color w:val="000000"/>
              </w:rPr>
              <w:t xml:space="preserve">PGR </w:t>
            </w:r>
            <w:proofErr w:type="gramStart"/>
            <w:r w:rsidRPr="006774F9">
              <w:rPr>
                <w:rFonts w:ascii="Calibri" w:hAnsi="Calibri" w:cs="Calibri"/>
                <w:color w:val="000000"/>
              </w:rPr>
              <w:t>Lead</w:t>
            </w:r>
            <w:proofErr w:type="gramEnd"/>
          </w:p>
        </w:tc>
        <w:tc>
          <w:tcPr>
            <w:tcW w:w="864" w:type="dxa"/>
            <w:shd w:val="clear" w:color="000000" w:fill="DDECF8"/>
            <w:noWrap/>
            <w:vAlign w:val="bottom"/>
            <w:hideMark/>
          </w:tcPr>
          <w:p w14:paraId="7E195AEF"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3909</w:t>
            </w:r>
          </w:p>
        </w:tc>
        <w:tc>
          <w:tcPr>
            <w:tcW w:w="3665" w:type="dxa"/>
            <w:shd w:val="clear" w:color="000000" w:fill="DDECF8"/>
            <w:noWrap/>
            <w:vAlign w:val="bottom"/>
            <w:hideMark/>
          </w:tcPr>
          <w:p w14:paraId="2DC27E88" w14:textId="77777777" w:rsidR="006774F9" w:rsidRPr="006774F9" w:rsidRDefault="005D323C" w:rsidP="006774F9">
            <w:pPr>
              <w:rPr>
                <w:rFonts w:ascii="Calibri" w:hAnsi="Calibri" w:cs="Calibri"/>
                <w:color w:val="0563C1"/>
                <w:u w:val="single"/>
              </w:rPr>
            </w:pPr>
            <w:hyperlink r:id="rId22" w:history="1">
              <w:r w:rsidR="006774F9" w:rsidRPr="006774F9">
                <w:rPr>
                  <w:rFonts w:ascii="Calibri" w:hAnsi="Calibri" w:cs="Calibri"/>
                  <w:color w:val="0563C1"/>
                  <w:u w:val="single"/>
                </w:rPr>
                <w:t>j.whiteford@qmul.ac.uk</w:t>
              </w:r>
            </w:hyperlink>
          </w:p>
        </w:tc>
      </w:tr>
      <w:tr w:rsidR="006774F9" w:rsidRPr="006774F9" w14:paraId="2A889F07" w14:textId="77777777" w:rsidTr="006472B8">
        <w:trPr>
          <w:trHeight w:val="320"/>
        </w:trPr>
        <w:tc>
          <w:tcPr>
            <w:tcW w:w="1859" w:type="dxa"/>
            <w:gridSpan w:val="2"/>
            <w:shd w:val="clear" w:color="000000" w:fill="DDECF8"/>
            <w:noWrap/>
            <w:vAlign w:val="bottom"/>
            <w:hideMark/>
          </w:tcPr>
          <w:p w14:paraId="6B04A6CC" w14:textId="77777777" w:rsidR="006774F9" w:rsidRPr="006774F9" w:rsidRDefault="006774F9" w:rsidP="006774F9">
            <w:pPr>
              <w:rPr>
                <w:rFonts w:ascii="Calibri" w:hAnsi="Calibri" w:cs="Calibri"/>
                <w:color w:val="000000"/>
              </w:rPr>
            </w:pPr>
            <w:r w:rsidRPr="006774F9">
              <w:rPr>
                <w:rFonts w:ascii="Calibri" w:hAnsi="Calibri" w:cs="Calibri"/>
                <w:color w:val="000000"/>
              </w:rPr>
              <w:t>Eirini Marouli</w:t>
            </w:r>
          </w:p>
        </w:tc>
        <w:tc>
          <w:tcPr>
            <w:tcW w:w="1220" w:type="dxa"/>
            <w:gridSpan w:val="2"/>
            <w:shd w:val="clear" w:color="000000" w:fill="DDECF8"/>
            <w:noWrap/>
            <w:vAlign w:val="bottom"/>
            <w:hideMark/>
          </w:tcPr>
          <w:p w14:paraId="2C7FE077"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40D2EE8D" w14:textId="77777777" w:rsidR="006774F9" w:rsidRPr="006774F9" w:rsidRDefault="006774F9" w:rsidP="006774F9">
            <w:pPr>
              <w:rPr>
                <w:rFonts w:ascii="Calibri" w:hAnsi="Calibri" w:cs="Calibri"/>
                <w:color w:val="000000"/>
              </w:rPr>
            </w:pPr>
            <w:r w:rsidRPr="006774F9">
              <w:rPr>
                <w:rFonts w:ascii="Calibri" w:hAnsi="Calibri" w:cs="Calibri"/>
                <w:color w:val="000000"/>
              </w:rPr>
              <w:t>PGT Lead</w:t>
            </w:r>
          </w:p>
        </w:tc>
        <w:tc>
          <w:tcPr>
            <w:tcW w:w="864" w:type="dxa"/>
            <w:shd w:val="clear" w:color="000000" w:fill="DDECF8"/>
            <w:noWrap/>
            <w:vAlign w:val="bottom"/>
            <w:hideMark/>
          </w:tcPr>
          <w:p w14:paraId="77166F56"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3665" w:type="dxa"/>
            <w:shd w:val="clear" w:color="000000" w:fill="DDECF8"/>
            <w:noWrap/>
            <w:vAlign w:val="bottom"/>
            <w:hideMark/>
          </w:tcPr>
          <w:p w14:paraId="32BA2776" w14:textId="77777777" w:rsidR="006774F9" w:rsidRPr="006774F9" w:rsidRDefault="005D323C" w:rsidP="006774F9">
            <w:pPr>
              <w:rPr>
                <w:rFonts w:ascii="Calibri" w:hAnsi="Calibri" w:cs="Calibri"/>
                <w:color w:val="0563C1"/>
                <w:u w:val="single"/>
              </w:rPr>
            </w:pPr>
            <w:hyperlink r:id="rId23" w:history="1">
              <w:r w:rsidR="006774F9" w:rsidRPr="006774F9">
                <w:rPr>
                  <w:rFonts w:ascii="Calibri" w:hAnsi="Calibri" w:cs="Calibri"/>
                  <w:color w:val="0563C1"/>
                  <w:u w:val="single"/>
                </w:rPr>
                <w:t>e.marouli@qmul.ac.uk</w:t>
              </w:r>
            </w:hyperlink>
          </w:p>
        </w:tc>
      </w:tr>
      <w:tr w:rsidR="006774F9" w:rsidRPr="006774F9" w14:paraId="4BD9915E" w14:textId="77777777" w:rsidTr="006472B8">
        <w:trPr>
          <w:trHeight w:val="320"/>
        </w:trPr>
        <w:tc>
          <w:tcPr>
            <w:tcW w:w="1859" w:type="dxa"/>
            <w:gridSpan w:val="2"/>
            <w:shd w:val="clear" w:color="000000" w:fill="DDECF8"/>
            <w:noWrap/>
            <w:vAlign w:val="bottom"/>
            <w:hideMark/>
          </w:tcPr>
          <w:p w14:paraId="56499C1E" w14:textId="77777777" w:rsidR="006774F9" w:rsidRPr="006774F9" w:rsidRDefault="006774F9" w:rsidP="006774F9">
            <w:pPr>
              <w:rPr>
                <w:rFonts w:ascii="Calibri" w:hAnsi="Calibri" w:cs="Calibri"/>
                <w:color w:val="000000"/>
              </w:rPr>
            </w:pPr>
            <w:r w:rsidRPr="006774F9">
              <w:rPr>
                <w:rFonts w:ascii="Calibri" w:hAnsi="Calibri" w:cs="Calibri"/>
                <w:color w:val="000000"/>
              </w:rPr>
              <w:t>Sadani Cooray</w:t>
            </w:r>
          </w:p>
        </w:tc>
        <w:tc>
          <w:tcPr>
            <w:tcW w:w="1220" w:type="dxa"/>
            <w:gridSpan w:val="2"/>
            <w:shd w:val="clear" w:color="000000" w:fill="DDECF8"/>
            <w:noWrap/>
            <w:vAlign w:val="bottom"/>
            <w:hideMark/>
          </w:tcPr>
          <w:p w14:paraId="60F71D2A" w14:textId="77777777" w:rsidR="006774F9" w:rsidRPr="006774F9" w:rsidRDefault="006774F9" w:rsidP="006774F9">
            <w:pPr>
              <w:rPr>
                <w:rFonts w:ascii="Calibri" w:hAnsi="Calibri" w:cs="Calibri"/>
                <w:color w:val="000000"/>
              </w:rPr>
            </w:pPr>
            <w:r w:rsidRPr="006774F9">
              <w:rPr>
                <w:rFonts w:ascii="Calibri" w:hAnsi="Calibri" w:cs="Calibri"/>
                <w:color w:val="000000"/>
              </w:rPr>
              <w:t>WHRI</w:t>
            </w:r>
          </w:p>
        </w:tc>
        <w:tc>
          <w:tcPr>
            <w:tcW w:w="2022" w:type="dxa"/>
            <w:gridSpan w:val="2"/>
            <w:shd w:val="clear" w:color="000000" w:fill="DDECF8"/>
            <w:noWrap/>
            <w:vAlign w:val="bottom"/>
            <w:hideMark/>
          </w:tcPr>
          <w:p w14:paraId="0326AE2D" w14:textId="77777777" w:rsidR="006774F9" w:rsidRPr="006774F9" w:rsidRDefault="006774F9" w:rsidP="006774F9">
            <w:pPr>
              <w:rPr>
                <w:rFonts w:ascii="Calibri" w:hAnsi="Calibri" w:cs="Calibri"/>
                <w:color w:val="000000"/>
              </w:rPr>
            </w:pPr>
            <w:r w:rsidRPr="006774F9">
              <w:rPr>
                <w:rFonts w:ascii="Calibri" w:hAnsi="Calibri" w:cs="Calibri"/>
                <w:color w:val="000000"/>
              </w:rPr>
              <w:t>UG Lead</w:t>
            </w:r>
          </w:p>
        </w:tc>
        <w:tc>
          <w:tcPr>
            <w:tcW w:w="864" w:type="dxa"/>
            <w:shd w:val="clear" w:color="000000" w:fill="DDECF8"/>
            <w:noWrap/>
            <w:vAlign w:val="bottom"/>
            <w:hideMark/>
          </w:tcPr>
          <w:p w14:paraId="7DF4A69F"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6362</w:t>
            </w:r>
          </w:p>
        </w:tc>
        <w:tc>
          <w:tcPr>
            <w:tcW w:w="3665" w:type="dxa"/>
            <w:shd w:val="clear" w:color="000000" w:fill="DDECF8"/>
            <w:noWrap/>
            <w:vAlign w:val="bottom"/>
            <w:hideMark/>
          </w:tcPr>
          <w:p w14:paraId="2DA91D66" w14:textId="77777777" w:rsidR="006774F9" w:rsidRPr="006774F9" w:rsidRDefault="005D323C" w:rsidP="006774F9">
            <w:pPr>
              <w:rPr>
                <w:rFonts w:ascii="Calibri" w:hAnsi="Calibri" w:cs="Calibri"/>
                <w:color w:val="0563C1"/>
                <w:u w:val="single"/>
              </w:rPr>
            </w:pPr>
            <w:hyperlink r:id="rId24" w:history="1">
              <w:r w:rsidR="006774F9" w:rsidRPr="006774F9">
                <w:rPr>
                  <w:rFonts w:ascii="Calibri" w:hAnsi="Calibri" w:cs="Calibri"/>
                  <w:color w:val="0563C1"/>
                  <w:u w:val="single"/>
                </w:rPr>
                <w:t>s.n.cooray@qmul.ac.uk</w:t>
              </w:r>
            </w:hyperlink>
          </w:p>
        </w:tc>
      </w:tr>
      <w:tr w:rsidR="00034FD1" w:rsidRPr="006774F9" w14:paraId="6795D085" w14:textId="77777777" w:rsidTr="006472B8">
        <w:trPr>
          <w:trHeight w:val="320"/>
        </w:trPr>
        <w:tc>
          <w:tcPr>
            <w:tcW w:w="1859" w:type="dxa"/>
            <w:gridSpan w:val="2"/>
            <w:shd w:val="clear" w:color="000000" w:fill="DDECF8"/>
            <w:noWrap/>
            <w:vAlign w:val="bottom"/>
          </w:tcPr>
          <w:p w14:paraId="3FDC293E" w14:textId="1091B674" w:rsidR="00034FD1" w:rsidRPr="006774F9" w:rsidRDefault="00034FD1" w:rsidP="006774F9">
            <w:pPr>
              <w:rPr>
                <w:rFonts w:ascii="Calibri" w:hAnsi="Calibri" w:cs="Calibri"/>
                <w:color w:val="000000"/>
              </w:rPr>
            </w:pPr>
            <w:r>
              <w:rPr>
                <w:rFonts w:ascii="Calibri" w:hAnsi="Calibri" w:cs="Calibri"/>
                <w:color w:val="000000"/>
              </w:rPr>
              <w:t>Ade Alele</w:t>
            </w:r>
          </w:p>
        </w:tc>
        <w:tc>
          <w:tcPr>
            <w:tcW w:w="1220" w:type="dxa"/>
            <w:gridSpan w:val="2"/>
            <w:shd w:val="clear" w:color="000000" w:fill="DDECF8"/>
            <w:noWrap/>
            <w:vAlign w:val="bottom"/>
          </w:tcPr>
          <w:p w14:paraId="7C26FFD8" w14:textId="5A29038C" w:rsidR="00034FD1" w:rsidRPr="006774F9" w:rsidRDefault="00034FD1" w:rsidP="006774F9">
            <w:pPr>
              <w:rPr>
                <w:rFonts w:ascii="Calibri" w:hAnsi="Calibri" w:cs="Calibri"/>
                <w:color w:val="000000"/>
              </w:rPr>
            </w:pPr>
            <w:r>
              <w:rPr>
                <w:rFonts w:ascii="Calibri" w:hAnsi="Calibri" w:cs="Calibri"/>
                <w:color w:val="000000"/>
              </w:rPr>
              <w:t>WHRI</w:t>
            </w:r>
          </w:p>
        </w:tc>
        <w:tc>
          <w:tcPr>
            <w:tcW w:w="2022" w:type="dxa"/>
            <w:gridSpan w:val="2"/>
            <w:shd w:val="clear" w:color="000000" w:fill="DDECF8"/>
            <w:noWrap/>
            <w:vAlign w:val="bottom"/>
          </w:tcPr>
          <w:p w14:paraId="7F31F6E1" w14:textId="75E7878A" w:rsidR="00034FD1" w:rsidRPr="006774F9" w:rsidRDefault="00034FD1" w:rsidP="006774F9">
            <w:pPr>
              <w:rPr>
                <w:rFonts w:ascii="Calibri" w:hAnsi="Calibri" w:cs="Calibri"/>
                <w:color w:val="000000"/>
              </w:rPr>
            </w:pPr>
            <w:r>
              <w:rPr>
                <w:rFonts w:ascii="Calibri" w:hAnsi="Calibri" w:cs="Calibri"/>
                <w:color w:val="000000"/>
              </w:rPr>
              <w:t>Comms Officer</w:t>
            </w:r>
          </w:p>
        </w:tc>
        <w:tc>
          <w:tcPr>
            <w:tcW w:w="864" w:type="dxa"/>
            <w:shd w:val="clear" w:color="000000" w:fill="DDECF8"/>
            <w:noWrap/>
            <w:vAlign w:val="bottom"/>
          </w:tcPr>
          <w:p w14:paraId="3AD907DB" w14:textId="187C94E8" w:rsidR="00034FD1" w:rsidRPr="006774F9" w:rsidRDefault="00034FD1" w:rsidP="006774F9">
            <w:pPr>
              <w:jc w:val="right"/>
              <w:rPr>
                <w:rFonts w:ascii="Calibri" w:hAnsi="Calibri" w:cs="Calibri"/>
                <w:color w:val="000000"/>
              </w:rPr>
            </w:pPr>
            <w:r>
              <w:rPr>
                <w:rFonts w:ascii="Calibri" w:hAnsi="Calibri" w:cs="Calibri"/>
                <w:color w:val="000000"/>
              </w:rPr>
              <w:t>2353</w:t>
            </w:r>
          </w:p>
        </w:tc>
        <w:tc>
          <w:tcPr>
            <w:tcW w:w="3665" w:type="dxa"/>
            <w:shd w:val="clear" w:color="000000" w:fill="DDECF8"/>
            <w:noWrap/>
            <w:vAlign w:val="bottom"/>
          </w:tcPr>
          <w:p w14:paraId="330F289D" w14:textId="2C495D88" w:rsidR="00034FD1" w:rsidRPr="00034FD1" w:rsidRDefault="005D323C" w:rsidP="006774F9">
            <w:pPr>
              <w:rPr>
                <w:color w:val="000000"/>
              </w:rPr>
            </w:pPr>
            <w:hyperlink r:id="rId25" w:history="1">
              <w:r w:rsidR="00034FD1" w:rsidRPr="00DA7C76">
                <w:rPr>
                  <w:rStyle w:val="Hyperlink"/>
                </w:rPr>
                <w:t>a.alele@qmul.ac.uk</w:t>
              </w:r>
            </w:hyperlink>
          </w:p>
        </w:tc>
      </w:tr>
      <w:tr w:rsidR="00FA05F7" w:rsidRPr="006774F9" w14:paraId="7FC7231F" w14:textId="77777777" w:rsidTr="00036DF5">
        <w:trPr>
          <w:trHeight w:val="320"/>
        </w:trPr>
        <w:tc>
          <w:tcPr>
            <w:tcW w:w="9630" w:type="dxa"/>
            <w:gridSpan w:val="8"/>
            <w:shd w:val="clear" w:color="000000" w:fill="DDECF8"/>
            <w:noWrap/>
            <w:vAlign w:val="bottom"/>
          </w:tcPr>
          <w:p w14:paraId="0B135596" w14:textId="6C6F26A8" w:rsidR="00FA05F7" w:rsidRPr="005A7CDD" w:rsidRDefault="00FA05F7" w:rsidP="006774F9">
            <w:pPr>
              <w:rPr>
                <w:rFonts w:ascii="Calibri" w:hAnsi="Calibri" w:cs="Calibri"/>
                <w:b/>
                <w:bCs/>
                <w:color w:val="000000"/>
                <w:highlight w:val="yellow"/>
              </w:rPr>
            </w:pPr>
          </w:p>
        </w:tc>
      </w:tr>
      <w:tr w:rsidR="00FC6E71" w:rsidRPr="006774F9" w14:paraId="681E2B4A" w14:textId="77777777" w:rsidTr="00036DF5">
        <w:trPr>
          <w:trHeight w:val="320"/>
        </w:trPr>
        <w:tc>
          <w:tcPr>
            <w:tcW w:w="9630" w:type="dxa"/>
            <w:gridSpan w:val="8"/>
            <w:shd w:val="clear" w:color="000000" w:fill="DDECF8"/>
            <w:noWrap/>
            <w:vAlign w:val="bottom"/>
          </w:tcPr>
          <w:p w14:paraId="4E88908C" w14:textId="4E248070" w:rsidR="00FC6E71" w:rsidRPr="006774F9" w:rsidRDefault="00FC6E71" w:rsidP="006774F9">
            <w:pPr>
              <w:rPr>
                <w:rFonts w:ascii="Calibri" w:hAnsi="Calibri" w:cs="Calibri"/>
                <w:color w:val="000000"/>
              </w:rPr>
            </w:pPr>
            <w:r>
              <w:rPr>
                <w:rFonts w:ascii="Calibri" w:hAnsi="Calibri" w:cs="Calibri"/>
                <w:b/>
                <w:bCs/>
                <w:color w:val="000000"/>
              </w:rPr>
              <w:t>WHRI Centre Leads &amp; Deputies</w:t>
            </w:r>
          </w:p>
        </w:tc>
      </w:tr>
      <w:tr w:rsidR="00FC6E71" w:rsidRPr="006774F9" w14:paraId="074A630A" w14:textId="77777777" w:rsidTr="006472B8">
        <w:trPr>
          <w:trHeight w:val="320"/>
        </w:trPr>
        <w:tc>
          <w:tcPr>
            <w:tcW w:w="1859" w:type="dxa"/>
            <w:gridSpan w:val="2"/>
            <w:shd w:val="clear" w:color="000000" w:fill="DDECF8"/>
            <w:noWrap/>
            <w:vAlign w:val="bottom"/>
          </w:tcPr>
          <w:p w14:paraId="7BFA0700" w14:textId="2EBCAB10" w:rsidR="00FC6E71" w:rsidRPr="00FC6E71" w:rsidRDefault="00FC6E71" w:rsidP="006774F9">
            <w:pPr>
              <w:rPr>
                <w:rFonts w:ascii="Calibri" w:hAnsi="Calibri" w:cs="Calibri"/>
                <w:color w:val="000000"/>
              </w:rPr>
            </w:pPr>
            <w:r>
              <w:rPr>
                <w:rFonts w:ascii="Calibri" w:hAnsi="Calibri" w:cs="Calibri"/>
                <w:color w:val="000000"/>
              </w:rPr>
              <w:lastRenderedPageBreak/>
              <w:t>Steffen Petersen</w:t>
            </w:r>
          </w:p>
        </w:tc>
        <w:tc>
          <w:tcPr>
            <w:tcW w:w="1220" w:type="dxa"/>
            <w:gridSpan w:val="2"/>
            <w:shd w:val="clear" w:color="000000" w:fill="DDECF8"/>
            <w:noWrap/>
            <w:vAlign w:val="bottom"/>
          </w:tcPr>
          <w:p w14:paraId="41EB7C84" w14:textId="77D2E857" w:rsidR="00FC6E71" w:rsidRPr="006774F9" w:rsidRDefault="00645B8F" w:rsidP="006774F9">
            <w:pPr>
              <w:rPr>
                <w:rFonts w:ascii="Calibri" w:hAnsi="Calibri" w:cs="Calibri"/>
                <w:color w:val="000000"/>
              </w:rPr>
            </w:pPr>
            <w:r>
              <w:rPr>
                <w:rFonts w:ascii="Calibri" w:hAnsi="Calibri" w:cs="Calibri"/>
                <w:color w:val="000000"/>
              </w:rPr>
              <w:t>ACI</w:t>
            </w:r>
          </w:p>
        </w:tc>
        <w:tc>
          <w:tcPr>
            <w:tcW w:w="2022" w:type="dxa"/>
            <w:gridSpan w:val="2"/>
            <w:shd w:val="clear" w:color="000000" w:fill="DDECF8"/>
            <w:noWrap/>
            <w:vAlign w:val="bottom"/>
          </w:tcPr>
          <w:p w14:paraId="0214B4FD" w14:textId="2406C74E"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6F700A00" w14:textId="3F73BF28" w:rsidR="00FC6E71" w:rsidRPr="006774F9" w:rsidRDefault="00501B4C" w:rsidP="006774F9">
            <w:pPr>
              <w:rPr>
                <w:rFonts w:ascii="Calibri" w:hAnsi="Calibri" w:cs="Calibri"/>
                <w:color w:val="000000"/>
              </w:rPr>
            </w:pPr>
            <w:r>
              <w:rPr>
                <w:rFonts w:ascii="Calibri" w:hAnsi="Calibri" w:cs="Calibri"/>
                <w:color w:val="000000"/>
              </w:rPr>
              <w:t>6902</w:t>
            </w:r>
          </w:p>
        </w:tc>
        <w:tc>
          <w:tcPr>
            <w:tcW w:w="3665" w:type="dxa"/>
            <w:shd w:val="clear" w:color="000000" w:fill="DDECF8"/>
            <w:noWrap/>
            <w:vAlign w:val="bottom"/>
          </w:tcPr>
          <w:p w14:paraId="383C95C4" w14:textId="1509122C" w:rsidR="00FC6E71" w:rsidRPr="00B6786A" w:rsidRDefault="005D323C" w:rsidP="006774F9">
            <w:hyperlink r:id="rId26" w:history="1">
              <w:r w:rsidR="00B6786A" w:rsidRPr="00C05676">
                <w:rPr>
                  <w:rStyle w:val="Hyperlink"/>
                  <w:rFonts w:ascii="Arial" w:hAnsi="Arial" w:cs="Arial"/>
                  <w:sz w:val="20"/>
                  <w:szCs w:val="20"/>
                </w:rPr>
                <w:t>s.e.petersen@qmul.ac.uk</w:t>
              </w:r>
            </w:hyperlink>
            <w:r w:rsidR="00B6786A">
              <w:rPr>
                <w:rFonts w:ascii="Arial" w:hAnsi="Arial" w:cs="Arial"/>
                <w:color w:val="000000"/>
                <w:sz w:val="20"/>
                <w:szCs w:val="20"/>
              </w:rPr>
              <w:t xml:space="preserve"> </w:t>
            </w:r>
          </w:p>
        </w:tc>
      </w:tr>
      <w:tr w:rsidR="00FC6E71" w:rsidRPr="006774F9" w14:paraId="08AFD5DC" w14:textId="77777777" w:rsidTr="006472B8">
        <w:trPr>
          <w:trHeight w:val="320"/>
        </w:trPr>
        <w:tc>
          <w:tcPr>
            <w:tcW w:w="1859" w:type="dxa"/>
            <w:gridSpan w:val="2"/>
            <w:shd w:val="clear" w:color="000000" w:fill="DDECF8"/>
            <w:noWrap/>
            <w:vAlign w:val="bottom"/>
          </w:tcPr>
          <w:p w14:paraId="4BC61A26" w14:textId="3B9E3533" w:rsidR="00FC6E71" w:rsidRPr="00C943BA" w:rsidRDefault="00FC6E71" w:rsidP="006774F9">
            <w:pPr>
              <w:rPr>
                <w:rFonts w:ascii="Calibri" w:hAnsi="Calibri" w:cs="Calibri"/>
                <w:color w:val="000000"/>
              </w:rPr>
            </w:pPr>
            <w:r w:rsidRPr="00C943BA">
              <w:rPr>
                <w:rFonts w:ascii="Calibri" w:hAnsi="Calibri" w:cs="Calibri"/>
                <w:color w:val="000000"/>
              </w:rPr>
              <w:t>Francesca Pugli</w:t>
            </w:r>
            <w:r w:rsidR="00C943BA" w:rsidRPr="00C943BA">
              <w:rPr>
                <w:rFonts w:ascii="Calibri" w:hAnsi="Calibri" w:cs="Calibri"/>
                <w:color w:val="000000"/>
              </w:rPr>
              <w:t>ese</w:t>
            </w:r>
          </w:p>
        </w:tc>
        <w:tc>
          <w:tcPr>
            <w:tcW w:w="1220" w:type="dxa"/>
            <w:gridSpan w:val="2"/>
            <w:shd w:val="clear" w:color="000000" w:fill="DDECF8"/>
            <w:noWrap/>
            <w:vAlign w:val="bottom"/>
          </w:tcPr>
          <w:p w14:paraId="09E60165" w14:textId="093D5F6A" w:rsidR="00FC6E71" w:rsidRPr="006774F9" w:rsidRDefault="00645B8F" w:rsidP="006774F9">
            <w:pPr>
              <w:rPr>
                <w:rFonts w:ascii="Calibri" w:hAnsi="Calibri" w:cs="Calibri"/>
                <w:color w:val="000000"/>
              </w:rPr>
            </w:pPr>
            <w:r>
              <w:rPr>
                <w:rFonts w:ascii="Calibri" w:hAnsi="Calibri" w:cs="Calibri"/>
                <w:color w:val="000000"/>
              </w:rPr>
              <w:t>ACI</w:t>
            </w:r>
          </w:p>
        </w:tc>
        <w:tc>
          <w:tcPr>
            <w:tcW w:w="2022" w:type="dxa"/>
            <w:gridSpan w:val="2"/>
            <w:shd w:val="clear" w:color="000000" w:fill="DDECF8"/>
            <w:noWrap/>
            <w:vAlign w:val="bottom"/>
          </w:tcPr>
          <w:p w14:paraId="57D02E25" w14:textId="0032EA0D"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p>
        </w:tc>
        <w:tc>
          <w:tcPr>
            <w:tcW w:w="864" w:type="dxa"/>
            <w:shd w:val="clear" w:color="000000" w:fill="DDECF8"/>
            <w:noWrap/>
            <w:vAlign w:val="bottom"/>
          </w:tcPr>
          <w:p w14:paraId="688732F5" w14:textId="3298D532" w:rsidR="00FC6E71" w:rsidRPr="006774F9" w:rsidRDefault="00501B4C" w:rsidP="006774F9">
            <w:pPr>
              <w:rPr>
                <w:rFonts w:ascii="Calibri" w:hAnsi="Calibri" w:cs="Calibri"/>
                <w:color w:val="000000"/>
              </w:rPr>
            </w:pPr>
            <w:r>
              <w:rPr>
                <w:rFonts w:ascii="Calibri" w:hAnsi="Calibri" w:cs="Calibri"/>
                <w:color w:val="000000"/>
              </w:rPr>
              <w:t>8770</w:t>
            </w:r>
          </w:p>
        </w:tc>
        <w:tc>
          <w:tcPr>
            <w:tcW w:w="3665" w:type="dxa"/>
            <w:shd w:val="clear" w:color="000000" w:fill="DDECF8"/>
            <w:noWrap/>
            <w:vAlign w:val="bottom"/>
          </w:tcPr>
          <w:p w14:paraId="25BAC1F7" w14:textId="5D8B0565" w:rsidR="00FC6E71" w:rsidRPr="00B6786A" w:rsidRDefault="005D323C" w:rsidP="006774F9">
            <w:hyperlink r:id="rId27" w:history="1">
              <w:r w:rsidR="00B6786A" w:rsidRPr="00C05676">
                <w:rPr>
                  <w:rStyle w:val="Hyperlink"/>
                  <w:rFonts w:ascii="Arial" w:hAnsi="Arial" w:cs="Arial"/>
                  <w:sz w:val="20"/>
                  <w:szCs w:val="20"/>
                </w:rPr>
                <w:t>f.pugliese@qmul.ac.uk</w:t>
              </w:r>
            </w:hyperlink>
            <w:r w:rsidR="00B6786A">
              <w:rPr>
                <w:rFonts w:ascii="Arial" w:hAnsi="Arial" w:cs="Arial"/>
                <w:color w:val="000000"/>
                <w:sz w:val="20"/>
                <w:szCs w:val="20"/>
              </w:rPr>
              <w:t xml:space="preserve"> </w:t>
            </w:r>
          </w:p>
        </w:tc>
      </w:tr>
      <w:tr w:rsidR="00FC6E71" w:rsidRPr="006774F9" w14:paraId="58B71B51" w14:textId="77777777" w:rsidTr="006472B8">
        <w:trPr>
          <w:trHeight w:val="320"/>
        </w:trPr>
        <w:tc>
          <w:tcPr>
            <w:tcW w:w="1859" w:type="dxa"/>
            <w:gridSpan w:val="2"/>
            <w:shd w:val="clear" w:color="000000" w:fill="DDECF8"/>
            <w:noWrap/>
            <w:vAlign w:val="bottom"/>
          </w:tcPr>
          <w:p w14:paraId="686FAD51" w14:textId="037E0F02" w:rsidR="00FC6E71" w:rsidRPr="00C943BA" w:rsidRDefault="004E05FF" w:rsidP="006774F9">
            <w:pPr>
              <w:rPr>
                <w:rFonts w:ascii="Calibri" w:hAnsi="Calibri" w:cs="Calibri"/>
                <w:color w:val="000000"/>
              </w:rPr>
            </w:pPr>
            <w:r>
              <w:rPr>
                <w:rFonts w:ascii="Calibri" w:hAnsi="Calibri" w:cs="Calibri"/>
                <w:color w:val="000000"/>
              </w:rPr>
              <w:t>Federica Marelli-Berg</w:t>
            </w:r>
          </w:p>
        </w:tc>
        <w:tc>
          <w:tcPr>
            <w:tcW w:w="1220" w:type="dxa"/>
            <w:gridSpan w:val="2"/>
            <w:shd w:val="clear" w:color="000000" w:fill="DDECF8"/>
            <w:noWrap/>
            <w:vAlign w:val="bottom"/>
          </w:tcPr>
          <w:p w14:paraId="1F58EACC" w14:textId="57306C1A" w:rsidR="00FC6E71" w:rsidRPr="006774F9" w:rsidRDefault="00645B8F" w:rsidP="006774F9">
            <w:pPr>
              <w:rPr>
                <w:rFonts w:ascii="Calibri" w:hAnsi="Calibri" w:cs="Calibri"/>
                <w:color w:val="000000"/>
              </w:rPr>
            </w:pPr>
            <w:proofErr w:type="spellStart"/>
            <w:r>
              <w:rPr>
                <w:rFonts w:ascii="Calibri" w:hAnsi="Calibri" w:cs="Calibri"/>
                <w:color w:val="000000"/>
              </w:rPr>
              <w:t>Biopharm</w:t>
            </w:r>
            <w:proofErr w:type="spellEnd"/>
          </w:p>
        </w:tc>
        <w:tc>
          <w:tcPr>
            <w:tcW w:w="2022" w:type="dxa"/>
            <w:gridSpan w:val="2"/>
            <w:shd w:val="clear" w:color="000000" w:fill="DDECF8"/>
            <w:noWrap/>
            <w:vAlign w:val="bottom"/>
          </w:tcPr>
          <w:p w14:paraId="31345CF1" w14:textId="357F3124"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40DE524E" w14:textId="0DC5664D" w:rsidR="00FC6E71" w:rsidRPr="006774F9" w:rsidRDefault="00501B4C" w:rsidP="006774F9">
            <w:pPr>
              <w:rPr>
                <w:rFonts w:ascii="Calibri" w:hAnsi="Calibri" w:cs="Calibri"/>
                <w:color w:val="000000"/>
              </w:rPr>
            </w:pPr>
            <w:r>
              <w:rPr>
                <w:rFonts w:ascii="Calibri" w:hAnsi="Calibri" w:cs="Calibri"/>
                <w:color w:val="000000"/>
              </w:rPr>
              <w:t>3443</w:t>
            </w:r>
          </w:p>
        </w:tc>
        <w:tc>
          <w:tcPr>
            <w:tcW w:w="3665" w:type="dxa"/>
            <w:shd w:val="clear" w:color="000000" w:fill="DDECF8"/>
            <w:noWrap/>
            <w:vAlign w:val="bottom"/>
          </w:tcPr>
          <w:p w14:paraId="2C08627D" w14:textId="17C914D3" w:rsidR="00FC6E71" w:rsidRPr="00B6786A" w:rsidRDefault="005D323C" w:rsidP="006774F9">
            <w:hyperlink r:id="rId28" w:history="1">
              <w:r w:rsidR="00B6786A" w:rsidRPr="00C05676">
                <w:rPr>
                  <w:rStyle w:val="Hyperlink"/>
                  <w:rFonts w:ascii="Arial" w:hAnsi="Arial" w:cs="Arial"/>
                  <w:sz w:val="20"/>
                  <w:szCs w:val="20"/>
                </w:rPr>
                <w:t>f.marelli-berg@qmul.ac.uk</w:t>
              </w:r>
            </w:hyperlink>
            <w:r w:rsidR="00B6786A">
              <w:rPr>
                <w:rFonts w:ascii="Arial" w:hAnsi="Arial" w:cs="Arial"/>
                <w:color w:val="000000"/>
                <w:sz w:val="20"/>
                <w:szCs w:val="20"/>
              </w:rPr>
              <w:t xml:space="preserve"> </w:t>
            </w:r>
          </w:p>
        </w:tc>
      </w:tr>
      <w:tr w:rsidR="00FC6E71" w:rsidRPr="006774F9" w14:paraId="54CAFC69" w14:textId="77777777" w:rsidTr="006472B8">
        <w:trPr>
          <w:trHeight w:val="320"/>
        </w:trPr>
        <w:tc>
          <w:tcPr>
            <w:tcW w:w="1859" w:type="dxa"/>
            <w:gridSpan w:val="2"/>
            <w:shd w:val="clear" w:color="000000" w:fill="DDECF8"/>
            <w:noWrap/>
            <w:vAlign w:val="bottom"/>
          </w:tcPr>
          <w:p w14:paraId="039FDE54" w14:textId="375282EA" w:rsidR="00FC6E71" w:rsidRPr="00C943BA" w:rsidRDefault="004E05FF" w:rsidP="006774F9">
            <w:pPr>
              <w:rPr>
                <w:rFonts w:ascii="Calibri" w:hAnsi="Calibri" w:cs="Calibri"/>
                <w:color w:val="000000"/>
              </w:rPr>
            </w:pPr>
            <w:r>
              <w:rPr>
                <w:rFonts w:ascii="Calibri" w:hAnsi="Calibri" w:cs="Calibri"/>
                <w:color w:val="000000"/>
              </w:rPr>
              <w:t>Dianne Cooper</w:t>
            </w:r>
          </w:p>
        </w:tc>
        <w:tc>
          <w:tcPr>
            <w:tcW w:w="1220" w:type="dxa"/>
            <w:gridSpan w:val="2"/>
            <w:shd w:val="clear" w:color="000000" w:fill="DDECF8"/>
            <w:noWrap/>
            <w:vAlign w:val="bottom"/>
          </w:tcPr>
          <w:p w14:paraId="2720DF36" w14:textId="02D52FD6" w:rsidR="00FC6E71" w:rsidRPr="006774F9" w:rsidRDefault="00645B8F" w:rsidP="006774F9">
            <w:pPr>
              <w:rPr>
                <w:rFonts w:ascii="Calibri" w:hAnsi="Calibri" w:cs="Calibri"/>
                <w:color w:val="000000"/>
              </w:rPr>
            </w:pPr>
            <w:proofErr w:type="spellStart"/>
            <w:r>
              <w:rPr>
                <w:rFonts w:ascii="Calibri" w:hAnsi="Calibri" w:cs="Calibri"/>
                <w:color w:val="000000"/>
              </w:rPr>
              <w:t>Biopharm</w:t>
            </w:r>
            <w:proofErr w:type="spellEnd"/>
          </w:p>
        </w:tc>
        <w:tc>
          <w:tcPr>
            <w:tcW w:w="2022" w:type="dxa"/>
            <w:gridSpan w:val="2"/>
            <w:shd w:val="clear" w:color="000000" w:fill="DDECF8"/>
            <w:noWrap/>
            <w:vAlign w:val="bottom"/>
          </w:tcPr>
          <w:p w14:paraId="331FD1EA" w14:textId="5FF060F7"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p>
        </w:tc>
        <w:tc>
          <w:tcPr>
            <w:tcW w:w="864" w:type="dxa"/>
            <w:shd w:val="clear" w:color="000000" w:fill="DDECF8"/>
            <w:noWrap/>
            <w:vAlign w:val="bottom"/>
          </w:tcPr>
          <w:p w14:paraId="66C4D9CB" w14:textId="6B17F700" w:rsidR="00FC6E71" w:rsidRPr="006774F9" w:rsidRDefault="00501B4C" w:rsidP="006774F9">
            <w:pPr>
              <w:rPr>
                <w:rFonts w:ascii="Calibri" w:hAnsi="Calibri" w:cs="Calibri"/>
                <w:color w:val="000000"/>
              </w:rPr>
            </w:pPr>
            <w:r>
              <w:rPr>
                <w:rFonts w:ascii="Calibri" w:hAnsi="Calibri" w:cs="Calibri"/>
                <w:color w:val="000000"/>
              </w:rPr>
              <w:t>5643</w:t>
            </w:r>
          </w:p>
        </w:tc>
        <w:tc>
          <w:tcPr>
            <w:tcW w:w="3665" w:type="dxa"/>
            <w:shd w:val="clear" w:color="000000" w:fill="DDECF8"/>
            <w:noWrap/>
            <w:vAlign w:val="bottom"/>
          </w:tcPr>
          <w:p w14:paraId="28E42E25" w14:textId="764D1968" w:rsidR="00FC6E71" w:rsidRPr="00B6786A" w:rsidRDefault="005D323C" w:rsidP="006774F9">
            <w:hyperlink r:id="rId29" w:history="1">
              <w:r w:rsidR="00B6786A" w:rsidRPr="00C05676">
                <w:rPr>
                  <w:rStyle w:val="Hyperlink"/>
                  <w:rFonts w:ascii="Arial" w:hAnsi="Arial" w:cs="Arial"/>
                  <w:sz w:val="20"/>
                  <w:szCs w:val="20"/>
                </w:rPr>
                <w:t>d.cooper@qmul.ac.uk</w:t>
              </w:r>
            </w:hyperlink>
            <w:r w:rsidR="00B6786A">
              <w:rPr>
                <w:rFonts w:ascii="Arial" w:hAnsi="Arial" w:cs="Arial"/>
                <w:color w:val="000000"/>
                <w:sz w:val="20"/>
                <w:szCs w:val="20"/>
              </w:rPr>
              <w:t xml:space="preserve"> </w:t>
            </w:r>
          </w:p>
        </w:tc>
      </w:tr>
      <w:tr w:rsidR="00FC6E71" w:rsidRPr="006774F9" w14:paraId="70D5F2A3" w14:textId="77777777" w:rsidTr="006472B8">
        <w:trPr>
          <w:trHeight w:val="320"/>
        </w:trPr>
        <w:tc>
          <w:tcPr>
            <w:tcW w:w="1859" w:type="dxa"/>
            <w:gridSpan w:val="2"/>
            <w:shd w:val="clear" w:color="000000" w:fill="DDECF8"/>
            <w:noWrap/>
            <w:vAlign w:val="bottom"/>
          </w:tcPr>
          <w:p w14:paraId="0A42201D" w14:textId="5BBD20E5" w:rsidR="004E05FF" w:rsidRPr="00C943BA" w:rsidRDefault="004E05FF" w:rsidP="006774F9">
            <w:pPr>
              <w:rPr>
                <w:rFonts w:ascii="Calibri" w:hAnsi="Calibri" w:cs="Calibri"/>
                <w:color w:val="000000"/>
              </w:rPr>
            </w:pPr>
            <w:r>
              <w:rPr>
                <w:rFonts w:ascii="Calibri" w:hAnsi="Calibri" w:cs="Calibri"/>
                <w:color w:val="000000"/>
              </w:rPr>
              <w:t>Anthony Mathur</w:t>
            </w:r>
          </w:p>
        </w:tc>
        <w:tc>
          <w:tcPr>
            <w:tcW w:w="1220" w:type="dxa"/>
            <w:gridSpan w:val="2"/>
            <w:shd w:val="clear" w:color="000000" w:fill="DDECF8"/>
            <w:noWrap/>
            <w:vAlign w:val="bottom"/>
          </w:tcPr>
          <w:p w14:paraId="25D6B574" w14:textId="3CE4A199" w:rsidR="00FC6E71" w:rsidRPr="006774F9" w:rsidRDefault="00645B8F" w:rsidP="006774F9">
            <w:pPr>
              <w:rPr>
                <w:rFonts w:ascii="Calibri" w:hAnsi="Calibri" w:cs="Calibri"/>
                <w:color w:val="000000"/>
              </w:rPr>
            </w:pPr>
            <w:r>
              <w:rPr>
                <w:rFonts w:ascii="Calibri" w:hAnsi="Calibri" w:cs="Calibri"/>
                <w:color w:val="000000"/>
              </w:rPr>
              <w:t>CVMD</w:t>
            </w:r>
          </w:p>
        </w:tc>
        <w:tc>
          <w:tcPr>
            <w:tcW w:w="2022" w:type="dxa"/>
            <w:gridSpan w:val="2"/>
            <w:shd w:val="clear" w:color="000000" w:fill="DDECF8"/>
            <w:noWrap/>
            <w:vAlign w:val="bottom"/>
          </w:tcPr>
          <w:p w14:paraId="38FBF078" w14:textId="1CF24957"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3444F074" w14:textId="77777777" w:rsidR="00FC6E71" w:rsidRPr="006774F9" w:rsidRDefault="00FC6E71" w:rsidP="006774F9">
            <w:pPr>
              <w:rPr>
                <w:rFonts w:ascii="Calibri" w:hAnsi="Calibri" w:cs="Calibri"/>
                <w:color w:val="000000"/>
              </w:rPr>
            </w:pPr>
          </w:p>
        </w:tc>
        <w:tc>
          <w:tcPr>
            <w:tcW w:w="3665" w:type="dxa"/>
            <w:shd w:val="clear" w:color="000000" w:fill="DDECF8"/>
            <w:noWrap/>
            <w:vAlign w:val="bottom"/>
          </w:tcPr>
          <w:p w14:paraId="53C96935" w14:textId="0AFE0241" w:rsidR="00B6786A" w:rsidRPr="00B6786A" w:rsidRDefault="005D323C" w:rsidP="006774F9">
            <w:pPr>
              <w:rPr>
                <w:color w:val="000000"/>
              </w:rPr>
            </w:pPr>
            <w:hyperlink r:id="rId30" w:history="1">
              <w:r w:rsidR="00B6786A" w:rsidRPr="00C05676">
                <w:rPr>
                  <w:rStyle w:val="Hyperlink"/>
                  <w:rFonts w:ascii="Arial" w:hAnsi="Arial" w:cs="Arial"/>
                  <w:sz w:val="20"/>
                  <w:szCs w:val="20"/>
                </w:rPr>
                <w:t>a.mathur@qmul.ac.uk</w:t>
              </w:r>
            </w:hyperlink>
            <w:r w:rsidR="00B6786A">
              <w:rPr>
                <w:color w:val="000000"/>
              </w:rPr>
              <w:t xml:space="preserve"> </w:t>
            </w:r>
          </w:p>
        </w:tc>
      </w:tr>
      <w:tr w:rsidR="00FC6E71" w:rsidRPr="006774F9" w14:paraId="39047FD8" w14:textId="77777777" w:rsidTr="006472B8">
        <w:trPr>
          <w:trHeight w:val="320"/>
        </w:trPr>
        <w:tc>
          <w:tcPr>
            <w:tcW w:w="1859" w:type="dxa"/>
            <w:gridSpan w:val="2"/>
            <w:shd w:val="clear" w:color="000000" w:fill="DDECF8"/>
            <w:noWrap/>
            <w:vAlign w:val="bottom"/>
          </w:tcPr>
          <w:p w14:paraId="5ACA55FE" w14:textId="3D5DAC3C" w:rsidR="00FC6E71" w:rsidRPr="00C943BA" w:rsidRDefault="004E05FF" w:rsidP="006774F9">
            <w:pPr>
              <w:rPr>
                <w:rFonts w:ascii="Calibri" w:hAnsi="Calibri" w:cs="Calibri"/>
                <w:color w:val="000000"/>
              </w:rPr>
            </w:pPr>
            <w:r>
              <w:rPr>
                <w:rFonts w:ascii="Calibri" w:hAnsi="Calibri" w:cs="Calibri"/>
                <w:color w:val="000000"/>
              </w:rPr>
              <w:t>Amrita Ahluwalia</w:t>
            </w:r>
          </w:p>
        </w:tc>
        <w:tc>
          <w:tcPr>
            <w:tcW w:w="1220" w:type="dxa"/>
            <w:gridSpan w:val="2"/>
            <w:shd w:val="clear" w:color="000000" w:fill="DDECF8"/>
            <w:noWrap/>
            <w:vAlign w:val="bottom"/>
          </w:tcPr>
          <w:p w14:paraId="1F51D801" w14:textId="0BBAE0BD" w:rsidR="00FC6E71" w:rsidRPr="006774F9" w:rsidRDefault="00645B8F" w:rsidP="006774F9">
            <w:pPr>
              <w:rPr>
                <w:rFonts w:ascii="Calibri" w:hAnsi="Calibri" w:cs="Calibri"/>
                <w:color w:val="000000"/>
              </w:rPr>
            </w:pPr>
            <w:r>
              <w:rPr>
                <w:rFonts w:ascii="Calibri" w:hAnsi="Calibri" w:cs="Calibri"/>
                <w:color w:val="000000"/>
              </w:rPr>
              <w:t>CVMD</w:t>
            </w:r>
          </w:p>
        </w:tc>
        <w:tc>
          <w:tcPr>
            <w:tcW w:w="2022" w:type="dxa"/>
            <w:gridSpan w:val="2"/>
            <w:shd w:val="clear" w:color="000000" w:fill="DDECF8"/>
            <w:noWrap/>
            <w:vAlign w:val="bottom"/>
          </w:tcPr>
          <w:p w14:paraId="21D852F7" w14:textId="10A95FCB"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r>
              <w:rPr>
                <w:rFonts w:ascii="Calibri" w:hAnsi="Calibri" w:cs="Calibri"/>
                <w:color w:val="000000"/>
              </w:rPr>
              <w:t xml:space="preserve"> (non-clinical)</w:t>
            </w:r>
          </w:p>
        </w:tc>
        <w:tc>
          <w:tcPr>
            <w:tcW w:w="864" w:type="dxa"/>
            <w:shd w:val="clear" w:color="000000" w:fill="DDECF8"/>
            <w:noWrap/>
            <w:vAlign w:val="bottom"/>
          </w:tcPr>
          <w:p w14:paraId="02F394D7" w14:textId="327EFE12" w:rsidR="00FC6E71" w:rsidRPr="006774F9" w:rsidRDefault="00501B4C" w:rsidP="006774F9">
            <w:pPr>
              <w:rPr>
                <w:rFonts w:ascii="Calibri" w:hAnsi="Calibri" w:cs="Calibri"/>
                <w:color w:val="000000"/>
              </w:rPr>
            </w:pPr>
            <w:r>
              <w:rPr>
                <w:rFonts w:ascii="Calibri" w:hAnsi="Calibri" w:cs="Calibri"/>
                <w:color w:val="000000"/>
              </w:rPr>
              <w:t>8377</w:t>
            </w:r>
          </w:p>
        </w:tc>
        <w:tc>
          <w:tcPr>
            <w:tcW w:w="3665" w:type="dxa"/>
            <w:shd w:val="clear" w:color="000000" w:fill="DDECF8"/>
            <w:noWrap/>
            <w:vAlign w:val="bottom"/>
          </w:tcPr>
          <w:p w14:paraId="55A1BE0B" w14:textId="310C5627" w:rsidR="00FC6E71" w:rsidRPr="00B6786A" w:rsidRDefault="005D323C" w:rsidP="006774F9">
            <w:hyperlink r:id="rId31" w:history="1">
              <w:r w:rsidR="00B6786A" w:rsidRPr="00C05676">
                <w:rPr>
                  <w:rStyle w:val="Hyperlink"/>
                  <w:rFonts w:ascii="Arial" w:hAnsi="Arial" w:cs="Arial"/>
                  <w:sz w:val="20"/>
                  <w:szCs w:val="20"/>
                </w:rPr>
                <w:t>a.ahluwalia@qmul.ac.uk</w:t>
              </w:r>
            </w:hyperlink>
            <w:r w:rsidR="00B6786A">
              <w:rPr>
                <w:color w:val="000000"/>
              </w:rPr>
              <w:t xml:space="preserve"> </w:t>
            </w:r>
          </w:p>
        </w:tc>
      </w:tr>
      <w:tr w:rsidR="00FC6E71" w:rsidRPr="006774F9" w14:paraId="56562A10" w14:textId="77777777" w:rsidTr="006472B8">
        <w:trPr>
          <w:trHeight w:val="320"/>
        </w:trPr>
        <w:tc>
          <w:tcPr>
            <w:tcW w:w="1859" w:type="dxa"/>
            <w:gridSpan w:val="2"/>
            <w:shd w:val="clear" w:color="000000" w:fill="DDECF8"/>
            <w:noWrap/>
            <w:vAlign w:val="bottom"/>
          </w:tcPr>
          <w:p w14:paraId="7CA955C2" w14:textId="06D652BC" w:rsidR="00FC6E71" w:rsidRPr="00C943BA" w:rsidRDefault="004E05FF" w:rsidP="006774F9">
            <w:pPr>
              <w:rPr>
                <w:rFonts w:ascii="Calibri" w:hAnsi="Calibri" w:cs="Calibri"/>
                <w:color w:val="000000"/>
              </w:rPr>
            </w:pPr>
            <w:r>
              <w:rPr>
                <w:rFonts w:ascii="Calibri" w:hAnsi="Calibri" w:cs="Calibri"/>
                <w:color w:val="000000"/>
              </w:rPr>
              <w:t>Andreas Baumbach</w:t>
            </w:r>
          </w:p>
        </w:tc>
        <w:tc>
          <w:tcPr>
            <w:tcW w:w="1220" w:type="dxa"/>
            <w:gridSpan w:val="2"/>
            <w:shd w:val="clear" w:color="000000" w:fill="DDECF8"/>
            <w:noWrap/>
            <w:vAlign w:val="bottom"/>
          </w:tcPr>
          <w:p w14:paraId="074C00F2" w14:textId="1DEDA5C0" w:rsidR="00FC6E71" w:rsidRPr="006774F9" w:rsidRDefault="00645B8F" w:rsidP="006774F9">
            <w:pPr>
              <w:rPr>
                <w:rFonts w:ascii="Calibri" w:hAnsi="Calibri" w:cs="Calibri"/>
                <w:color w:val="000000"/>
              </w:rPr>
            </w:pPr>
            <w:r>
              <w:rPr>
                <w:rFonts w:ascii="Calibri" w:hAnsi="Calibri" w:cs="Calibri"/>
                <w:color w:val="000000"/>
              </w:rPr>
              <w:t>CVMD</w:t>
            </w:r>
          </w:p>
        </w:tc>
        <w:tc>
          <w:tcPr>
            <w:tcW w:w="2022" w:type="dxa"/>
            <w:gridSpan w:val="2"/>
            <w:shd w:val="clear" w:color="000000" w:fill="DDECF8"/>
            <w:noWrap/>
            <w:vAlign w:val="bottom"/>
          </w:tcPr>
          <w:p w14:paraId="09CCF4FF" w14:textId="10583EC7"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r>
              <w:rPr>
                <w:rFonts w:ascii="Calibri" w:hAnsi="Calibri" w:cs="Calibri"/>
                <w:color w:val="000000"/>
              </w:rPr>
              <w:t xml:space="preserve"> (clinical)</w:t>
            </w:r>
          </w:p>
        </w:tc>
        <w:tc>
          <w:tcPr>
            <w:tcW w:w="864" w:type="dxa"/>
            <w:shd w:val="clear" w:color="000000" w:fill="DDECF8"/>
            <w:noWrap/>
            <w:vAlign w:val="bottom"/>
          </w:tcPr>
          <w:p w14:paraId="16DF8D24" w14:textId="77777777" w:rsidR="00FC6E71" w:rsidRPr="006774F9" w:rsidRDefault="00FC6E71" w:rsidP="006774F9">
            <w:pPr>
              <w:rPr>
                <w:rFonts w:ascii="Calibri" w:hAnsi="Calibri" w:cs="Calibri"/>
                <w:color w:val="000000"/>
              </w:rPr>
            </w:pPr>
          </w:p>
        </w:tc>
        <w:tc>
          <w:tcPr>
            <w:tcW w:w="3665" w:type="dxa"/>
            <w:shd w:val="clear" w:color="000000" w:fill="DDECF8"/>
            <w:noWrap/>
            <w:vAlign w:val="bottom"/>
          </w:tcPr>
          <w:p w14:paraId="193661E4" w14:textId="251E7B4F" w:rsidR="00FC6E71" w:rsidRPr="00B6786A" w:rsidRDefault="005D323C" w:rsidP="006774F9">
            <w:hyperlink r:id="rId32" w:history="1">
              <w:r w:rsidR="00B6786A" w:rsidRPr="00C05676">
                <w:rPr>
                  <w:rStyle w:val="Hyperlink"/>
                  <w:rFonts w:ascii="Arial" w:hAnsi="Arial" w:cs="Arial"/>
                  <w:sz w:val="20"/>
                  <w:szCs w:val="20"/>
                </w:rPr>
                <w:t>a.baumbach@qmul.ac.uk</w:t>
              </w:r>
            </w:hyperlink>
            <w:r w:rsidR="00B6786A">
              <w:rPr>
                <w:color w:val="000000"/>
              </w:rPr>
              <w:t xml:space="preserve"> </w:t>
            </w:r>
          </w:p>
        </w:tc>
      </w:tr>
      <w:tr w:rsidR="00FC6E71" w:rsidRPr="006774F9" w14:paraId="0D323B0E" w14:textId="77777777" w:rsidTr="006472B8">
        <w:trPr>
          <w:trHeight w:val="320"/>
        </w:trPr>
        <w:tc>
          <w:tcPr>
            <w:tcW w:w="1859" w:type="dxa"/>
            <w:gridSpan w:val="2"/>
            <w:shd w:val="clear" w:color="000000" w:fill="DDECF8"/>
            <w:noWrap/>
            <w:vAlign w:val="bottom"/>
          </w:tcPr>
          <w:p w14:paraId="42989788" w14:textId="75A781BA" w:rsidR="00FC6E71" w:rsidRPr="00C943BA" w:rsidRDefault="004E05FF" w:rsidP="006774F9">
            <w:pPr>
              <w:rPr>
                <w:rFonts w:ascii="Calibri" w:hAnsi="Calibri" w:cs="Calibri"/>
                <w:color w:val="000000"/>
              </w:rPr>
            </w:pPr>
            <w:r>
              <w:rPr>
                <w:rFonts w:ascii="Calibri" w:hAnsi="Calibri" w:cs="Calibri"/>
                <w:color w:val="000000"/>
              </w:rPr>
              <w:t>Patsy Munroe</w:t>
            </w:r>
          </w:p>
        </w:tc>
        <w:tc>
          <w:tcPr>
            <w:tcW w:w="1220" w:type="dxa"/>
            <w:gridSpan w:val="2"/>
            <w:shd w:val="clear" w:color="000000" w:fill="DDECF8"/>
            <w:noWrap/>
            <w:vAlign w:val="bottom"/>
          </w:tcPr>
          <w:p w14:paraId="72FA0F93" w14:textId="2490403C" w:rsidR="00FC6E71" w:rsidRPr="006774F9" w:rsidRDefault="00645B8F" w:rsidP="006774F9">
            <w:pPr>
              <w:rPr>
                <w:rFonts w:ascii="Calibri" w:hAnsi="Calibri" w:cs="Calibri"/>
                <w:color w:val="000000"/>
              </w:rPr>
            </w:pPr>
            <w:proofErr w:type="spellStart"/>
            <w:r>
              <w:rPr>
                <w:rFonts w:ascii="Calibri" w:hAnsi="Calibri" w:cs="Calibri"/>
                <w:color w:val="000000"/>
              </w:rPr>
              <w:t>ClinPharm</w:t>
            </w:r>
            <w:proofErr w:type="spellEnd"/>
          </w:p>
        </w:tc>
        <w:tc>
          <w:tcPr>
            <w:tcW w:w="2022" w:type="dxa"/>
            <w:gridSpan w:val="2"/>
            <w:shd w:val="clear" w:color="000000" w:fill="DDECF8"/>
            <w:noWrap/>
            <w:vAlign w:val="bottom"/>
          </w:tcPr>
          <w:p w14:paraId="7E346C11" w14:textId="56F3ED29"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3C22B725" w14:textId="223FFCA4" w:rsidR="00FC6E71" w:rsidRPr="006774F9" w:rsidRDefault="00501B4C" w:rsidP="006774F9">
            <w:pPr>
              <w:rPr>
                <w:rFonts w:ascii="Calibri" w:hAnsi="Calibri" w:cs="Calibri"/>
                <w:color w:val="000000"/>
              </w:rPr>
            </w:pPr>
            <w:r>
              <w:rPr>
                <w:rFonts w:ascii="Calibri" w:hAnsi="Calibri" w:cs="Calibri"/>
                <w:color w:val="000000"/>
              </w:rPr>
              <w:t>3586</w:t>
            </w:r>
          </w:p>
        </w:tc>
        <w:tc>
          <w:tcPr>
            <w:tcW w:w="3665" w:type="dxa"/>
            <w:shd w:val="clear" w:color="000000" w:fill="DDECF8"/>
            <w:noWrap/>
            <w:vAlign w:val="bottom"/>
          </w:tcPr>
          <w:p w14:paraId="1AD8E0BC" w14:textId="39C61DC9" w:rsidR="00FC6E71" w:rsidRPr="00B6786A" w:rsidRDefault="005D323C" w:rsidP="006774F9">
            <w:hyperlink r:id="rId33" w:history="1">
              <w:r w:rsidR="00B6786A" w:rsidRPr="00C05676">
                <w:rPr>
                  <w:rStyle w:val="Hyperlink"/>
                  <w:rFonts w:ascii="Arial" w:hAnsi="Arial" w:cs="Arial"/>
                  <w:sz w:val="20"/>
                  <w:szCs w:val="20"/>
                </w:rPr>
                <w:t>p.b.munroe@qmul.ac.uk</w:t>
              </w:r>
            </w:hyperlink>
            <w:r w:rsidR="00B6786A">
              <w:rPr>
                <w:color w:val="000000"/>
              </w:rPr>
              <w:t xml:space="preserve"> </w:t>
            </w:r>
          </w:p>
        </w:tc>
      </w:tr>
      <w:tr w:rsidR="00FC6E71" w:rsidRPr="006774F9" w14:paraId="694ED8D9" w14:textId="77777777" w:rsidTr="006472B8">
        <w:trPr>
          <w:trHeight w:val="320"/>
        </w:trPr>
        <w:tc>
          <w:tcPr>
            <w:tcW w:w="1859" w:type="dxa"/>
            <w:gridSpan w:val="2"/>
            <w:shd w:val="clear" w:color="000000" w:fill="DDECF8"/>
            <w:noWrap/>
            <w:vAlign w:val="bottom"/>
          </w:tcPr>
          <w:p w14:paraId="5B1048BF" w14:textId="2689076A" w:rsidR="00FC6E71" w:rsidRPr="00C943BA" w:rsidRDefault="00401D4C" w:rsidP="006774F9">
            <w:pPr>
              <w:rPr>
                <w:rFonts w:ascii="Calibri" w:hAnsi="Calibri" w:cs="Calibri"/>
                <w:color w:val="000000"/>
              </w:rPr>
            </w:pPr>
            <w:r>
              <w:rPr>
                <w:rFonts w:ascii="Calibri" w:hAnsi="Calibri" w:cs="Calibri"/>
                <w:color w:val="000000"/>
              </w:rPr>
              <w:t>Ajay Gupta</w:t>
            </w:r>
          </w:p>
        </w:tc>
        <w:tc>
          <w:tcPr>
            <w:tcW w:w="1220" w:type="dxa"/>
            <w:gridSpan w:val="2"/>
            <w:shd w:val="clear" w:color="000000" w:fill="DDECF8"/>
            <w:noWrap/>
            <w:vAlign w:val="bottom"/>
          </w:tcPr>
          <w:p w14:paraId="1AC3BE3A" w14:textId="53627982" w:rsidR="00FC6E71" w:rsidRPr="006774F9" w:rsidRDefault="00645B8F" w:rsidP="006774F9">
            <w:pPr>
              <w:rPr>
                <w:rFonts w:ascii="Calibri" w:hAnsi="Calibri" w:cs="Calibri"/>
                <w:color w:val="000000"/>
              </w:rPr>
            </w:pPr>
            <w:proofErr w:type="spellStart"/>
            <w:r>
              <w:rPr>
                <w:rFonts w:ascii="Calibri" w:hAnsi="Calibri" w:cs="Calibri"/>
                <w:color w:val="000000"/>
              </w:rPr>
              <w:t>ClinPharm</w:t>
            </w:r>
            <w:proofErr w:type="spellEnd"/>
          </w:p>
        </w:tc>
        <w:tc>
          <w:tcPr>
            <w:tcW w:w="2022" w:type="dxa"/>
            <w:gridSpan w:val="2"/>
            <w:shd w:val="clear" w:color="000000" w:fill="DDECF8"/>
            <w:noWrap/>
            <w:vAlign w:val="bottom"/>
          </w:tcPr>
          <w:p w14:paraId="62656DB1" w14:textId="0CF4101C"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p>
        </w:tc>
        <w:tc>
          <w:tcPr>
            <w:tcW w:w="864" w:type="dxa"/>
            <w:shd w:val="clear" w:color="000000" w:fill="DDECF8"/>
            <w:noWrap/>
            <w:vAlign w:val="bottom"/>
          </w:tcPr>
          <w:p w14:paraId="682E0919" w14:textId="71EE415A" w:rsidR="00FC6E71" w:rsidRPr="006774F9" w:rsidRDefault="00FC6E71" w:rsidP="006774F9">
            <w:pPr>
              <w:rPr>
                <w:rFonts w:ascii="Calibri" w:hAnsi="Calibri" w:cs="Calibri"/>
                <w:color w:val="000000"/>
              </w:rPr>
            </w:pPr>
          </w:p>
        </w:tc>
        <w:tc>
          <w:tcPr>
            <w:tcW w:w="3665" w:type="dxa"/>
            <w:shd w:val="clear" w:color="000000" w:fill="DDECF8"/>
            <w:noWrap/>
            <w:vAlign w:val="bottom"/>
          </w:tcPr>
          <w:p w14:paraId="491FF034" w14:textId="728725FE" w:rsidR="00FC6E71" w:rsidRPr="00B6786A" w:rsidRDefault="005D323C" w:rsidP="006774F9">
            <w:hyperlink r:id="rId34" w:history="1">
              <w:r w:rsidR="00924653" w:rsidRPr="00384623">
                <w:rPr>
                  <w:rStyle w:val="Hyperlink"/>
                </w:rPr>
                <w:t>ajay.gupta</w:t>
              </w:r>
              <w:r w:rsidR="00924653" w:rsidRPr="00384623">
                <w:rPr>
                  <w:rStyle w:val="Hyperlink"/>
                  <w:rFonts w:ascii="Arial" w:hAnsi="Arial" w:cs="Arial"/>
                  <w:sz w:val="20"/>
                  <w:szCs w:val="20"/>
                </w:rPr>
                <w:t>@qmul.ac.uk</w:t>
              </w:r>
            </w:hyperlink>
            <w:r w:rsidR="00B6786A">
              <w:rPr>
                <w:color w:val="000000"/>
              </w:rPr>
              <w:t xml:space="preserve"> </w:t>
            </w:r>
          </w:p>
        </w:tc>
      </w:tr>
      <w:tr w:rsidR="00FC6E71" w:rsidRPr="006774F9" w14:paraId="26E25566" w14:textId="77777777" w:rsidTr="006472B8">
        <w:trPr>
          <w:trHeight w:val="320"/>
        </w:trPr>
        <w:tc>
          <w:tcPr>
            <w:tcW w:w="1859" w:type="dxa"/>
            <w:gridSpan w:val="2"/>
            <w:shd w:val="clear" w:color="000000" w:fill="DDECF8"/>
            <w:noWrap/>
            <w:vAlign w:val="bottom"/>
          </w:tcPr>
          <w:p w14:paraId="79255561" w14:textId="3F3B411E" w:rsidR="00FC6E71" w:rsidRPr="00C943BA" w:rsidRDefault="00924653" w:rsidP="006774F9">
            <w:pPr>
              <w:rPr>
                <w:rFonts w:ascii="Calibri" w:hAnsi="Calibri" w:cs="Calibri"/>
                <w:color w:val="000000"/>
              </w:rPr>
            </w:pPr>
            <w:r>
              <w:rPr>
                <w:rFonts w:ascii="Calibri" w:hAnsi="Calibri" w:cs="Calibri"/>
                <w:color w:val="000000"/>
              </w:rPr>
              <w:t>Lou Metherell</w:t>
            </w:r>
          </w:p>
        </w:tc>
        <w:tc>
          <w:tcPr>
            <w:tcW w:w="1220" w:type="dxa"/>
            <w:gridSpan w:val="2"/>
            <w:shd w:val="clear" w:color="000000" w:fill="DDECF8"/>
            <w:noWrap/>
            <w:vAlign w:val="bottom"/>
          </w:tcPr>
          <w:p w14:paraId="28496772" w14:textId="4480CC57" w:rsidR="00FC6E71" w:rsidRPr="006774F9" w:rsidRDefault="00645B8F" w:rsidP="006774F9">
            <w:pPr>
              <w:rPr>
                <w:rFonts w:ascii="Calibri" w:hAnsi="Calibri" w:cs="Calibri"/>
                <w:color w:val="000000"/>
              </w:rPr>
            </w:pPr>
            <w:r>
              <w:rPr>
                <w:rFonts w:ascii="Calibri" w:hAnsi="Calibri" w:cs="Calibri"/>
                <w:color w:val="000000"/>
              </w:rPr>
              <w:t>Endo</w:t>
            </w:r>
          </w:p>
        </w:tc>
        <w:tc>
          <w:tcPr>
            <w:tcW w:w="2022" w:type="dxa"/>
            <w:gridSpan w:val="2"/>
            <w:shd w:val="clear" w:color="000000" w:fill="DDECF8"/>
            <w:noWrap/>
            <w:vAlign w:val="bottom"/>
          </w:tcPr>
          <w:p w14:paraId="231247F9" w14:textId="3E7823C0"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0F5FE0D8" w14:textId="41581A0F" w:rsidR="00FC6E71" w:rsidRPr="006774F9" w:rsidRDefault="00924653" w:rsidP="006774F9">
            <w:pPr>
              <w:rPr>
                <w:rFonts w:ascii="Calibri" w:hAnsi="Calibri" w:cs="Calibri"/>
                <w:color w:val="000000"/>
              </w:rPr>
            </w:pPr>
            <w:r>
              <w:rPr>
                <w:rFonts w:ascii="Calibri" w:hAnsi="Calibri" w:cs="Calibri"/>
                <w:color w:val="000000"/>
              </w:rPr>
              <w:t>6236</w:t>
            </w:r>
          </w:p>
        </w:tc>
        <w:tc>
          <w:tcPr>
            <w:tcW w:w="3665" w:type="dxa"/>
            <w:shd w:val="clear" w:color="000000" w:fill="DDECF8"/>
            <w:noWrap/>
            <w:vAlign w:val="bottom"/>
          </w:tcPr>
          <w:p w14:paraId="6C417996" w14:textId="6E7831E2" w:rsidR="00FC6E71" w:rsidRPr="00B6786A" w:rsidRDefault="005D323C" w:rsidP="006774F9">
            <w:hyperlink r:id="rId35" w:history="1">
              <w:r w:rsidR="001116DE" w:rsidRPr="00384623">
                <w:rPr>
                  <w:rStyle w:val="Hyperlink"/>
                </w:rPr>
                <w:t>l.a.metherell</w:t>
              </w:r>
              <w:r w:rsidR="001116DE" w:rsidRPr="00384623">
                <w:rPr>
                  <w:rStyle w:val="Hyperlink"/>
                  <w:rFonts w:ascii="Arial" w:hAnsi="Arial" w:cs="Arial"/>
                  <w:sz w:val="20"/>
                  <w:szCs w:val="20"/>
                </w:rPr>
                <w:t>@qmul.ac.uk</w:t>
              </w:r>
            </w:hyperlink>
            <w:r w:rsidR="00B6786A">
              <w:rPr>
                <w:color w:val="000000"/>
              </w:rPr>
              <w:t xml:space="preserve"> </w:t>
            </w:r>
          </w:p>
        </w:tc>
      </w:tr>
      <w:tr w:rsidR="00FC6E71" w:rsidRPr="006774F9" w14:paraId="10B71A6B" w14:textId="77777777" w:rsidTr="006472B8">
        <w:trPr>
          <w:trHeight w:val="320"/>
        </w:trPr>
        <w:tc>
          <w:tcPr>
            <w:tcW w:w="1859" w:type="dxa"/>
            <w:gridSpan w:val="2"/>
            <w:shd w:val="clear" w:color="000000" w:fill="DDECF8"/>
            <w:noWrap/>
            <w:vAlign w:val="bottom"/>
          </w:tcPr>
          <w:p w14:paraId="53F2DEBA" w14:textId="0D50D595" w:rsidR="00FC6E71" w:rsidRPr="00C943BA" w:rsidRDefault="001116DE" w:rsidP="006774F9">
            <w:pPr>
              <w:rPr>
                <w:rFonts w:ascii="Calibri" w:hAnsi="Calibri" w:cs="Calibri"/>
                <w:color w:val="000000"/>
              </w:rPr>
            </w:pPr>
            <w:r>
              <w:rPr>
                <w:rFonts w:ascii="Calibri" w:hAnsi="Calibri" w:cs="Calibri"/>
                <w:color w:val="000000"/>
              </w:rPr>
              <w:t>Leo Guasti</w:t>
            </w:r>
          </w:p>
        </w:tc>
        <w:tc>
          <w:tcPr>
            <w:tcW w:w="1220" w:type="dxa"/>
            <w:gridSpan w:val="2"/>
            <w:shd w:val="clear" w:color="000000" w:fill="DDECF8"/>
            <w:noWrap/>
            <w:vAlign w:val="bottom"/>
          </w:tcPr>
          <w:p w14:paraId="27577A03" w14:textId="32ECC24D" w:rsidR="00FC6E71" w:rsidRPr="006774F9" w:rsidRDefault="00645B8F" w:rsidP="006774F9">
            <w:pPr>
              <w:rPr>
                <w:rFonts w:ascii="Calibri" w:hAnsi="Calibri" w:cs="Calibri"/>
                <w:color w:val="000000"/>
              </w:rPr>
            </w:pPr>
            <w:r>
              <w:rPr>
                <w:rFonts w:ascii="Calibri" w:hAnsi="Calibri" w:cs="Calibri"/>
                <w:color w:val="000000"/>
              </w:rPr>
              <w:t>Endo</w:t>
            </w:r>
          </w:p>
        </w:tc>
        <w:tc>
          <w:tcPr>
            <w:tcW w:w="2022" w:type="dxa"/>
            <w:gridSpan w:val="2"/>
            <w:shd w:val="clear" w:color="000000" w:fill="DDECF8"/>
            <w:noWrap/>
            <w:vAlign w:val="bottom"/>
          </w:tcPr>
          <w:p w14:paraId="61F082E7" w14:textId="44D0CE95" w:rsidR="00FC6E71" w:rsidRPr="006774F9" w:rsidRDefault="00924653" w:rsidP="006774F9">
            <w:pPr>
              <w:rPr>
                <w:rFonts w:ascii="Calibri" w:hAnsi="Calibri" w:cs="Calibri"/>
                <w:color w:val="000000"/>
              </w:rPr>
            </w:pPr>
            <w:r>
              <w:rPr>
                <w:rFonts w:ascii="Calibri" w:hAnsi="Calibri" w:cs="Calibri"/>
                <w:color w:val="000000"/>
              </w:rPr>
              <w:t xml:space="preserve">Deputy </w:t>
            </w:r>
            <w:r w:rsidR="00645B8F">
              <w:rPr>
                <w:rFonts w:ascii="Calibri" w:hAnsi="Calibri" w:cs="Calibri"/>
                <w:color w:val="000000"/>
              </w:rPr>
              <w:t xml:space="preserve">Centre </w:t>
            </w:r>
            <w:proofErr w:type="gramStart"/>
            <w:r w:rsidR="00645B8F">
              <w:rPr>
                <w:rFonts w:ascii="Calibri" w:hAnsi="Calibri" w:cs="Calibri"/>
                <w:color w:val="000000"/>
              </w:rPr>
              <w:t>Lead</w:t>
            </w:r>
            <w:proofErr w:type="gramEnd"/>
          </w:p>
        </w:tc>
        <w:tc>
          <w:tcPr>
            <w:tcW w:w="864" w:type="dxa"/>
            <w:shd w:val="clear" w:color="000000" w:fill="DDECF8"/>
            <w:noWrap/>
            <w:vAlign w:val="bottom"/>
          </w:tcPr>
          <w:p w14:paraId="62DAD280" w14:textId="751A10A2" w:rsidR="00FC6E71" w:rsidRPr="006774F9" w:rsidRDefault="00FC6E71" w:rsidP="006774F9">
            <w:pPr>
              <w:rPr>
                <w:rFonts w:ascii="Calibri" w:hAnsi="Calibri" w:cs="Calibri"/>
                <w:color w:val="000000"/>
              </w:rPr>
            </w:pPr>
          </w:p>
        </w:tc>
        <w:tc>
          <w:tcPr>
            <w:tcW w:w="3665" w:type="dxa"/>
            <w:shd w:val="clear" w:color="000000" w:fill="DDECF8"/>
            <w:noWrap/>
            <w:vAlign w:val="bottom"/>
          </w:tcPr>
          <w:p w14:paraId="7FCA58A1" w14:textId="1CD87D5A" w:rsidR="00FC6E71" w:rsidRPr="00B6786A" w:rsidRDefault="005D323C" w:rsidP="006774F9">
            <w:hyperlink r:id="rId36" w:history="1">
              <w:r w:rsidR="001116DE" w:rsidRPr="00384623">
                <w:rPr>
                  <w:rStyle w:val="Hyperlink"/>
                  <w:rFonts w:ascii="Arial" w:hAnsi="Arial" w:cs="Arial"/>
                  <w:sz w:val="20"/>
                  <w:szCs w:val="20"/>
                </w:rPr>
                <w:t>l.guasti@qmul.ac.uk</w:t>
              </w:r>
            </w:hyperlink>
            <w:r w:rsidR="00B6786A">
              <w:rPr>
                <w:color w:val="000000"/>
              </w:rPr>
              <w:t xml:space="preserve"> </w:t>
            </w:r>
          </w:p>
        </w:tc>
      </w:tr>
      <w:tr w:rsidR="00FC6E71" w:rsidRPr="006774F9" w14:paraId="7FA974C9" w14:textId="77777777" w:rsidTr="006472B8">
        <w:trPr>
          <w:trHeight w:val="320"/>
        </w:trPr>
        <w:tc>
          <w:tcPr>
            <w:tcW w:w="1859" w:type="dxa"/>
            <w:gridSpan w:val="2"/>
            <w:shd w:val="clear" w:color="000000" w:fill="DDECF8"/>
            <w:noWrap/>
            <w:vAlign w:val="bottom"/>
          </w:tcPr>
          <w:p w14:paraId="5B7D2D26" w14:textId="76CF66E9" w:rsidR="00FC6E71" w:rsidRPr="00C943BA" w:rsidRDefault="004E05FF" w:rsidP="006774F9">
            <w:pPr>
              <w:rPr>
                <w:rFonts w:ascii="Calibri" w:hAnsi="Calibri" w:cs="Calibri"/>
                <w:color w:val="000000"/>
              </w:rPr>
            </w:pPr>
            <w:r>
              <w:rPr>
                <w:rFonts w:ascii="Calibri" w:hAnsi="Calibri" w:cs="Calibri"/>
                <w:color w:val="000000"/>
              </w:rPr>
              <w:t>Cos Pitzalis</w:t>
            </w:r>
          </w:p>
        </w:tc>
        <w:tc>
          <w:tcPr>
            <w:tcW w:w="1220" w:type="dxa"/>
            <w:gridSpan w:val="2"/>
            <w:shd w:val="clear" w:color="000000" w:fill="DDECF8"/>
            <w:noWrap/>
            <w:vAlign w:val="bottom"/>
          </w:tcPr>
          <w:p w14:paraId="6C39E012" w14:textId="607EFD08" w:rsidR="00FC6E71" w:rsidRPr="006774F9" w:rsidRDefault="00645B8F" w:rsidP="006774F9">
            <w:pPr>
              <w:rPr>
                <w:rFonts w:ascii="Calibri" w:hAnsi="Calibri" w:cs="Calibri"/>
                <w:color w:val="000000"/>
              </w:rPr>
            </w:pPr>
            <w:r>
              <w:rPr>
                <w:rFonts w:ascii="Calibri" w:hAnsi="Calibri" w:cs="Calibri"/>
                <w:color w:val="000000"/>
              </w:rPr>
              <w:t>EMR</w:t>
            </w:r>
          </w:p>
        </w:tc>
        <w:tc>
          <w:tcPr>
            <w:tcW w:w="2022" w:type="dxa"/>
            <w:gridSpan w:val="2"/>
            <w:shd w:val="clear" w:color="000000" w:fill="DDECF8"/>
            <w:noWrap/>
            <w:vAlign w:val="bottom"/>
          </w:tcPr>
          <w:p w14:paraId="03560782" w14:textId="69526D3F"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166AA82C" w14:textId="27D92493" w:rsidR="00FC6E71" w:rsidRPr="006774F9" w:rsidRDefault="00501B4C" w:rsidP="006774F9">
            <w:pPr>
              <w:rPr>
                <w:rFonts w:ascii="Calibri" w:hAnsi="Calibri" w:cs="Calibri"/>
                <w:color w:val="000000"/>
              </w:rPr>
            </w:pPr>
            <w:r>
              <w:rPr>
                <w:rFonts w:ascii="Calibri" w:hAnsi="Calibri" w:cs="Calibri"/>
                <w:color w:val="000000"/>
              </w:rPr>
              <w:t>8191</w:t>
            </w:r>
          </w:p>
        </w:tc>
        <w:tc>
          <w:tcPr>
            <w:tcW w:w="3665" w:type="dxa"/>
            <w:shd w:val="clear" w:color="000000" w:fill="DDECF8"/>
            <w:noWrap/>
            <w:vAlign w:val="bottom"/>
          </w:tcPr>
          <w:p w14:paraId="14C25E54" w14:textId="5A30CC82" w:rsidR="00FC6E71" w:rsidRPr="00B6786A" w:rsidRDefault="005D323C" w:rsidP="006774F9">
            <w:hyperlink r:id="rId37" w:history="1">
              <w:r w:rsidR="00B6786A" w:rsidRPr="00C05676">
                <w:rPr>
                  <w:rStyle w:val="Hyperlink"/>
                  <w:rFonts w:ascii="Arial" w:hAnsi="Arial" w:cs="Arial"/>
                  <w:sz w:val="20"/>
                  <w:szCs w:val="20"/>
                </w:rPr>
                <w:t>c.pitzalis@qmul.ac.uk</w:t>
              </w:r>
            </w:hyperlink>
            <w:r w:rsidR="00B6786A">
              <w:rPr>
                <w:color w:val="000000"/>
              </w:rPr>
              <w:t xml:space="preserve"> </w:t>
            </w:r>
          </w:p>
        </w:tc>
      </w:tr>
      <w:tr w:rsidR="00FC6E71" w:rsidRPr="006774F9" w14:paraId="37C510AD" w14:textId="77777777" w:rsidTr="006472B8">
        <w:trPr>
          <w:trHeight w:val="320"/>
        </w:trPr>
        <w:tc>
          <w:tcPr>
            <w:tcW w:w="1859" w:type="dxa"/>
            <w:gridSpan w:val="2"/>
            <w:shd w:val="clear" w:color="000000" w:fill="DDECF8"/>
            <w:noWrap/>
            <w:vAlign w:val="bottom"/>
          </w:tcPr>
          <w:p w14:paraId="22F22CAC" w14:textId="3DDFD899" w:rsidR="00FC6E71" w:rsidRPr="00C943BA" w:rsidRDefault="004E05FF" w:rsidP="006774F9">
            <w:pPr>
              <w:rPr>
                <w:rFonts w:ascii="Calibri" w:hAnsi="Calibri" w:cs="Calibri"/>
                <w:color w:val="000000"/>
              </w:rPr>
            </w:pPr>
            <w:r>
              <w:rPr>
                <w:rFonts w:ascii="Calibri" w:hAnsi="Calibri" w:cs="Calibri"/>
                <w:color w:val="000000"/>
              </w:rPr>
              <w:t>Michele Bombardieri</w:t>
            </w:r>
          </w:p>
        </w:tc>
        <w:tc>
          <w:tcPr>
            <w:tcW w:w="1220" w:type="dxa"/>
            <w:gridSpan w:val="2"/>
            <w:shd w:val="clear" w:color="000000" w:fill="DDECF8"/>
            <w:noWrap/>
            <w:vAlign w:val="bottom"/>
          </w:tcPr>
          <w:p w14:paraId="3FA87A75" w14:textId="6389FD03" w:rsidR="00FC6E71" w:rsidRPr="006774F9" w:rsidRDefault="00645B8F" w:rsidP="006774F9">
            <w:pPr>
              <w:rPr>
                <w:rFonts w:ascii="Calibri" w:hAnsi="Calibri" w:cs="Calibri"/>
                <w:color w:val="000000"/>
              </w:rPr>
            </w:pPr>
            <w:r>
              <w:rPr>
                <w:rFonts w:ascii="Calibri" w:hAnsi="Calibri" w:cs="Calibri"/>
                <w:color w:val="000000"/>
              </w:rPr>
              <w:t>EMR</w:t>
            </w:r>
          </w:p>
        </w:tc>
        <w:tc>
          <w:tcPr>
            <w:tcW w:w="2022" w:type="dxa"/>
            <w:gridSpan w:val="2"/>
            <w:shd w:val="clear" w:color="000000" w:fill="DDECF8"/>
            <w:noWrap/>
            <w:vAlign w:val="bottom"/>
          </w:tcPr>
          <w:p w14:paraId="3D6EA848" w14:textId="3BF70727"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p>
        </w:tc>
        <w:tc>
          <w:tcPr>
            <w:tcW w:w="864" w:type="dxa"/>
            <w:shd w:val="clear" w:color="000000" w:fill="DDECF8"/>
            <w:noWrap/>
            <w:vAlign w:val="bottom"/>
          </w:tcPr>
          <w:p w14:paraId="593A9A76" w14:textId="76ADBC47" w:rsidR="00FC6E71" w:rsidRPr="006774F9" w:rsidRDefault="00501B4C" w:rsidP="006774F9">
            <w:pPr>
              <w:rPr>
                <w:rFonts w:ascii="Calibri" w:hAnsi="Calibri" w:cs="Calibri"/>
                <w:color w:val="000000"/>
              </w:rPr>
            </w:pPr>
            <w:r>
              <w:rPr>
                <w:rFonts w:ascii="Calibri" w:hAnsi="Calibri" w:cs="Calibri"/>
                <w:color w:val="000000"/>
              </w:rPr>
              <w:t>5890</w:t>
            </w:r>
          </w:p>
        </w:tc>
        <w:tc>
          <w:tcPr>
            <w:tcW w:w="3665" w:type="dxa"/>
            <w:shd w:val="clear" w:color="000000" w:fill="DDECF8"/>
            <w:noWrap/>
            <w:vAlign w:val="bottom"/>
          </w:tcPr>
          <w:p w14:paraId="38448592" w14:textId="291148E1" w:rsidR="00FC6E71" w:rsidRPr="00B6786A" w:rsidRDefault="005D323C" w:rsidP="006774F9">
            <w:hyperlink r:id="rId38" w:history="1">
              <w:r w:rsidR="00B6786A" w:rsidRPr="00C05676">
                <w:rPr>
                  <w:rStyle w:val="Hyperlink"/>
                  <w:rFonts w:ascii="Arial" w:hAnsi="Arial" w:cs="Arial"/>
                  <w:sz w:val="20"/>
                  <w:szCs w:val="20"/>
                </w:rPr>
                <w:t>m.bombardieri@qmul.ac.uk</w:t>
              </w:r>
            </w:hyperlink>
            <w:r w:rsidR="00B6786A">
              <w:rPr>
                <w:color w:val="000000"/>
              </w:rPr>
              <w:t xml:space="preserve"> </w:t>
            </w:r>
          </w:p>
        </w:tc>
      </w:tr>
      <w:tr w:rsidR="00512C35" w:rsidRPr="006774F9" w14:paraId="1EF8B573" w14:textId="77777777" w:rsidTr="006472B8">
        <w:trPr>
          <w:trHeight w:val="320"/>
        </w:trPr>
        <w:tc>
          <w:tcPr>
            <w:tcW w:w="1859" w:type="dxa"/>
            <w:gridSpan w:val="2"/>
            <w:shd w:val="clear" w:color="000000" w:fill="DDECF8"/>
            <w:noWrap/>
            <w:vAlign w:val="bottom"/>
          </w:tcPr>
          <w:p w14:paraId="02641A13" w14:textId="04EC3F31" w:rsidR="00512C35" w:rsidRDefault="00512C35" w:rsidP="006774F9">
            <w:pPr>
              <w:rPr>
                <w:rFonts w:ascii="Calibri" w:hAnsi="Calibri" w:cs="Calibri"/>
                <w:color w:val="000000"/>
              </w:rPr>
            </w:pPr>
            <w:r>
              <w:rPr>
                <w:rFonts w:ascii="Calibri" w:hAnsi="Calibri" w:cs="Calibri"/>
                <w:color w:val="000000"/>
              </w:rPr>
              <w:t>Dylan Morrissey</w:t>
            </w:r>
          </w:p>
        </w:tc>
        <w:tc>
          <w:tcPr>
            <w:tcW w:w="1220" w:type="dxa"/>
            <w:gridSpan w:val="2"/>
            <w:shd w:val="clear" w:color="000000" w:fill="DDECF8"/>
            <w:noWrap/>
            <w:vAlign w:val="bottom"/>
          </w:tcPr>
          <w:p w14:paraId="5548ED85" w14:textId="334ACCA4" w:rsidR="00512C35" w:rsidRDefault="00512C35" w:rsidP="006774F9">
            <w:pPr>
              <w:rPr>
                <w:rFonts w:ascii="Calibri" w:hAnsi="Calibri" w:cs="Calibri"/>
                <w:color w:val="000000"/>
              </w:rPr>
            </w:pPr>
            <w:r>
              <w:rPr>
                <w:rFonts w:ascii="Calibri" w:hAnsi="Calibri" w:cs="Calibri"/>
                <w:color w:val="000000"/>
              </w:rPr>
              <w:t>EMR</w:t>
            </w:r>
          </w:p>
        </w:tc>
        <w:tc>
          <w:tcPr>
            <w:tcW w:w="2022" w:type="dxa"/>
            <w:gridSpan w:val="2"/>
            <w:shd w:val="clear" w:color="000000" w:fill="DDECF8"/>
            <w:noWrap/>
            <w:vAlign w:val="bottom"/>
          </w:tcPr>
          <w:p w14:paraId="69CCDE02" w14:textId="773BC03D" w:rsidR="00512C35" w:rsidRDefault="00512C35"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r>
              <w:rPr>
                <w:rFonts w:ascii="Calibri" w:hAnsi="Calibri" w:cs="Calibri"/>
                <w:color w:val="000000"/>
              </w:rPr>
              <w:t xml:space="preserve"> (SEM)</w:t>
            </w:r>
          </w:p>
        </w:tc>
        <w:tc>
          <w:tcPr>
            <w:tcW w:w="864" w:type="dxa"/>
            <w:shd w:val="clear" w:color="000000" w:fill="DDECF8"/>
            <w:noWrap/>
            <w:vAlign w:val="bottom"/>
          </w:tcPr>
          <w:p w14:paraId="736DE9A3" w14:textId="77F92E37" w:rsidR="00512C35" w:rsidRDefault="00512C35" w:rsidP="006774F9">
            <w:pPr>
              <w:rPr>
                <w:rFonts w:ascii="Calibri" w:hAnsi="Calibri" w:cs="Calibri"/>
                <w:color w:val="000000"/>
              </w:rPr>
            </w:pPr>
            <w:r>
              <w:rPr>
                <w:rFonts w:ascii="Calibri" w:hAnsi="Calibri" w:cs="Calibri"/>
                <w:color w:val="000000"/>
              </w:rPr>
              <w:t>5010</w:t>
            </w:r>
          </w:p>
        </w:tc>
        <w:tc>
          <w:tcPr>
            <w:tcW w:w="3665" w:type="dxa"/>
            <w:shd w:val="clear" w:color="000000" w:fill="DDECF8"/>
            <w:noWrap/>
            <w:vAlign w:val="bottom"/>
          </w:tcPr>
          <w:p w14:paraId="5AA8F62B" w14:textId="2B864D8B" w:rsidR="00512C35" w:rsidRDefault="005D323C" w:rsidP="006774F9">
            <w:pPr>
              <w:rPr>
                <w:rFonts w:ascii="Arial" w:hAnsi="Arial" w:cs="Arial"/>
                <w:color w:val="000000"/>
                <w:sz w:val="20"/>
                <w:szCs w:val="20"/>
              </w:rPr>
            </w:pPr>
            <w:hyperlink r:id="rId39" w:history="1">
              <w:r w:rsidR="00512C35" w:rsidRPr="00C05676">
                <w:rPr>
                  <w:rStyle w:val="Hyperlink"/>
                  <w:rFonts w:ascii="Arial" w:hAnsi="Arial" w:cs="Arial"/>
                  <w:sz w:val="20"/>
                  <w:szCs w:val="20"/>
                </w:rPr>
                <w:t>d.morrissey@qmul.ac.uk</w:t>
              </w:r>
            </w:hyperlink>
            <w:r w:rsidR="00512C35">
              <w:rPr>
                <w:rFonts w:ascii="Arial" w:hAnsi="Arial" w:cs="Arial"/>
                <w:color w:val="000000"/>
                <w:sz w:val="20"/>
                <w:szCs w:val="20"/>
              </w:rPr>
              <w:t xml:space="preserve"> </w:t>
            </w:r>
          </w:p>
        </w:tc>
      </w:tr>
      <w:tr w:rsidR="00FC6E71" w:rsidRPr="006774F9" w14:paraId="2CB2F33F" w14:textId="77777777" w:rsidTr="006472B8">
        <w:trPr>
          <w:trHeight w:val="320"/>
        </w:trPr>
        <w:tc>
          <w:tcPr>
            <w:tcW w:w="1859" w:type="dxa"/>
            <w:gridSpan w:val="2"/>
            <w:shd w:val="clear" w:color="000000" w:fill="DDECF8"/>
            <w:noWrap/>
            <w:vAlign w:val="bottom"/>
          </w:tcPr>
          <w:p w14:paraId="4BBEC678" w14:textId="6A2DB9C3" w:rsidR="004E05FF" w:rsidRPr="00C943BA" w:rsidRDefault="004E05FF" w:rsidP="006774F9">
            <w:pPr>
              <w:rPr>
                <w:rFonts w:ascii="Calibri" w:hAnsi="Calibri" w:cs="Calibri"/>
                <w:color w:val="000000"/>
              </w:rPr>
            </w:pPr>
            <w:r>
              <w:rPr>
                <w:rFonts w:ascii="Calibri" w:hAnsi="Calibri" w:cs="Calibri"/>
                <w:color w:val="000000"/>
              </w:rPr>
              <w:t>Sussan Nourshargh</w:t>
            </w:r>
          </w:p>
        </w:tc>
        <w:tc>
          <w:tcPr>
            <w:tcW w:w="1220" w:type="dxa"/>
            <w:gridSpan w:val="2"/>
            <w:shd w:val="clear" w:color="000000" w:fill="DDECF8"/>
            <w:noWrap/>
            <w:vAlign w:val="bottom"/>
          </w:tcPr>
          <w:p w14:paraId="70D0C77A" w14:textId="7038C4B9" w:rsidR="00FC6E71" w:rsidRPr="006774F9" w:rsidRDefault="00645B8F" w:rsidP="006774F9">
            <w:pPr>
              <w:rPr>
                <w:rFonts w:ascii="Calibri" w:hAnsi="Calibri" w:cs="Calibri"/>
                <w:color w:val="000000"/>
              </w:rPr>
            </w:pPr>
            <w:r>
              <w:rPr>
                <w:rFonts w:ascii="Calibri" w:hAnsi="Calibri" w:cs="Calibri"/>
                <w:color w:val="000000"/>
              </w:rPr>
              <w:t>CMR</w:t>
            </w:r>
          </w:p>
        </w:tc>
        <w:tc>
          <w:tcPr>
            <w:tcW w:w="2022" w:type="dxa"/>
            <w:gridSpan w:val="2"/>
            <w:shd w:val="clear" w:color="000000" w:fill="DDECF8"/>
            <w:noWrap/>
            <w:vAlign w:val="bottom"/>
          </w:tcPr>
          <w:p w14:paraId="14818404" w14:textId="0A65CADE"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47B2481F" w14:textId="1B2D301E" w:rsidR="00FC6E71" w:rsidRPr="006774F9" w:rsidRDefault="00501B4C" w:rsidP="006774F9">
            <w:pPr>
              <w:rPr>
                <w:rFonts w:ascii="Calibri" w:hAnsi="Calibri" w:cs="Calibri"/>
                <w:color w:val="000000"/>
              </w:rPr>
            </w:pPr>
            <w:r>
              <w:rPr>
                <w:rFonts w:ascii="Calibri" w:hAnsi="Calibri" w:cs="Calibri"/>
                <w:color w:val="000000"/>
              </w:rPr>
              <w:t>8240</w:t>
            </w:r>
          </w:p>
        </w:tc>
        <w:tc>
          <w:tcPr>
            <w:tcW w:w="3665" w:type="dxa"/>
            <w:shd w:val="clear" w:color="000000" w:fill="DDECF8"/>
            <w:noWrap/>
            <w:vAlign w:val="bottom"/>
          </w:tcPr>
          <w:p w14:paraId="1D85AFB8" w14:textId="6260E2E8" w:rsidR="00FC6E71" w:rsidRPr="00B6786A" w:rsidRDefault="005D323C" w:rsidP="006774F9">
            <w:hyperlink r:id="rId40" w:history="1">
              <w:r w:rsidR="00B6786A" w:rsidRPr="00C05676">
                <w:rPr>
                  <w:rStyle w:val="Hyperlink"/>
                  <w:rFonts w:ascii="Arial" w:hAnsi="Arial" w:cs="Arial"/>
                  <w:sz w:val="20"/>
                  <w:szCs w:val="20"/>
                </w:rPr>
                <w:t>s.nourshargh@qmul.ac.uk</w:t>
              </w:r>
            </w:hyperlink>
            <w:r w:rsidR="00B6786A">
              <w:rPr>
                <w:color w:val="000000"/>
              </w:rPr>
              <w:t xml:space="preserve"> </w:t>
            </w:r>
          </w:p>
        </w:tc>
      </w:tr>
      <w:tr w:rsidR="00FC6E71" w:rsidRPr="006774F9" w14:paraId="738296B1" w14:textId="77777777" w:rsidTr="006472B8">
        <w:trPr>
          <w:trHeight w:val="320"/>
        </w:trPr>
        <w:tc>
          <w:tcPr>
            <w:tcW w:w="1859" w:type="dxa"/>
            <w:gridSpan w:val="2"/>
            <w:shd w:val="clear" w:color="000000" w:fill="DDECF8"/>
            <w:noWrap/>
            <w:vAlign w:val="bottom"/>
          </w:tcPr>
          <w:p w14:paraId="682A83B6" w14:textId="3840FF3B" w:rsidR="00FC6E71" w:rsidRPr="00C943BA" w:rsidRDefault="004E05FF" w:rsidP="006774F9">
            <w:pPr>
              <w:rPr>
                <w:rFonts w:ascii="Calibri" w:hAnsi="Calibri" w:cs="Calibri"/>
                <w:color w:val="000000"/>
              </w:rPr>
            </w:pPr>
            <w:r>
              <w:rPr>
                <w:rFonts w:ascii="Calibri" w:hAnsi="Calibri" w:cs="Calibri"/>
                <w:color w:val="000000"/>
              </w:rPr>
              <w:t>Ken Suzuki</w:t>
            </w:r>
          </w:p>
        </w:tc>
        <w:tc>
          <w:tcPr>
            <w:tcW w:w="1220" w:type="dxa"/>
            <w:gridSpan w:val="2"/>
            <w:shd w:val="clear" w:color="000000" w:fill="DDECF8"/>
            <w:noWrap/>
            <w:vAlign w:val="bottom"/>
          </w:tcPr>
          <w:p w14:paraId="420BD66D" w14:textId="71EB98D1" w:rsidR="00FC6E71" w:rsidRPr="006774F9" w:rsidRDefault="00645B8F" w:rsidP="006774F9">
            <w:pPr>
              <w:rPr>
                <w:rFonts w:ascii="Calibri" w:hAnsi="Calibri" w:cs="Calibri"/>
                <w:color w:val="000000"/>
              </w:rPr>
            </w:pPr>
            <w:r>
              <w:rPr>
                <w:rFonts w:ascii="Calibri" w:hAnsi="Calibri" w:cs="Calibri"/>
                <w:color w:val="000000"/>
              </w:rPr>
              <w:t>CMR</w:t>
            </w:r>
          </w:p>
        </w:tc>
        <w:tc>
          <w:tcPr>
            <w:tcW w:w="2022" w:type="dxa"/>
            <w:gridSpan w:val="2"/>
            <w:shd w:val="clear" w:color="000000" w:fill="DDECF8"/>
            <w:noWrap/>
            <w:vAlign w:val="bottom"/>
          </w:tcPr>
          <w:p w14:paraId="5B2DF05C" w14:textId="63ED9835" w:rsidR="00FC6E71" w:rsidRPr="006774F9" w:rsidRDefault="00645B8F" w:rsidP="006774F9">
            <w:pPr>
              <w:rPr>
                <w:rFonts w:ascii="Calibri" w:hAnsi="Calibri" w:cs="Calibri"/>
                <w:color w:val="000000"/>
              </w:rPr>
            </w:pPr>
            <w:r>
              <w:rPr>
                <w:rFonts w:ascii="Calibri" w:hAnsi="Calibri" w:cs="Calibri"/>
                <w:color w:val="000000"/>
              </w:rPr>
              <w:t xml:space="preserve">Deputy Centre </w:t>
            </w:r>
            <w:proofErr w:type="gramStart"/>
            <w:r>
              <w:rPr>
                <w:rFonts w:ascii="Calibri" w:hAnsi="Calibri" w:cs="Calibri"/>
                <w:color w:val="000000"/>
              </w:rPr>
              <w:t>Lead</w:t>
            </w:r>
            <w:proofErr w:type="gramEnd"/>
          </w:p>
        </w:tc>
        <w:tc>
          <w:tcPr>
            <w:tcW w:w="864" w:type="dxa"/>
            <w:shd w:val="clear" w:color="000000" w:fill="DDECF8"/>
            <w:noWrap/>
            <w:vAlign w:val="bottom"/>
          </w:tcPr>
          <w:p w14:paraId="0C6ACE52" w14:textId="22AAB557" w:rsidR="00FC6E71" w:rsidRPr="006774F9" w:rsidRDefault="00501B4C" w:rsidP="006774F9">
            <w:pPr>
              <w:rPr>
                <w:rFonts w:ascii="Calibri" w:hAnsi="Calibri" w:cs="Calibri"/>
                <w:color w:val="000000"/>
              </w:rPr>
            </w:pPr>
            <w:r>
              <w:rPr>
                <w:rFonts w:ascii="Calibri" w:hAnsi="Calibri" w:cs="Calibri"/>
                <w:color w:val="000000"/>
              </w:rPr>
              <w:t>8233</w:t>
            </w:r>
          </w:p>
        </w:tc>
        <w:tc>
          <w:tcPr>
            <w:tcW w:w="3665" w:type="dxa"/>
            <w:shd w:val="clear" w:color="000000" w:fill="DDECF8"/>
            <w:noWrap/>
            <w:vAlign w:val="bottom"/>
          </w:tcPr>
          <w:p w14:paraId="7879CB8B" w14:textId="624419F8" w:rsidR="00FC6E71" w:rsidRPr="00B6786A" w:rsidRDefault="005D323C" w:rsidP="006774F9">
            <w:hyperlink r:id="rId41" w:history="1">
              <w:r w:rsidR="00B6786A" w:rsidRPr="00C05676">
                <w:rPr>
                  <w:rStyle w:val="Hyperlink"/>
                  <w:rFonts w:ascii="Arial" w:hAnsi="Arial" w:cs="Arial"/>
                  <w:sz w:val="20"/>
                  <w:szCs w:val="20"/>
                </w:rPr>
                <w:t>ken.suzuki@qmul.ac.uk</w:t>
              </w:r>
            </w:hyperlink>
            <w:r w:rsidR="00B6786A">
              <w:rPr>
                <w:color w:val="000000"/>
              </w:rPr>
              <w:t xml:space="preserve"> </w:t>
            </w:r>
          </w:p>
        </w:tc>
      </w:tr>
      <w:tr w:rsidR="00FC6E71" w:rsidRPr="006774F9" w14:paraId="75315DF9" w14:textId="77777777" w:rsidTr="006472B8">
        <w:trPr>
          <w:trHeight w:val="320"/>
        </w:trPr>
        <w:tc>
          <w:tcPr>
            <w:tcW w:w="1859" w:type="dxa"/>
            <w:gridSpan w:val="2"/>
            <w:shd w:val="clear" w:color="000000" w:fill="DDECF8"/>
            <w:noWrap/>
            <w:vAlign w:val="bottom"/>
          </w:tcPr>
          <w:p w14:paraId="2FB77D01" w14:textId="04538A93" w:rsidR="00FC6E71" w:rsidRPr="00C943BA" w:rsidRDefault="00645B8F" w:rsidP="006774F9">
            <w:pPr>
              <w:rPr>
                <w:rFonts w:ascii="Calibri" w:hAnsi="Calibri" w:cs="Calibri"/>
                <w:color w:val="000000"/>
              </w:rPr>
            </w:pPr>
            <w:r>
              <w:rPr>
                <w:rFonts w:ascii="Calibri" w:hAnsi="Calibri" w:cs="Calibri"/>
                <w:color w:val="000000"/>
              </w:rPr>
              <w:t xml:space="preserve">Chris </w:t>
            </w:r>
            <w:proofErr w:type="spellStart"/>
            <w:r>
              <w:rPr>
                <w:rFonts w:ascii="Calibri" w:hAnsi="Calibri" w:cs="Calibri"/>
                <w:color w:val="000000"/>
              </w:rPr>
              <w:t>Thiemerman</w:t>
            </w:r>
            <w:proofErr w:type="spellEnd"/>
          </w:p>
        </w:tc>
        <w:tc>
          <w:tcPr>
            <w:tcW w:w="1220" w:type="dxa"/>
            <w:gridSpan w:val="2"/>
            <w:shd w:val="clear" w:color="000000" w:fill="DDECF8"/>
            <w:noWrap/>
            <w:vAlign w:val="bottom"/>
          </w:tcPr>
          <w:p w14:paraId="2D43526D" w14:textId="00611641" w:rsidR="00FC6E71" w:rsidRPr="006774F9" w:rsidRDefault="00645B8F" w:rsidP="006774F9">
            <w:pPr>
              <w:rPr>
                <w:rFonts w:ascii="Calibri" w:hAnsi="Calibri" w:cs="Calibri"/>
                <w:color w:val="000000"/>
              </w:rPr>
            </w:pPr>
            <w:r>
              <w:rPr>
                <w:rFonts w:ascii="Calibri" w:hAnsi="Calibri" w:cs="Calibri"/>
                <w:color w:val="000000"/>
              </w:rPr>
              <w:t>TMT</w:t>
            </w:r>
          </w:p>
        </w:tc>
        <w:tc>
          <w:tcPr>
            <w:tcW w:w="2022" w:type="dxa"/>
            <w:gridSpan w:val="2"/>
            <w:shd w:val="clear" w:color="000000" w:fill="DDECF8"/>
            <w:noWrap/>
            <w:vAlign w:val="bottom"/>
          </w:tcPr>
          <w:p w14:paraId="0ABDE8E2" w14:textId="1C1286E7" w:rsidR="00FC6E71" w:rsidRPr="006774F9" w:rsidRDefault="00645B8F" w:rsidP="006774F9">
            <w:pPr>
              <w:rPr>
                <w:rFonts w:ascii="Calibri" w:hAnsi="Calibri" w:cs="Calibri"/>
                <w:color w:val="000000"/>
              </w:rPr>
            </w:pPr>
            <w:r>
              <w:rPr>
                <w:rFonts w:ascii="Calibri" w:hAnsi="Calibri" w:cs="Calibri"/>
                <w:color w:val="000000"/>
              </w:rPr>
              <w:t xml:space="preserve">Centre </w:t>
            </w:r>
            <w:proofErr w:type="gramStart"/>
            <w:r>
              <w:rPr>
                <w:rFonts w:ascii="Calibri" w:hAnsi="Calibri" w:cs="Calibri"/>
                <w:color w:val="000000"/>
              </w:rPr>
              <w:t>Lead</w:t>
            </w:r>
            <w:proofErr w:type="gramEnd"/>
          </w:p>
        </w:tc>
        <w:tc>
          <w:tcPr>
            <w:tcW w:w="864" w:type="dxa"/>
            <w:shd w:val="clear" w:color="000000" w:fill="DDECF8"/>
            <w:noWrap/>
            <w:vAlign w:val="bottom"/>
          </w:tcPr>
          <w:p w14:paraId="329BCBF1" w14:textId="705381C0" w:rsidR="00FC6E71" w:rsidRPr="006774F9" w:rsidRDefault="00501B4C" w:rsidP="006774F9">
            <w:pPr>
              <w:rPr>
                <w:rFonts w:ascii="Calibri" w:hAnsi="Calibri" w:cs="Calibri"/>
                <w:color w:val="000000"/>
              </w:rPr>
            </w:pPr>
            <w:r>
              <w:rPr>
                <w:rFonts w:ascii="Calibri" w:hAnsi="Calibri" w:cs="Calibri"/>
                <w:color w:val="000000"/>
              </w:rPr>
              <w:t>2107</w:t>
            </w:r>
          </w:p>
        </w:tc>
        <w:tc>
          <w:tcPr>
            <w:tcW w:w="3665" w:type="dxa"/>
            <w:shd w:val="clear" w:color="000000" w:fill="DDECF8"/>
            <w:noWrap/>
            <w:vAlign w:val="bottom"/>
          </w:tcPr>
          <w:p w14:paraId="1DEBABFA" w14:textId="6A9818EA" w:rsidR="00FC6E71" w:rsidRPr="00B6786A" w:rsidRDefault="005D323C" w:rsidP="006774F9">
            <w:hyperlink r:id="rId42" w:history="1">
              <w:r w:rsidR="00B6786A" w:rsidRPr="00C05676">
                <w:rPr>
                  <w:rStyle w:val="Hyperlink"/>
                  <w:rFonts w:ascii="Arial" w:hAnsi="Arial" w:cs="Arial"/>
                  <w:sz w:val="20"/>
                  <w:szCs w:val="20"/>
                </w:rPr>
                <w:t>c.thiemermann@qmul.ac.uk</w:t>
              </w:r>
            </w:hyperlink>
            <w:r w:rsidR="00B6786A">
              <w:rPr>
                <w:color w:val="000000"/>
              </w:rPr>
              <w:t xml:space="preserve"> </w:t>
            </w:r>
          </w:p>
        </w:tc>
      </w:tr>
      <w:tr w:rsidR="006774F9" w:rsidRPr="006774F9" w14:paraId="0A527B23" w14:textId="77777777" w:rsidTr="006472B8">
        <w:trPr>
          <w:trHeight w:val="320"/>
        </w:trPr>
        <w:tc>
          <w:tcPr>
            <w:tcW w:w="1859" w:type="dxa"/>
            <w:gridSpan w:val="2"/>
            <w:shd w:val="clear" w:color="000000" w:fill="DDECF8"/>
            <w:noWrap/>
            <w:vAlign w:val="bottom"/>
            <w:hideMark/>
          </w:tcPr>
          <w:p w14:paraId="74AAAFA4" w14:textId="7B5DA150" w:rsidR="006774F9" w:rsidRPr="00C943BA" w:rsidRDefault="006774F9" w:rsidP="006774F9">
            <w:pPr>
              <w:rPr>
                <w:rFonts w:ascii="Calibri" w:hAnsi="Calibri" w:cs="Calibri"/>
                <w:color w:val="000000"/>
              </w:rPr>
            </w:pPr>
            <w:r w:rsidRPr="00C943BA">
              <w:rPr>
                <w:rFonts w:ascii="Calibri" w:hAnsi="Calibri" w:cs="Calibri"/>
                <w:color w:val="000000"/>
              </w:rPr>
              <w:t> </w:t>
            </w:r>
            <w:r w:rsidR="00645B8F">
              <w:rPr>
                <w:rFonts w:ascii="Calibri" w:hAnsi="Calibri" w:cs="Calibri"/>
                <w:color w:val="000000"/>
              </w:rPr>
              <w:t>Adrian Hobbs</w:t>
            </w:r>
          </w:p>
        </w:tc>
        <w:tc>
          <w:tcPr>
            <w:tcW w:w="1220" w:type="dxa"/>
            <w:gridSpan w:val="2"/>
            <w:shd w:val="clear" w:color="000000" w:fill="DDECF8"/>
            <w:noWrap/>
            <w:vAlign w:val="bottom"/>
            <w:hideMark/>
          </w:tcPr>
          <w:p w14:paraId="53212761" w14:textId="5D25FCC3" w:rsidR="006774F9" w:rsidRPr="006774F9" w:rsidRDefault="006774F9" w:rsidP="006774F9">
            <w:pPr>
              <w:rPr>
                <w:rFonts w:ascii="Calibri" w:hAnsi="Calibri" w:cs="Calibri"/>
                <w:color w:val="000000"/>
              </w:rPr>
            </w:pPr>
            <w:r w:rsidRPr="006774F9">
              <w:rPr>
                <w:rFonts w:ascii="Calibri" w:hAnsi="Calibri" w:cs="Calibri"/>
                <w:color w:val="000000"/>
              </w:rPr>
              <w:t> </w:t>
            </w:r>
            <w:r w:rsidR="00645B8F">
              <w:rPr>
                <w:rFonts w:ascii="Calibri" w:hAnsi="Calibri" w:cs="Calibri"/>
                <w:color w:val="000000"/>
              </w:rPr>
              <w:t>TMT</w:t>
            </w:r>
          </w:p>
        </w:tc>
        <w:tc>
          <w:tcPr>
            <w:tcW w:w="2022" w:type="dxa"/>
            <w:gridSpan w:val="2"/>
            <w:shd w:val="clear" w:color="000000" w:fill="DDECF8"/>
            <w:noWrap/>
            <w:vAlign w:val="bottom"/>
            <w:hideMark/>
          </w:tcPr>
          <w:p w14:paraId="39F0975E" w14:textId="53FF4247" w:rsidR="006774F9" w:rsidRPr="006774F9" w:rsidRDefault="006774F9" w:rsidP="006774F9">
            <w:pPr>
              <w:rPr>
                <w:rFonts w:ascii="Calibri" w:hAnsi="Calibri" w:cs="Calibri"/>
                <w:color w:val="000000"/>
              </w:rPr>
            </w:pPr>
            <w:r w:rsidRPr="006774F9">
              <w:rPr>
                <w:rFonts w:ascii="Calibri" w:hAnsi="Calibri" w:cs="Calibri"/>
                <w:color w:val="000000"/>
              </w:rPr>
              <w:t> </w:t>
            </w:r>
            <w:r w:rsidR="00645B8F">
              <w:rPr>
                <w:rFonts w:ascii="Calibri" w:hAnsi="Calibri" w:cs="Calibri"/>
                <w:color w:val="000000"/>
              </w:rPr>
              <w:t xml:space="preserve">Deputy Centre </w:t>
            </w:r>
            <w:proofErr w:type="gramStart"/>
            <w:r w:rsidR="00645B8F">
              <w:rPr>
                <w:rFonts w:ascii="Calibri" w:hAnsi="Calibri" w:cs="Calibri"/>
                <w:color w:val="000000"/>
              </w:rPr>
              <w:t>Lead</w:t>
            </w:r>
            <w:proofErr w:type="gramEnd"/>
          </w:p>
        </w:tc>
        <w:tc>
          <w:tcPr>
            <w:tcW w:w="864" w:type="dxa"/>
            <w:shd w:val="clear" w:color="000000" w:fill="DDECF8"/>
            <w:noWrap/>
            <w:vAlign w:val="bottom"/>
            <w:hideMark/>
          </w:tcPr>
          <w:p w14:paraId="5DEBD6E6" w14:textId="1540CEF3" w:rsidR="006774F9" w:rsidRPr="006774F9" w:rsidRDefault="006774F9" w:rsidP="006774F9">
            <w:pPr>
              <w:rPr>
                <w:rFonts w:ascii="Calibri" w:hAnsi="Calibri" w:cs="Calibri"/>
                <w:color w:val="000000"/>
              </w:rPr>
            </w:pPr>
            <w:r w:rsidRPr="006774F9">
              <w:rPr>
                <w:rFonts w:ascii="Calibri" w:hAnsi="Calibri" w:cs="Calibri"/>
                <w:color w:val="000000"/>
              </w:rPr>
              <w:t> </w:t>
            </w:r>
            <w:r w:rsidR="00501B4C">
              <w:rPr>
                <w:rFonts w:ascii="Calibri" w:hAnsi="Calibri" w:cs="Calibri"/>
                <w:color w:val="000000"/>
              </w:rPr>
              <w:t>5778</w:t>
            </w:r>
          </w:p>
        </w:tc>
        <w:tc>
          <w:tcPr>
            <w:tcW w:w="3665" w:type="dxa"/>
            <w:shd w:val="clear" w:color="000000" w:fill="DDECF8"/>
            <w:noWrap/>
            <w:vAlign w:val="bottom"/>
            <w:hideMark/>
          </w:tcPr>
          <w:p w14:paraId="5B897238" w14:textId="4673B668" w:rsidR="00B6786A" w:rsidRDefault="006774F9" w:rsidP="00B6786A">
            <w:r w:rsidRPr="006774F9">
              <w:rPr>
                <w:rFonts w:ascii="Calibri" w:hAnsi="Calibri" w:cs="Calibri"/>
                <w:color w:val="000000"/>
              </w:rPr>
              <w:t> </w:t>
            </w:r>
            <w:hyperlink r:id="rId43" w:history="1">
              <w:r w:rsidR="00B6786A" w:rsidRPr="00C05676">
                <w:rPr>
                  <w:rStyle w:val="Hyperlink"/>
                  <w:rFonts w:ascii="Arial" w:hAnsi="Arial" w:cs="Arial"/>
                  <w:sz w:val="20"/>
                  <w:szCs w:val="20"/>
                </w:rPr>
                <w:t>a.j.hobbs@qmul.ac.uk</w:t>
              </w:r>
            </w:hyperlink>
            <w:r w:rsidR="00B6786A">
              <w:rPr>
                <w:rFonts w:ascii="Arial" w:hAnsi="Arial" w:cs="Arial"/>
                <w:color w:val="000000"/>
                <w:sz w:val="20"/>
                <w:szCs w:val="20"/>
              </w:rPr>
              <w:t xml:space="preserve"> </w:t>
            </w:r>
          </w:p>
          <w:p w14:paraId="3BA02905" w14:textId="42EFA58F" w:rsidR="006774F9" w:rsidRPr="006774F9" w:rsidRDefault="006774F9" w:rsidP="006774F9">
            <w:pPr>
              <w:rPr>
                <w:rFonts w:ascii="Calibri" w:hAnsi="Calibri" w:cs="Calibri"/>
                <w:color w:val="000000"/>
              </w:rPr>
            </w:pPr>
          </w:p>
        </w:tc>
      </w:tr>
      <w:tr w:rsidR="006774F9" w:rsidRPr="006774F9" w14:paraId="608695EB" w14:textId="77777777" w:rsidTr="00036DF5">
        <w:trPr>
          <w:trHeight w:val="320"/>
        </w:trPr>
        <w:tc>
          <w:tcPr>
            <w:tcW w:w="9630" w:type="dxa"/>
            <w:gridSpan w:val="8"/>
            <w:shd w:val="clear" w:color="000000" w:fill="DDECF8"/>
            <w:noWrap/>
            <w:vAlign w:val="bottom"/>
            <w:hideMark/>
          </w:tcPr>
          <w:p w14:paraId="194AAAC9" w14:textId="77777777" w:rsidR="006774F9" w:rsidRPr="006774F9" w:rsidRDefault="006774F9" w:rsidP="006774F9">
            <w:pPr>
              <w:rPr>
                <w:rFonts w:ascii="Calibri" w:hAnsi="Calibri" w:cs="Calibri"/>
                <w:b/>
                <w:bCs/>
                <w:color w:val="000000"/>
              </w:rPr>
            </w:pPr>
            <w:r w:rsidRPr="006774F9">
              <w:rPr>
                <w:rFonts w:ascii="Calibri" w:hAnsi="Calibri" w:cs="Calibri"/>
                <w:b/>
                <w:bCs/>
                <w:color w:val="000000"/>
              </w:rPr>
              <w:t>Barts Cancer Institute (BCI)</w:t>
            </w:r>
          </w:p>
        </w:tc>
      </w:tr>
      <w:tr w:rsidR="006774F9" w:rsidRPr="006774F9" w14:paraId="5C6D4558" w14:textId="77777777" w:rsidTr="006472B8">
        <w:trPr>
          <w:trHeight w:val="320"/>
        </w:trPr>
        <w:tc>
          <w:tcPr>
            <w:tcW w:w="1859" w:type="dxa"/>
            <w:gridSpan w:val="2"/>
            <w:shd w:val="clear" w:color="000000" w:fill="DDECF8"/>
            <w:noWrap/>
            <w:vAlign w:val="bottom"/>
            <w:hideMark/>
          </w:tcPr>
          <w:p w14:paraId="26323B5A" w14:textId="2E38FBFA" w:rsidR="006774F9" w:rsidRPr="006774F9" w:rsidRDefault="00685422" w:rsidP="006774F9">
            <w:pPr>
              <w:rPr>
                <w:rFonts w:ascii="Calibri" w:hAnsi="Calibri" w:cs="Calibri"/>
                <w:color w:val="000000"/>
              </w:rPr>
            </w:pPr>
            <w:r>
              <w:rPr>
                <w:rFonts w:ascii="Calibri" w:hAnsi="Calibri" w:cs="Calibri"/>
                <w:color w:val="000000"/>
              </w:rPr>
              <w:t>N</w:t>
            </w:r>
            <w:r w:rsidR="0034512E">
              <w:rPr>
                <w:rFonts w:ascii="Calibri" w:hAnsi="Calibri" w:cs="Calibri"/>
                <w:color w:val="000000"/>
              </w:rPr>
              <w:t>itzan Rosenfeld</w:t>
            </w:r>
          </w:p>
        </w:tc>
        <w:tc>
          <w:tcPr>
            <w:tcW w:w="1220" w:type="dxa"/>
            <w:gridSpan w:val="2"/>
            <w:shd w:val="clear" w:color="000000" w:fill="DDECF8"/>
            <w:noWrap/>
            <w:vAlign w:val="bottom"/>
            <w:hideMark/>
          </w:tcPr>
          <w:p w14:paraId="701BC382" w14:textId="77777777" w:rsidR="006774F9" w:rsidRPr="006774F9" w:rsidRDefault="006774F9" w:rsidP="006774F9">
            <w:pPr>
              <w:rPr>
                <w:rFonts w:ascii="Calibri" w:hAnsi="Calibri" w:cs="Calibri"/>
                <w:color w:val="000000"/>
              </w:rPr>
            </w:pPr>
            <w:r w:rsidRPr="006774F9">
              <w:rPr>
                <w:rFonts w:ascii="Calibri" w:hAnsi="Calibri" w:cs="Calibri"/>
                <w:color w:val="000000"/>
              </w:rPr>
              <w:t>BCI</w:t>
            </w:r>
          </w:p>
        </w:tc>
        <w:tc>
          <w:tcPr>
            <w:tcW w:w="2022" w:type="dxa"/>
            <w:gridSpan w:val="2"/>
            <w:shd w:val="clear" w:color="000000" w:fill="DDECF8"/>
            <w:noWrap/>
            <w:vAlign w:val="bottom"/>
            <w:hideMark/>
          </w:tcPr>
          <w:p w14:paraId="74284DEE" w14:textId="77777777" w:rsidR="006774F9" w:rsidRPr="006774F9" w:rsidRDefault="006774F9" w:rsidP="006774F9">
            <w:pPr>
              <w:rPr>
                <w:rFonts w:ascii="Calibri" w:hAnsi="Calibri" w:cs="Calibri"/>
                <w:color w:val="000000"/>
              </w:rPr>
            </w:pPr>
            <w:r w:rsidRPr="006774F9">
              <w:rPr>
                <w:rFonts w:ascii="Calibri" w:hAnsi="Calibri" w:cs="Calibri"/>
                <w:color w:val="000000"/>
              </w:rPr>
              <w:t>Director</w:t>
            </w:r>
          </w:p>
        </w:tc>
        <w:tc>
          <w:tcPr>
            <w:tcW w:w="864" w:type="dxa"/>
            <w:shd w:val="clear" w:color="000000" w:fill="DDECF8"/>
            <w:noWrap/>
            <w:vAlign w:val="bottom"/>
            <w:hideMark/>
          </w:tcPr>
          <w:p w14:paraId="49429F78"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3503</w:t>
            </w:r>
          </w:p>
        </w:tc>
        <w:tc>
          <w:tcPr>
            <w:tcW w:w="3665" w:type="dxa"/>
            <w:shd w:val="clear" w:color="000000" w:fill="DDECF8"/>
            <w:noWrap/>
            <w:vAlign w:val="bottom"/>
            <w:hideMark/>
          </w:tcPr>
          <w:p w14:paraId="1BEC89C0" w14:textId="77777777" w:rsidR="006774F9" w:rsidRPr="006774F9" w:rsidRDefault="005D323C" w:rsidP="006774F9">
            <w:pPr>
              <w:rPr>
                <w:rFonts w:ascii="Calibri" w:hAnsi="Calibri" w:cs="Calibri"/>
                <w:color w:val="0563C1"/>
                <w:u w:val="single"/>
              </w:rPr>
            </w:pPr>
            <w:hyperlink r:id="rId44" w:history="1">
              <w:r w:rsidR="006774F9" w:rsidRPr="006774F9">
                <w:rPr>
                  <w:rFonts w:ascii="Calibri" w:hAnsi="Calibri" w:cs="Calibri"/>
                  <w:color w:val="0563C1"/>
                  <w:u w:val="single"/>
                </w:rPr>
                <w:t>bci-director@qmul.ac.uk</w:t>
              </w:r>
            </w:hyperlink>
          </w:p>
        </w:tc>
      </w:tr>
      <w:tr w:rsidR="006774F9" w:rsidRPr="006774F9" w14:paraId="2DE28A96" w14:textId="77777777" w:rsidTr="006472B8">
        <w:trPr>
          <w:trHeight w:val="320"/>
        </w:trPr>
        <w:tc>
          <w:tcPr>
            <w:tcW w:w="1859" w:type="dxa"/>
            <w:gridSpan w:val="2"/>
            <w:shd w:val="clear" w:color="000000" w:fill="DDECF8"/>
            <w:noWrap/>
            <w:vAlign w:val="bottom"/>
            <w:hideMark/>
          </w:tcPr>
          <w:p w14:paraId="670A1C74" w14:textId="77777777" w:rsidR="006774F9" w:rsidRPr="006774F9" w:rsidRDefault="006774F9" w:rsidP="006774F9">
            <w:pPr>
              <w:rPr>
                <w:rFonts w:ascii="Calibri" w:hAnsi="Calibri" w:cs="Calibri"/>
                <w:color w:val="000000"/>
              </w:rPr>
            </w:pPr>
            <w:proofErr w:type="spellStart"/>
            <w:r w:rsidRPr="006774F9">
              <w:rPr>
                <w:rFonts w:ascii="Calibri" w:hAnsi="Calibri" w:cs="Calibri"/>
                <w:color w:val="000000"/>
              </w:rPr>
              <w:t>Kairbaan</w:t>
            </w:r>
            <w:proofErr w:type="spellEnd"/>
            <w:r w:rsidRPr="006774F9">
              <w:rPr>
                <w:rFonts w:ascii="Calibri" w:hAnsi="Calibri" w:cs="Calibri"/>
                <w:color w:val="000000"/>
              </w:rPr>
              <w:t xml:space="preserve"> </w:t>
            </w:r>
            <w:proofErr w:type="spellStart"/>
            <w:r w:rsidRPr="006774F9">
              <w:rPr>
                <w:rFonts w:ascii="Calibri" w:hAnsi="Calibri" w:cs="Calibri"/>
                <w:color w:val="000000"/>
              </w:rPr>
              <w:t>Hodivala</w:t>
            </w:r>
            <w:proofErr w:type="spellEnd"/>
            <w:r w:rsidRPr="006774F9">
              <w:rPr>
                <w:rFonts w:ascii="Calibri" w:hAnsi="Calibri" w:cs="Calibri"/>
                <w:color w:val="000000"/>
              </w:rPr>
              <w:t>-Dilk</w:t>
            </w:r>
          </w:p>
        </w:tc>
        <w:tc>
          <w:tcPr>
            <w:tcW w:w="1220" w:type="dxa"/>
            <w:gridSpan w:val="2"/>
            <w:shd w:val="clear" w:color="000000" w:fill="DDECF8"/>
            <w:noWrap/>
            <w:vAlign w:val="bottom"/>
            <w:hideMark/>
          </w:tcPr>
          <w:p w14:paraId="09F28608" w14:textId="77777777" w:rsidR="006774F9" w:rsidRPr="006774F9" w:rsidRDefault="006774F9" w:rsidP="006774F9">
            <w:pPr>
              <w:rPr>
                <w:rFonts w:ascii="Calibri" w:hAnsi="Calibri" w:cs="Calibri"/>
                <w:color w:val="000000"/>
              </w:rPr>
            </w:pPr>
            <w:r w:rsidRPr="006774F9">
              <w:rPr>
                <w:rFonts w:ascii="Calibri" w:hAnsi="Calibri" w:cs="Calibri"/>
                <w:color w:val="000000"/>
              </w:rPr>
              <w:t>BCI</w:t>
            </w:r>
          </w:p>
        </w:tc>
        <w:tc>
          <w:tcPr>
            <w:tcW w:w="2022" w:type="dxa"/>
            <w:gridSpan w:val="2"/>
            <w:shd w:val="clear" w:color="000000" w:fill="DDECF8"/>
            <w:noWrap/>
            <w:vAlign w:val="bottom"/>
            <w:hideMark/>
          </w:tcPr>
          <w:p w14:paraId="380C85FF" w14:textId="77777777" w:rsidR="006774F9" w:rsidRPr="006774F9" w:rsidRDefault="006774F9" w:rsidP="006774F9">
            <w:pPr>
              <w:rPr>
                <w:rFonts w:ascii="Calibri" w:hAnsi="Calibri" w:cs="Calibri"/>
                <w:color w:val="000000"/>
              </w:rPr>
            </w:pPr>
            <w:r w:rsidRPr="006774F9">
              <w:rPr>
                <w:rFonts w:ascii="Calibri" w:hAnsi="Calibri" w:cs="Calibri"/>
                <w:color w:val="000000"/>
              </w:rPr>
              <w:t>Deputy Director</w:t>
            </w:r>
          </w:p>
        </w:tc>
        <w:tc>
          <w:tcPr>
            <w:tcW w:w="864" w:type="dxa"/>
            <w:shd w:val="clear" w:color="000000" w:fill="DDECF8"/>
            <w:noWrap/>
            <w:vAlign w:val="bottom"/>
            <w:hideMark/>
          </w:tcPr>
          <w:p w14:paraId="537D5E1A"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3576</w:t>
            </w:r>
          </w:p>
        </w:tc>
        <w:tc>
          <w:tcPr>
            <w:tcW w:w="3665" w:type="dxa"/>
            <w:shd w:val="clear" w:color="000000" w:fill="DDECF8"/>
            <w:noWrap/>
            <w:vAlign w:val="bottom"/>
            <w:hideMark/>
          </w:tcPr>
          <w:p w14:paraId="0B8FFCD1" w14:textId="77777777" w:rsidR="006774F9" w:rsidRPr="006774F9" w:rsidRDefault="005D323C" w:rsidP="006774F9">
            <w:pPr>
              <w:rPr>
                <w:rFonts w:ascii="Calibri" w:hAnsi="Calibri" w:cs="Calibri"/>
                <w:color w:val="0563C1"/>
                <w:u w:val="single"/>
              </w:rPr>
            </w:pPr>
            <w:hyperlink r:id="rId45" w:history="1">
              <w:r w:rsidR="006774F9" w:rsidRPr="006774F9">
                <w:rPr>
                  <w:rFonts w:ascii="Calibri" w:hAnsi="Calibri" w:cs="Calibri"/>
                  <w:color w:val="0563C1"/>
                  <w:u w:val="single"/>
                </w:rPr>
                <w:t>k.hodivala-dilke@qmul.ac.uk</w:t>
              </w:r>
            </w:hyperlink>
          </w:p>
        </w:tc>
      </w:tr>
      <w:tr w:rsidR="006774F9" w:rsidRPr="006774F9" w14:paraId="09800725" w14:textId="77777777" w:rsidTr="006472B8">
        <w:trPr>
          <w:trHeight w:val="320"/>
        </w:trPr>
        <w:tc>
          <w:tcPr>
            <w:tcW w:w="1859" w:type="dxa"/>
            <w:gridSpan w:val="2"/>
            <w:shd w:val="clear" w:color="000000" w:fill="DDECF8"/>
            <w:noWrap/>
            <w:vAlign w:val="bottom"/>
            <w:hideMark/>
          </w:tcPr>
          <w:p w14:paraId="66EB59DB" w14:textId="77777777" w:rsidR="006774F9" w:rsidRPr="006774F9" w:rsidRDefault="006774F9" w:rsidP="006774F9">
            <w:pPr>
              <w:rPr>
                <w:rFonts w:ascii="Calibri" w:hAnsi="Calibri" w:cs="Calibri"/>
                <w:color w:val="000000"/>
              </w:rPr>
            </w:pPr>
            <w:r w:rsidRPr="006774F9">
              <w:rPr>
                <w:rFonts w:ascii="Calibri" w:hAnsi="Calibri" w:cs="Calibri"/>
                <w:color w:val="000000"/>
              </w:rPr>
              <w:t>Delphine Purves</w:t>
            </w:r>
          </w:p>
        </w:tc>
        <w:tc>
          <w:tcPr>
            <w:tcW w:w="1220" w:type="dxa"/>
            <w:gridSpan w:val="2"/>
            <w:shd w:val="clear" w:color="000000" w:fill="DDECF8"/>
            <w:noWrap/>
            <w:vAlign w:val="bottom"/>
            <w:hideMark/>
          </w:tcPr>
          <w:p w14:paraId="6DE31DB1" w14:textId="77777777" w:rsidR="006774F9" w:rsidRPr="006774F9" w:rsidRDefault="006774F9" w:rsidP="006774F9">
            <w:pPr>
              <w:rPr>
                <w:rFonts w:ascii="Calibri" w:hAnsi="Calibri" w:cs="Calibri"/>
                <w:color w:val="000000"/>
              </w:rPr>
            </w:pPr>
            <w:r w:rsidRPr="006774F9">
              <w:rPr>
                <w:rFonts w:ascii="Calibri" w:hAnsi="Calibri" w:cs="Calibri"/>
                <w:color w:val="000000"/>
              </w:rPr>
              <w:t>BCI</w:t>
            </w:r>
          </w:p>
        </w:tc>
        <w:tc>
          <w:tcPr>
            <w:tcW w:w="2022" w:type="dxa"/>
            <w:gridSpan w:val="2"/>
            <w:shd w:val="clear" w:color="000000" w:fill="DDECF8"/>
            <w:noWrap/>
            <w:vAlign w:val="bottom"/>
            <w:hideMark/>
          </w:tcPr>
          <w:p w14:paraId="3CF70829" w14:textId="77777777" w:rsidR="006774F9" w:rsidRPr="006774F9" w:rsidRDefault="006774F9" w:rsidP="006774F9">
            <w:pPr>
              <w:rPr>
                <w:rFonts w:ascii="Calibri" w:hAnsi="Calibri" w:cs="Calibri"/>
                <w:color w:val="000000"/>
              </w:rPr>
            </w:pPr>
            <w:r w:rsidRPr="006774F9">
              <w:rPr>
                <w:rFonts w:ascii="Calibri" w:hAnsi="Calibri" w:cs="Calibri"/>
                <w:color w:val="000000"/>
              </w:rPr>
              <w:t>Institute Manager</w:t>
            </w:r>
          </w:p>
        </w:tc>
        <w:tc>
          <w:tcPr>
            <w:tcW w:w="864" w:type="dxa"/>
            <w:shd w:val="clear" w:color="000000" w:fill="DDECF8"/>
            <w:noWrap/>
            <w:vAlign w:val="bottom"/>
            <w:hideMark/>
          </w:tcPr>
          <w:p w14:paraId="6C00E648"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3501</w:t>
            </w:r>
          </w:p>
        </w:tc>
        <w:tc>
          <w:tcPr>
            <w:tcW w:w="3665" w:type="dxa"/>
            <w:shd w:val="clear" w:color="000000" w:fill="DDECF8"/>
            <w:noWrap/>
            <w:vAlign w:val="bottom"/>
            <w:hideMark/>
          </w:tcPr>
          <w:p w14:paraId="798F4CBE" w14:textId="77777777" w:rsidR="006774F9" w:rsidRPr="006774F9" w:rsidRDefault="005D323C" w:rsidP="006774F9">
            <w:pPr>
              <w:rPr>
                <w:rFonts w:ascii="Calibri" w:hAnsi="Calibri" w:cs="Calibri"/>
                <w:color w:val="0563C1"/>
                <w:u w:val="single"/>
              </w:rPr>
            </w:pPr>
            <w:hyperlink r:id="rId46" w:history="1">
              <w:r w:rsidR="006774F9" w:rsidRPr="006774F9">
                <w:rPr>
                  <w:rFonts w:ascii="Calibri" w:hAnsi="Calibri" w:cs="Calibri"/>
                  <w:color w:val="0563C1"/>
                  <w:u w:val="single"/>
                </w:rPr>
                <w:t>d.c.m.purves@qmul.ac.uk</w:t>
              </w:r>
            </w:hyperlink>
          </w:p>
        </w:tc>
      </w:tr>
      <w:tr w:rsidR="006774F9" w:rsidRPr="006774F9" w14:paraId="1A8DC0C7" w14:textId="77777777" w:rsidTr="006472B8">
        <w:trPr>
          <w:trHeight w:val="320"/>
        </w:trPr>
        <w:tc>
          <w:tcPr>
            <w:tcW w:w="1859" w:type="dxa"/>
            <w:gridSpan w:val="2"/>
            <w:shd w:val="clear" w:color="000000" w:fill="DDECF8"/>
            <w:noWrap/>
            <w:vAlign w:val="bottom"/>
            <w:hideMark/>
          </w:tcPr>
          <w:p w14:paraId="75BAE751" w14:textId="7973BB31" w:rsidR="006774F9" w:rsidRPr="006774F9" w:rsidRDefault="006412BD" w:rsidP="006774F9">
            <w:pPr>
              <w:rPr>
                <w:rFonts w:ascii="Calibri" w:hAnsi="Calibri" w:cs="Calibri"/>
                <w:color w:val="000000"/>
              </w:rPr>
            </w:pPr>
            <w:r>
              <w:rPr>
                <w:rFonts w:ascii="Calibri" w:hAnsi="Calibri" w:cs="Calibri"/>
                <w:color w:val="000000"/>
              </w:rPr>
              <w:t>Rebecca Gresham</w:t>
            </w:r>
          </w:p>
        </w:tc>
        <w:tc>
          <w:tcPr>
            <w:tcW w:w="1220" w:type="dxa"/>
            <w:gridSpan w:val="2"/>
            <w:shd w:val="clear" w:color="000000" w:fill="DDECF8"/>
            <w:noWrap/>
            <w:vAlign w:val="bottom"/>
            <w:hideMark/>
          </w:tcPr>
          <w:p w14:paraId="1E49105B" w14:textId="77777777" w:rsidR="006774F9" w:rsidRPr="006774F9" w:rsidRDefault="006774F9" w:rsidP="006774F9">
            <w:pPr>
              <w:rPr>
                <w:rFonts w:ascii="Calibri" w:hAnsi="Calibri" w:cs="Calibri"/>
                <w:color w:val="000000"/>
              </w:rPr>
            </w:pPr>
            <w:r w:rsidRPr="006774F9">
              <w:rPr>
                <w:rFonts w:ascii="Calibri" w:hAnsi="Calibri" w:cs="Calibri"/>
                <w:color w:val="000000"/>
              </w:rPr>
              <w:t>BCI</w:t>
            </w:r>
          </w:p>
        </w:tc>
        <w:tc>
          <w:tcPr>
            <w:tcW w:w="2022" w:type="dxa"/>
            <w:gridSpan w:val="2"/>
            <w:shd w:val="clear" w:color="000000" w:fill="DDECF8"/>
            <w:noWrap/>
            <w:vAlign w:val="bottom"/>
            <w:hideMark/>
          </w:tcPr>
          <w:p w14:paraId="74052555" w14:textId="77777777" w:rsidR="006774F9" w:rsidRPr="006774F9" w:rsidRDefault="006774F9" w:rsidP="006774F9">
            <w:pPr>
              <w:rPr>
                <w:rFonts w:ascii="Calibri" w:hAnsi="Calibri" w:cs="Calibri"/>
                <w:color w:val="000000"/>
              </w:rPr>
            </w:pPr>
            <w:r w:rsidRPr="006774F9">
              <w:rPr>
                <w:rFonts w:ascii="Calibri" w:hAnsi="Calibri" w:cs="Calibri"/>
                <w:color w:val="000000"/>
              </w:rPr>
              <w:t>Principal Lab Manager</w:t>
            </w:r>
          </w:p>
        </w:tc>
        <w:tc>
          <w:tcPr>
            <w:tcW w:w="864" w:type="dxa"/>
            <w:shd w:val="clear" w:color="000000" w:fill="DDECF8"/>
            <w:noWrap/>
            <w:vAlign w:val="bottom"/>
            <w:hideMark/>
          </w:tcPr>
          <w:p w14:paraId="04762984" w14:textId="178E317B" w:rsidR="006774F9" w:rsidRPr="006774F9" w:rsidRDefault="006774F9" w:rsidP="006774F9">
            <w:pPr>
              <w:jc w:val="right"/>
              <w:rPr>
                <w:rFonts w:ascii="Calibri" w:hAnsi="Calibri" w:cs="Calibri"/>
                <w:color w:val="000000"/>
              </w:rPr>
            </w:pPr>
          </w:p>
        </w:tc>
        <w:tc>
          <w:tcPr>
            <w:tcW w:w="3665" w:type="dxa"/>
            <w:shd w:val="clear" w:color="000000" w:fill="DDECF8"/>
            <w:noWrap/>
            <w:vAlign w:val="bottom"/>
            <w:hideMark/>
          </w:tcPr>
          <w:p w14:paraId="44235557" w14:textId="19818F71" w:rsidR="006774F9" w:rsidRPr="006774F9" w:rsidRDefault="00A372E8" w:rsidP="006774F9">
            <w:pPr>
              <w:rPr>
                <w:rFonts w:ascii="Calibri" w:hAnsi="Calibri" w:cs="Calibri"/>
                <w:color w:val="0563C1"/>
                <w:u w:val="single"/>
              </w:rPr>
            </w:pPr>
            <w:r>
              <w:t>r.gresham@qmul.ac.uk</w:t>
            </w:r>
          </w:p>
        </w:tc>
      </w:tr>
      <w:tr w:rsidR="006774F9" w:rsidRPr="006774F9" w14:paraId="4B890FCF" w14:textId="77777777" w:rsidTr="006472B8">
        <w:trPr>
          <w:trHeight w:val="320"/>
        </w:trPr>
        <w:tc>
          <w:tcPr>
            <w:tcW w:w="1859" w:type="dxa"/>
            <w:gridSpan w:val="2"/>
            <w:shd w:val="clear" w:color="000000" w:fill="DDECF8"/>
            <w:noWrap/>
            <w:vAlign w:val="bottom"/>
            <w:hideMark/>
          </w:tcPr>
          <w:p w14:paraId="4B29416C" w14:textId="77777777" w:rsidR="006774F9" w:rsidRPr="006774F9" w:rsidRDefault="006774F9" w:rsidP="006774F9">
            <w:pPr>
              <w:rPr>
                <w:rFonts w:ascii="Calibri" w:hAnsi="Calibri" w:cs="Calibri"/>
                <w:b/>
                <w:bCs/>
                <w:color w:val="000000"/>
              </w:rPr>
            </w:pPr>
            <w:r w:rsidRPr="006774F9">
              <w:rPr>
                <w:rFonts w:ascii="Calibri" w:hAnsi="Calibri" w:cs="Calibri"/>
                <w:b/>
                <w:bCs/>
                <w:color w:val="000000"/>
              </w:rPr>
              <w:t> </w:t>
            </w:r>
          </w:p>
        </w:tc>
        <w:tc>
          <w:tcPr>
            <w:tcW w:w="1220" w:type="dxa"/>
            <w:gridSpan w:val="2"/>
            <w:shd w:val="clear" w:color="000000" w:fill="DDECF8"/>
            <w:noWrap/>
            <w:vAlign w:val="bottom"/>
            <w:hideMark/>
          </w:tcPr>
          <w:p w14:paraId="08BFAFBE"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2022" w:type="dxa"/>
            <w:gridSpan w:val="2"/>
            <w:shd w:val="clear" w:color="000000" w:fill="DDECF8"/>
            <w:noWrap/>
            <w:vAlign w:val="bottom"/>
            <w:hideMark/>
          </w:tcPr>
          <w:p w14:paraId="3CC5C7E4"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864" w:type="dxa"/>
            <w:shd w:val="clear" w:color="000000" w:fill="DDECF8"/>
            <w:noWrap/>
            <w:vAlign w:val="bottom"/>
            <w:hideMark/>
          </w:tcPr>
          <w:p w14:paraId="0A9254B1"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3665" w:type="dxa"/>
            <w:shd w:val="clear" w:color="000000" w:fill="DDECF8"/>
            <w:noWrap/>
            <w:vAlign w:val="bottom"/>
            <w:hideMark/>
          </w:tcPr>
          <w:p w14:paraId="2AC7BC21"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r>
      <w:tr w:rsidR="006774F9" w:rsidRPr="006774F9" w14:paraId="2ECD8407" w14:textId="77777777" w:rsidTr="00036DF5">
        <w:trPr>
          <w:trHeight w:val="320"/>
        </w:trPr>
        <w:tc>
          <w:tcPr>
            <w:tcW w:w="9630" w:type="dxa"/>
            <w:gridSpan w:val="8"/>
            <w:shd w:val="clear" w:color="000000" w:fill="DDECF8"/>
            <w:noWrap/>
            <w:vAlign w:val="bottom"/>
            <w:hideMark/>
          </w:tcPr>
          <w:p w14:paraId="64305F86" w14:textId="77777777" w:rsidR="006774F9" w:rsidRPr="006774F9" w:rsidRDefault="006774F9" w:rsidP="006774F9">
            <w:pPr>
              <w:rPr>
                <w:rFonts w:ascii="Calibri" w:hAnsi="Calibri" w:cs="Calibri"/>
                <w:b/>
                <w:bCs/>
                <w:color w:val="000000"/>
              </w:rPr>
            </w:pPr>
            <w:r w:rsidRPr="006774F9">
              <w:rPr>
                <w:rFonts w:ascii="Calibri" w:hAnsi="Calibri" w:cs="Calibri"/>
                <w:b/>
                <w:bCs/>
                <w:color w:val="000000"/>
              </w:rPr>
              <w:t>Wolfson Institute</w:t>
            </w:r>
          </w:p>
        </w:tc>
      </w:tr>
      <w:tr w:rsidR="006774F9" w:rsidRPr="006774F9" w14:paraId="4F83FE46" w14:textId="77777777" w:rsidTr="006472B8">
        <w:trPr>
          <w:trHeight w:val="320"/>
        </w:trPr>
        <w:tc>
          <w:tcPr>
            <w:tcW w:w="1859" w:type="dxa"/>
            <w:gridSpan w:val="2"/>
            <w:shd w:val="clear" w:color="000000" w:fill="DDECF8"/>
            <w:noWrap/>
            <w:vAlign w:val="bottom"/>
            <w:hideMark/>
          </w:tcPr>
          <w:p w14:paraId="1D4ECD0C" w14:textId="77777777" w:rsidR="006774F9" w:rsidRPr="006774F9" w:rsidRDefault="006774F9" w:rsidP="006774F9">
            <w:pPr>
              <w:rPr>
                <w:rFonts w:ascii="Calibri" w:hAnsi="Calibri" w:cs="Calibri"/>
                <w:color w:val="000000"/>
              </w:rPr>
            </w:pPr>
            <w:r w:rsidRPr="006774F9">
              <w:rPr>
                <w:rFonts w:ascii="Calibri" w:hAnsi="Calibri" w:cs="Calibri"/>
                <w:color w:val="000000"/>
              </w:rPr>
              <w:t>Fiona Walter</w:t>
            </w:r>
          </w:p>
        </w:tc>
        <w:tc>
          <w:tcPr>
            <w:tcW w:w="1220" w:type="dxa"/>
            <w:gridSpan w:val="2"/>
            <w:shd w:val="clear" w:color="000000" w:fill="DDECF8"/>
            <w:noWrap/>
            <w:vAlign w:val="bottom"/>
            <w:hideMark/>
          </w:tcPr>
          <w:p w14:paraId="731D0A4A" w14:textId="77777777" w:rsidR="006774F9" w:rsidRPr="006774F9" w:rsidRDefault="006774F9" w:rsidP="006774F9">
            <w:pPr>
              <w:rPr>
                <w:rFonts w:ascii="Calibri" w:hAnsi="Calibri" w:cs="Calibri"/>
                <w:color w:val="000000"/>
              </w:rPr>
            </w:pPr>
            <w:r w:rsidRPr="006774F9">
              <w:rPr>
                <w:rFonts w:ascii="Calibri" w:hAnsi="Calibri" w:cs="Calibri"/>
                <w:color w:val="000000"/>
              </w:rPr>
              <w:t>Wolfson</w:t>
            </w:r>
          </w:p>
        </w:tc>
        <w:tc>
          <w:tcPr>
            <w:tcW w:w="2022" w:type="dxa"/>
            <w:gridSpan w:val="2"/>
            <w:shd w:val="clear" w:color="000000" w:fill="DDECF8"/>
            <w:noWrap/>
            <w:vAlign w:val="bottom"/>
            <w:hideMark/>
          </w:tcPr>
          <w:p w14:paraId="3C20BD48" w14:textId="77777777" w:rsidR="006774F9" w:rsidRPr="006774F9" w:rsidRDefault="006774F9" w:rsidP="006774F9">
            <w:pPr>
              <w:rPr>
                <w:rFonts w:ascii="Calibri" w:hAnsi="Calibri" w:cs="Calibri"/>
                <w:color w:val="000000"/>
              </w:rPr>
            </w:pPr>
            <w:r w:rsidRPr="006774F9">
              <w:rPr>
                <w:rFonts w:ascii="Calibri" w:hAnsi="Calibri" w:cs="Calibri"/>
                <w:color w:val="000000"/>
              </w:rPr>
              <w:t>Institute Director</w:t>
            </w:r>
          </w:p>
        </w:tc>
        <w:tc>
          <w:tcPr>
            <w:tcW w:w="864" w:type="dxa"/>
            <w:shd w:val="clear" w:color="000000" w:fill="DDECF8"/>
            <w:noWrap/>
            <w:vAlign w:val="bottom"/>
            <w:hideMark/>
          </w:tcPr>
          <w:p w14:paraId="4F0A4B7F"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2515</w:t>
            </w:r>
          </w:p>
        </w:tc>
        <w:tc>
          <w:tcPr>
            <w:tcW w:w="3665" w:type="dxa"/>
            <w:shd w:val="clear" w:color="000000" w:fill="DDECF8"/>
            <w:noWrap/>
            <w:vAlign w:val="bottom"/>
            <w:hideMark/>
          </w:tcPr>
          <w:p w14:paraId="58FF26E5" w14:textId="77777777" w:rsidR="006774F9" w:rsidRPr="006774F9" w:rsidRDefault="005D323C" w:rsidP="006774F9">
            <w:pPr>
              <w:rPr>
                <w:rFonts w:ascii="Calibri" w:hAnsi="Calibri" w:cs="Calibri"/>
                <w:color w:val="0563C1"/>
                <w:u w:val="single"/>
              </w:rPr>
            </w:pPr>
            <w:hyperlink r:id="rId47" w:history="1">
              <w:r w:rsidR="006774F9" w:rsidRPr="006774F9">
                <w:rPr>
                  <w:rFonts w:ascii="Calibri" w:hAnsi="Calibri" w:cs="Calibri"/>
                  <w:color w:val="0563C1"/>
                  <w:u w:val="single"/>
                </w:rPr>
                <w:t>fiona.walter@qmul.ac.uk</w:t>
              </w:r>
            </w:hyperlink>
          </w:p>
        </w:tc>
      </w:tr>
      <w:tr w:rsidR="006774F9" w:rsidRPr="006774F9" w14:paraId="12E164D8" w14:textId="77777777" w:rsidTr="006472B8">
        <w:trPr>
          <w:trHeight w:val="320"/>
        </w:trPr>
        <w:tc>
          <w:tcPr>
            <w:tcW w:w="1859" w:type="dxa"/>
            <w:gridSpan w:val="2"/>
            <w:shd w:val="clear" w:color="000000" w:fill="DDEBF7"/>
            <w:noWrap/>
            <w:vAlign w:val="bottom"/>
            <w:hideMark/>
          </w:tcPr>
          <w:p w14:paraId="15BEB087" w14:textId="77777777" w:rsidR="006774F9" w:rsidRPr="006774F9" w:rsidRDefault="006774F9" w:rsidP="006774F9">
            <w:pPr>
              <w:rPr>
                <w:rFonts w:ascii="Calibri" w:hAnsi="Calibri" w:cs="Calibri"/>
                <w:color w:val="000000"/>
              </w:rPr>
            </w:pPr>
            <w:r w:rsidRPr="006774F9">
              <w:rPr>
                <w:rFonts w:ascii="Calibri" w:hAnsi="Calibri" w:cs="Calibri"/>
                <w:color w:val="000000"/>
              </w:rPr>
              <w:t>Ellie Stewart</w:t>
            </w:r>
          </w:p>
        </w:tc>
        <w:tc>
          <w:tcPr>
            <w:tcW w:w="1220" w:type="dxa"/>
            <w:gridSpan w:val="2"/>
            <w:shd w:val="clear" w:color="000000" w:fill="DDEBF7"/>
            <w:noWrap/>
            <w:vAlign w:val="bottom"/>
            <w:hideMark/>
          </w:tcPr>
          <w:p w14:paraId="4F86F080" w14:textId="77777777" w:rsidR="006774F9" w:rsidRPr="006774F9" w:rsidRDefault="006774F9" w:rsidP="006774F9">
            <w:pPr>
              <w:rPr>
                <w:rFonts w:ascii="Calibri" w:hAnsi="Calibri" w:cs="Calibri"/>
                <w:color w:val="000000"/>
              </w:rPr>
            </w:pPr>
            <w:r w:rsidRPr="006774F9">
              <w:rPr>
                <w:rFonts w:ascii="Calibri" w:hAnsi="Calibri" w:cs="Calibri"/>
                <w:color w:val="000000"/>
              </w:rPr>
              <w:t>Wolfson</w:t>
            </w:r>
          </w:p>
        </w:tc>
        <w:tc>
          <w:tcPr>
            <w:tcW w:w="2022" w:type="dxa"/>
            <w:gridSpan w:val="2"/>
            <w:shd w:val="clear" w:color="000000" w:fill="DDEBF7"/>
            <w:noWrap/>
            <w:vAlign w:val="bottom"/>
            <w:hideMark/>
          </w:tcPr>
          <w:p w14:paraId="06C546F4" w14:textId="77777777" w:rsidR="006774F9" w:rsidRPr="006774F9" w:rsidRDefault="006774F9" w:rsidP="006774F9">
            <w:pPr>
              <w:rPr>
                <w:rFonts w:ascii="Calibri" w:hAnsi="Calibri" w:cs="Calibri"/>
                <w:color w:val="000000"/>
              </w:rPr>
            </w:pPr>
            <w:r w:rsidRPr="006774F9">
              <w:rPr>
                <w:rFonts w:ascii="Calibri" w:hAnsi="Calibri" w:cs="Calibri"/>
                <w:color w:val="000000"/>
              </w:rPr>
              <w:t>Institute Manager</w:t>
            </w:r>
          </w:p>
        </w:tc>
        <w:tc>
          <w:tcPr>
            <w:tcW w:w="864" w:type="dxa"/>
            <w:shd w:val="clear" w:color="000000" w:fill="DDEBF7"/>
            <w:noWrap/>
            <w:vAlign w:val="bottom"/>
            <w:hideMark/>
          </w:tcPr>
          <w:p w14:paraId="593FBA0F" w14:textId="77777777" w:rsidR="006774F9" w:rsidRPr="006774F9" w:rsidRDefault="006774F9" w:rsidP="006774F9">
            <w:pPr>
              <w:jc w:val="right"/>
              <w:rPr>
                <w:rFonts w:ascii="Calibri" w:hAnsi="Calibri" w:cs="Calibri"/>
                <w:color w:val="000000"/>
              </w:rPr>
            </w:pPr>
            <w:r w:rsidRPr="006774F9">
              <w:rPr>
                <w:rFonts w:ascii="Calibri" w:hAnsi="Calibri" w:cs="Calibri"/>
                <w:color w:val="000000"/>
              </w:rPr>
              <w:t>3505</w:t>
            </w:r>
          </w:p>
        </w:tc>
        <w:tc>
          <w:tcPr>
            <w:tcW w:w="3665" w:type="dxa"/>
            <w:shd w:val="clear" w:color="000000" w:fill="DDEBF7"/>
            <w:noWrap/>
            <w:vAlign w:val="bottom"/>
            <w:hideMark/>
          </w:tcPr>
          <w:p w14:paraId="7CD1ACDC" w14:textId="77777777" w:rsidR="006774F9" w:rsidRPr="006774F9" w:rsidRDefault="005D323C" w:rsidP="006774F9">
            <w:pPr>
              <w:rPr>
                <w:rFonts w:ascii="Calibri" w:hAnsi="Calibri" w:cs="Calibri"/>
                <w:color w:val="0563C1"/>
                <w:u w:val="single"/>
              </w:rPr>
            </w:pPr>
            <w:hyperlink r:id="rId48" w:history="1">
              <w:r w:rsidR="006774F9" w:rsidRPr="006774F9">
                <w:rPr>
                  <w:rFonts w:ascii="Calibri" w:hAnsi="Calibri" w:cs="Calibri"/>
                  <w:color w:val="0563C1"/>
                  <w:u w:val="single"/>
                </w:rPr>
                <w:t>e.stewart@qmul.ac.uk</w:t>
              </w:r>
            </w:hyperlink>
          </w:p>
        </w:tc>
      </w:tr>
      <w:tr w:rsidR="006774F9" w:rsidRPr="006774F9" w14:paraId="2F8D8D11" w14:textId="77777777" w:rsidTr="006472B8">
        <w:trPr>
          <w:trHeight w:val="320"/>
        </w:trPr>
        <w:tc>
          <w:tcPr>
            <w:tcW w:w="1859" w:type="dxa"/>
            <w:gridSpan w:val="2"/>
            <w:shd w:val="clear" w:color="000000" w:fill="DDEBF7"/>
            <w:noWrap/>
            <w:vAlign w:val="bottom"/>
            <w:hideMark/>
          </w:tcPr>
          <w:p w14:paraId="6BE65BC0" w14:textId="341469A9" w:rsidR="006774F9" w:rsidRPr="006774F9" w:rsidRDefault="00E82BCB" w:rsidP="006774F9">
            <w:pPr>
              <w:rPr>
                <w:rFonts w:ascii="Calibri" w:hAnsi="Calibri" w:cs="Calibri"/>
                <w:color w:val="000000"/>
              </w:rPr>
            </w:pPr>
            <w:r>
              <w:rPr>
                <w:rFonts w:ascii="Calibri" w:hAnsi="Calibri" w:cs="Calibri"/>
                <w:color w:val="000000"/>
              </w:rPr>
              <w:lastRenderedPageBreak/>
              <w:t>M</w:t>
            </w:r>
            <w:r w:rsidR="00525894">
              <w:rPr>
                <w:rFonts w:ascii="Calibri" w:hAnsi="Calibri" w:cs="Calibri"/>
                <w:color w:val="000000"/>
              </w:rPr>
              <w:t>egan Liddle</w:t>
            </w:r>
          </w:p>
        </w:tc>
        <w:tc>
          <w:tcPr>
            <w:tcW w:w="1220" w:type="dxa"/>
            <w:gridSpan w:val="2"/>
            <w:shd w:val="clear" w:color="000000" w:fill="DDEBF7"/>
            <w:noWrap/>
            <w:vAlign w:val="bottom"/>
            <w:hideMark/>
          </w:tcPr>
          <w:p w14:paraId="7F5AD82C" w14:textId="77777777" w:rsidR="006774F9" w:rsidRPr="006774F9" w:rsidRDefault="006774F9" w:rsidP="006774F9">
            <w:pPr>
              <w:rPr>
                <w:rFonts w:ascii="Calibri" w:hAnsi="Calibri" w:cs="Calibri"/>
                <w:color w:val="000000"/>
              </w:rPr>
            </w:pPr>
            <w:r w:rsidRPr="006774F9">
              <w:rPr>
                <w:rFonts w:ascii="Calibri" w:hAnsi="Calibri" w:cs="Calibri"/>
                <w:color w:val="000000"/>
              </w:rPr>
              <w:t>Wolfson</w:t>
            </w:r>
          </w:p>
        </w:tc>
        <w:tc>
          <w:tcPr>
            <w:tcW w:w="2022" w:type="dxa"/>
            <w:gridSpan w:val="2"/>
            <w:shd w:val="clear" w:color="000000" w:fill="DDEBF7"/>
            <w:noWrap/>
            <w:vAlign w:val="bottom"/>
            <w:hideMark/>
          </w:tcPr>
          <w:p w14:paraId="5B2400E6" w14:textId="77777777" w:rsidR="006774F9" w:rsidRPr="006774F9" w:rsidRDefault="006774F9" w:rsidP="006774F9">
            <w:pPr>
              <w:rPr>
                <w:rFonts w:ascii="Calibri" w:hAnsi="Calibri" w:cs="Calibri"/>
                <w:color w:val="000000"/>
              </w:rPr>
            </w:pPr>
            <w:r w:rsidRPr="006774F9">
              <w:rPr>
                <w:rFonts w:ascii="Calibri" w:hAnsi="Calibri" w:cs="Calibri"/>
                <w:color w:val="000000"/>
              </w:rPr>
              <w:t>Deputy Institute Manager</w:t>
            </w:r>
          </w:p>
        </w:tc>
        <w:tc>
          <w:tcPr>
            <w:tcW w:w="864" w:type="dxa"/>
            <w:shd w:val="clear" w:color="000000" w:fill="DDEBF7"/>
            <w:noWrap/>
            <w:vAlign w:val="bottom"/>
            <w:hideMark/>
          </w:tcPr>
          <w:p w14:paraId="0F436D92" w14:textId="4059618B" w:rsidR="006774F9" w:rsidRPr="006774F9" w:rsidRDefault="006774F9" w:rsidP="006774F9">
            <w:pPr>
              <w:jc w:val="right"/>
              <w:rPr>
                <w:rFonts w:ascii="Calibri" w:hAnsi="Calibri" w:cs="Calibri"/>
                <w:color w:val="000000"/>
              </w:rPr>
            </w:pPr>
          </w:p>
        </w:tc>
        <w:tc>
          <w:tcPr>
            <w:tcW w:w="3665" w:type="dxa"/>
            <w:shd w:val="clear" w:color="000000" w:fill="DDEBF7"/>
            <w:noWrap/>
            <w:vAlign w:val="bottom"/>
            <w:hideMark/>
          </w:tcPr>
          <w:p w14:paraId="28CF30BD" w14:textId="686D6C44" w:rsidR="006774F9" w:rsidRPr="006774F9" w:rsidRDefault="00525894" w:rsidP="006774F9">
            <w:pPr>
              <w:rPr>
                <w:rFonts w:ascii="Calibri" w:hAnsi="Calibri" w:cs="Calibri"/>
                <w:color w:val="0563C1"/>
                <w:u w:val="single"/>
              </w:rPr>
            </w:pPr>
            <w:r>
              <w:rPr>
                <w:rFonts w:ascii="Calibri" w:hAnsi="Calibri" w:cs="Calibri"/>
                <w:color w:val="0563C1"/>
                <w:u w:val="single"/>
              </w:rPr>
              <w:t>megan.liddle</w:t>
            </w:r>
            <w:r w:rsidR="006774F9" w:rsidRPr="006774F9">
              <w:rPr>
                <w:rFonts w:ascii="Calibri" w:hAnsi="Calibri" w:cs="Calibri"/>
                <w:color w:val="0563C1"/>
                <w:u w:val="single"/>
              </w:rPr>
              <w:t>@qmul.ac.uk</w:t>
            </w:r>
          </w:p>
        </w:tc>
      </w:tr>
      <w:tr w:rsidR="006774F9" w:rsidRPr="006774F9" w14:paraId="239CB0EE" w14:textId="77777777" w:rsidTr="006472B8">
        <w:trPr>
          <w:trHeight w:val="320"/>
        </w:trPr>
        <w:tc>
          <w:tcPr>
            <w:tcW w:w="1859" w:type="dxa"/>
            <w:gridSpan w:val="2"/>
            <w:shd w:val="clear" w:color="000000" w:fill="DDEBF7"/>
            <w:noWrap/>
            <w:vAlign w:val="bottom"/>
            <w:hideMark/>
          </w:tcPr>
          <w:p w14:paraId="646986D0"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1220" w:type="dxa"/>
            <w:gridSpan w:val="2"/>
            <w:shd w:val="clear" w:color="000000" w:fill="DDEBF7"/>
            <w:noWrap/>
            <w:vAlign w:val="bottom"/>
            <w:hideMark/>
          </w:tcPr>
          <w:p w14:paraId="3F65B7E6"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2022" w:type="dxa"/>
            <w:gridSpan w:val="2"/>
            <w:shd w:val="clear" w:color="000000" w:fill="DDEBF7"/>
            <w:vAlign w:val="bottom"/>
            <w:hideMark/>
          </w:tcPr>
          <w:p w14:paraId="3C4CC055"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864" w:type="dxa"/>
            <w:shd w:val="clear" w:color="000000" w:fill="DDEBF7"/>
            <w:noWrap/>
            <w:vAlign w:val="bottom"/>
            <w:hideMark/>
          </w:tcPr>
          <w:p w14:paraId="677B452F" w14:textId="77777777" w:rsidR="006774F9" w:rsidRPr="006774F9" w:rsidRDefault="006774F9" w:rsidP="006774F9">
            <w:pPr>
              <w:rPr>
                <w:rFonts w:ascii="Calibri" w:hAnsi="Calibri" w:cs="Calibri"/>
                <w:color w:val="000000"/>
              </w:rPr>
            </w:pPr>
            <w:r w:rsidRPr="006774F9">
              <w:rPr>
                <w:rFonts w:ascii="Calibri" w:hAnsi="Calibri" w:cs="Calibri"/>
                <w:color w:val="000000"/>
              </w:rPr>
              <w:t> </w:t>
            </w:r>
          </w:p>
        </w:tc>
        <w:tc>
          <w:tcPr>
            <w:tcW w:w="3665" w:type="dxa"/>
            <w:shd w:val="clear" w:color="000000" w:fill="DDEBF7"/>
            <w:noWrap/>
            <w:vAlign w:val="bottom"/>
            <w:hideMark/>
          </w:tcPr>
          <w:p w14:paraId="7F1A00C6" w14:textId="77777777" w:rsidR="006774F9" w:rsidRPr="006774F9" w:rsidRDefault="006774F9" w:rsidP="006774F9">
            <w:pPr>
              <w:rPr>
                <w:rFonts w:ascii="Calibri" w:hAnsi="Calibri" w:cs="Calibri"/>
                <w:color w:val="0563C1"/>
                <w:u w:val="single"/>
              </w:rPr>
            </w:pPr>
            <w:r w:rsidRPr="006774F9">
              <w:rPr>
                <w:rFonts w:ascii="Calibri" w:hAnsi="Calibri" w:cs="Calibri"/>
                <w:color w:val="0563C1"/>
                <w:u w:val="single"/>
              </w:rPr>
              <w:t> </w:t>
            </w:r>
          </w:p>
        </w:tc>
      </w:tr>
      <w:tr w:rsidR="006774F9" w:rsidRPr="006774F9" w14:paraId="053BC45D" w14:textId="77777777" w:rsidTr="006472B8">
        <w:trPr>
          <w:trHeight w:val="320"/>
        </w:trPr>
        <w:tc>
          <w:tcPr>
            <w:tcW w:w="1859" w:type="dxa"/>
            <w:gridSpan w:val="2"/>
            <w:shd w:val="clear" w:color="000000" w:fill="333F4F"/>
            <w:noWrap/>
            <w:vAlign w:val="bottom"/>
            <w:hideMark/>
          </w:tcPr>
          <w:p w14:paraId="4D3C5DD2" w14:textId="77777777" w:rsidR="006774F9" w:rsidRPr="006774F9" w:rsidRDefault="006774F9" w:rsidP="006774F9">
            <w:pPr>
              <w:rPr>
                <w:rFonts w:ascii="Calibri" w:hAnsi="Calibri" w:cs="Calibri"/>
                <w:color w:val="FFFFFF"/>
              </w:rPr>
            </w:pPr>
            <w:r w:rsidRPr="006774F9">
              <w:rPr>
                <w:rFonts w:ascii="Calibri" w:hAnsi="Calibri" w:cs="Calibri"/>
                <w:color w:val="FFFFFF"/>
              </w:rPr>
              <w:t> </w:t>
            </w:r>
          </w:p>
        </w:tc>
        <w:tc>
          <w:tcPr>
            <w:tcW w:w="1220" w:type="dxa"/>
            <w:gridSpan w:val="2"/>
            <w:shd w:val="clear" w:color="000000" w:fill="333F4F"/>
            <w:noWrap/>
            <w:vAlign w:val="bottom"/>
            <w:hideMark/>
          </w:tcPr>
          <w:p w14:paraId="1FE82672" w14:textId="77777777" w:rsidR="006774F9" w:rsidRPr="006774F9" w:rsidRDefault="006774F9" w:rsidP="006774F9">
            <w:pPr>
              <w:rPr>
                <w:rFonts w:ascii="Calibri" w:hAnsi="Calibri" w:cs="Calibri"/>
                <w:color w:val="FFFFFF"/>
              </w:rPr>
            </w:pPr>
            <w:r w:rsidRPr="006774F9">
              <w:rPr>
                <w:rFonts w:ascii="Calibri" w:hAnsi="Calibri" w:cs="Calibri"/>
                <w:color w:val="FFFFFF"/>
              </w:rPr>
              <w:t> </w:t>
            </w:r>
          </w:p>
        </w:tc>
        <w:tc>
          <w:tcPr>
            <w:tcW w:w="2022" w:type="dxa"/>
            <w:gridSpan w:val="2"/>
            <w:shd w:val="clear" w:color="000000" w:fill="333F4F"/>
            <w:noWrap/>
            <w:vAlign w:val="bottom"/>
            <w:hideMark/>
          </w:tcPr>
          <w:p w14:paraId="28179F22" w14:textId="77777777" w:rsidR="006774F9" w:rsidRPr="006774F9" w:rsidRDefault="006774F9" w:rsidP="006774F9">
            <w:pPr>
              <w:rPr>
                <w:rFonts w:ascii="Calibri" w:hAnsi="Calibri" w:cs="Calibri"/>
                <w:color w:val="FFFFFF"/>
              </w:rPr>
            </w:pPr>
            <w:r w:rsidRPr="006774F9">
              <w:rPr>
                <w:rFonts w:ascii="Calibri" w:hAnsi="Calibri" w:cs="Calibri"/>
                <w:color w:val="FFFFFF"/>
              </w:rPr>
              <w:t> </w:t>
            </w:r>
          </w:p>
        </w:tc>
        <w:tc>
          <w:tcPr>
            <w:tcW w:w="864" w:type="dxa"/>
            <w:shd w:val="clear" w:color="000000" w:fill="333F4F"/>
            <w:noWrap/>
            <w:vAlign w:val="bottom"/>
            <w:hideMark/>
          </w:tcPr>
          <w:p w14:paraId="2D40AC47" w14:textId="77777777" w:rsidR="006774F9" w:rsidRPr="006774F9" w:rsidRDefault="006774F9" w:rsidP="006774F9">
            <w:pPr>
              <w:rPr>
                <w:rFonts w:ascii="Calibri" w:hAnsi="Calibri" w:cs="Calibri"/>
                <w:color w:val="FFFFFF"/>
              </w:rPr>
            </w:pPr>
            <w:r w:rsidRPr="006774F9">
              <w:rPr>
                <w:rFonts w:ascii="Calibri" w:hAnsi="Calibri" w:cs="Calibri"/>
                <w:color w:val="FFFFFF"/>
              </w:rPr>
              <w:t> </w:t>
            </w:r>
          </w:p>
        </w:tc>
        <w:tc>
          <w:tcPr>
            <w:tcW w:w="3665" w:type="dxa"/>
            <w:shd w:val="clear" w:color="000000" w:fill="333F4F"/>
            <w:noWrap/>
            <w:vAlign w:val="bottom"/>
            <w:hideMark/>
          </w:tcPr>
          <w:p w14:paraId="251DD9DD" w14:textId="77777777" w:rsidR="006774F9" w:rsidRPr="006774F9" w:rsidRDefault="006774F9" w:rsidP="006774F9">
            <w:pPr>
              <w:rPr>
                <w:rFonts w:ascii="Calibri" w:hAnsi="Calibri" w:cs="Calibri"/>
                <w:color w:val="FFFFFF"/>
              </w:rPr>
            </w:pPr>
            <w:r w:rsidRPr="006774F9">
              <w:rPr>
                <w:rFonts w:ascii="Calibri" w:hAnsi="Calibri" w:cs="Calibri"/>
                <w:color w:val="FFFFFF"/>
              </w:rPr>
              <w:t> </w:t>
            </w:r>
          </w:p>
        </w:tc>
      </w:tr>
      <w:tr w:rsidR="006774F9" w:rsidRPr="006774F9" w14:paraId="5CEAD5CA" w14:textId="77777777" w:rsidTr="00036DF5">
        <w:trPr>
          <w:trHeight w:val="320"/>
        </w:trPr>
        <w:tc>
          <w:tcPr>
            <w:tcW w:w="9630" w:type="dxa"/>
            <w:gridSpan w:val="8"/>
            <w:shd w:val="clear" w:color="000000" w:fill="B4C6E7"/>
            <w:noWrap/>
            <w:vAlign w:val="bottom"/>
            <w:hideMark/>
          </w:tcPr>
          <w:p w14:paraId="60E8C56D" w14:textId="77777777" w:rsidR="006774F9" w:rsidRPr="006774F9" w:rsidRDefault="006774F9" w:rsidP="006774F9">
            <w:pPr>
              <w:rPr>
                <w:rFonts w:ascii="Calibri" w:hAnsi="Calibri" w:cs="Calibri"/>
                <w:b/>
                <w:bCs/>
                <w:color w:val="000000"/>
              </w:rPr>
            </w:pPr>
            <w:r w:rsidRPr="006774F9">
              <w:rPr>
                <w:rFonts w:ascii="Calibri" w:hAnsi="Calibri" w:cs="Calibri"/>
                <w:b/>
                <w:bCs/>
                <w:color w:val="000000"/>
              </w:rPr>
              <w:t>CHARTERHOUSE SQUARE SAFETY COORDINATORS</w:t>
            </w:r>
          </w:p>
        </w:tc>
      </w:tr>
      <w:tr w:rsidR="002E56B8" w:rsidRPr="00036DF5" w14:paraId="077A478C"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C218991" w14:textId="77777777" w:rsidR="00036DF5" w:rsidRPr="00036DF5" w:rsidRDefault="00036DF5" w:rsidP="00036DF5">
            <w:pPr>
              <w:rPr>
                <w:rFonts w:ascii="Calibri" w:hAnsi="Calibri" w:cs="Calibri"/>
                <w:color w:val="000000"/>
              </w:rPr>
            </w:pPr>
            <w:r w:rsidRPr="00036DF5">
              <w:rPr>
                <w:rFonts w:ascii="Calibri" w:hAnsi="Calibri" w:cs="Calibri"/>
                <w:color w:val="000000"/>
              </w:rPr>
              <w:t>Steven Coppen</w:t>
            </w:r>
          </w:p>
        </w:tc>
        <w:tc>
          <w:tcPr>
            <w:tcW w:w="868"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2DA7807B"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0DF8AB74" w14:textId="77777777" w:rsidR="00036DF5" w:rsidRPr="00036DF5" w:rsidRDefault="00036DF5" w:rsidP="00036DF5">
            <w:pPr>
              <w:rPr>
                <w:rFonts w:ascii="Calibri" w:hAnsi="Calibri" w:cs="Calibri"/>
                <w:color w:val="000000"/>
              </w:rPr>
            </w:pPr>
            <w:r w:rsidRPr="00036DF5">
              <w:rPr>
                <w:rFonts w:ascii="Calibri" w:hAnsi="Calibri" w:cs="Calibri"/>
                <w:color w:val="000000"/>
              </w:rPr>
              <w:t>Deputy Institute Manager</w:t>
            </w:r>
          </w:p>
        </w:tc>
        <w:tc>
          <w:tcPr>
            <w:tcW w:w="1080"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17D64088"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8234</w:t>
            </w:r>
          </w:p>
        </w:tc>
        <w:tc>
          <w:tcPr>
            <w:tcW w:w="3665" w:type="dxa"/>
            <w:tcBorders>
              <w:top w:val="single" w:sz="4" w:space="0" w:color="auto"/>
              <w:left w:val="nil"/>
              <w:bottom w:val="single" w:sz="4" w:space="0" w:color="auto"/>
              <w:right w:val="single" w:sz="4" w:space="0" w:color="auto"/>
            </w:tcBorders>
            <w:shd w:val="clear" w:color="000000" w:fill="DCE6F1"/>
            <w:noWrap/>
            <w:vAlign w:val="bottom"/>
            <w:hideMark/>
          </w:tcPr>
          <w:p w14:paraId="11766E83" w14:textId="77777777" w:rsidR="00036DF5" w:rsidRPr="00036DF5" w:rsidRDefault="005D323C" w:rsidP="00036DF5">
            <w:pPr>
              <w:rPr>
                <w:rFonts w:ascii="Calibri" w:hAnsi="Calibri" w:cs="Calibri"/>
                <w:color w:val="0000FF"/>
                <w:u w:val="single"/>
              </w:rPr>
            </w:pPr>
            <w:hyperlink r:id="rId49" w:history="1">
              <w:r w:rsidR="00036DF5" w:rsidRPr="00036DF5">
                <w:rPr>
                  <w:rFonts w:ascii="Calibri" w:hAnsi="Calibri" w:cs="Calibri"/>
                  <w:color w:val="0000FF"/>
                  <w:u w:val="single"/>
                </w:rPr>
                <w:t>s.r.coppen@qmul.ac.uk</w:t>
              </w:r>
            </w:hyperlink>
          </w:p>
        </w:tc>
      </w:tr>
      <w:tr w:rsidR="002E56B8" w:rsidRPr="00036DF5" w14:paraId="3D60860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CE6F1"/>
            <w:noWrap/>
            <w:vAlign w:val="bottom"/>
            <w:hideMark/>
          </w:tcPr>
          <w:p w14:paraId="791782EC" w14:textId="77777777" w:rsidR="00036DF5" w:rsidRPr="00036DF5" w:rsidRDefault="00036DF5" w:rsidP="00036DF5">
            <w:pPr>
              <w:rPr>
                <w:rFonts w:ascii="Calibri" w:hAnsi="Calibri" w:cs="Calibri"/>
                <w:color w:val="000000"/>
              </w:rPr>
            </w:pPr>
            <w:r w:rsidRPr="00036DF5">
              <w:rPr>
                <w:rFonts w:ascii="Calibri" w:hAnsi="Calibri" w:cs="Calibri"/>
                <w:color w:val="000000"/>
              </w:rPr>
              <w:t>Gavin Craig</w:t>
            </w:r>
          </w:p>
        </w:tc>
        <w:tc>
          <w:tcPr>
            <w:tcW w:w="868" w:type="dxa"/>
            <w:gridSpan w:val="2"/>
            <w:tcBorders>
              <w:top w:val="nil"/>
              <w:left w:val="nil"/>
              <w:bottom w:val="single" w:sz="4" w:space="0" w:color="auto"/>
              <w:right w:val="single" w:sz="4" w:space="0" w:color="auto"/>
            </w:tcBorders>
            <w:shd w:val="clear" w:color="000000" w:fill="DCE6F1"/>
            <w:noWrap/>
            <w:vAlign w:val="bottom"/>
            <w:hideMark/>
          </w:tcPr>
          <w:p w14:paraId="1606995D"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DCE6F1"/>
            <w:noWrap/>
            <w:vAlign w:val="bottom"/>
            <w:hideMark/>
          </w:tcPr>
          <w:p w14:paraId="1636418E" w14:textId="77777777" w:rsidR="00036DF5" w:rsidRPr="00036DF5" w:rsidRDefault="00036DF5" w:rsidP="00036DF5">
            <w:pPr>
              <w:rPr>
                <w:rFonts w:ascii="Calibri" w:hAnsi="Calibri" w:cs="Calibri"/>
                <w:color w:val="000000"/>
              </w:rPr>
            </w:pPr>
            <w:r w:rsidRPr="00036DF5">
              <w:rPr>
                <w:rFonts w:ascii="Calibri" w:hAnsi="Calibri" w:cs="Calibri"/>
                <w:color w:val="000000"/>
              </w:rPr>
              <w:t>BCI Risk &amp; Compliance Manager</w:t>
            </w:r>
          </w:p>
        </w:tc>
        <w:tc>
          <w:tcPr>
            <w:tcW w:w="1080" w:type="dxa"/>
            <w:gridSpan w:val="2"/>
            <w:tcBorders>
              <w:top w:val="nil"/>
              <w:left w:val="nil"/>
              <w:bottom w:val="single" w:sz="4" w:space="0" w:color="auto"/>
              <w:right w:val="single" w:sz="4" w:space="0" w:color="auto"/>
            </w:tcBorders>
            <w:shd w:val="clear" w:color="000000" w:fill="DCE6F1"/>
            <w:noWrap/>
            <w:vAlign w:val="bottom"/>
            <w:hideMark/>
          </w:tcPr>
          <w:p w14:paraId="3A7DA3FA"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3588</w:t>
            </w:r>
          </w:p>
        </w:tc>
        <w:tc>
          <w:tcPr>
            <w:tcW w:w="3665" w:type="dxa"/>
            <w:tcBorders>
              <w:top w:val="nil"/>
              <w:left w:val="nil"/>
              <w:bottom w:val="single" w:sz="4" w:space="0" w:color="auto"/>
              <w:right w:val="single" w:sz="4" w:space="0" w:color="auto"/>
            </w:tcBorders>
            <w:shd w:val="clear" w:color="000000" w:fill="DCE6F1"/>
            <w:noWrap/>
            <w:vAlign w:val="bottom"/>
            <w:hideMark/>
          </w:tcPr>
          <w:p w14:paraId="01087AED" w14:textId="77777777" w:rsidR="00036DF5" w:rsidRPr="00036DF5" w:rsidRDefault="005D323C" w:rsidP="00036DF5">
            <w:pPr>
              <w:rPr>
                <w:rFonts w:ascii="Calibri" w:hAnsi="Calibri" w:cs="Calibri"/>
                <w:color w:val="0000FF"/>
                <w:u w:val="single"/>
              </w:rPr>
            </w:pPr>
            <w:hyperlink r:id="rId50" w:history="1">
              <w:r w:rsidR="00036DF5" w:rsidRPr="00036DF5">
                <w:rPr>
                  <w:rFonts w:ascii="Calibri" w:hAnsi="Calibri" w:cs="Calibri"/>
                  <w:color w:val="0000FF"/>
                  <w:u w:val="single"/>
                </w:rPr>
                <w:t>g.craig@qmul.ac.uk</w:t>
              </w:r>
            </w:hyperlink>
          </w:p>
        </w:tc>
      </w:tr>
      <w:tr w:rsidR="002E56B8" w:rsidRPr="00036DF5" w14:paraId="14B857C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CE6F1"/>
            <w:noWrap/>
            <w:vAlign w:val="bottom"/>
            <w:hideMark/>
          </w:tcPr>
          <w:p w14:paraId="3B038427" w14:textId="77777777" w:rsidR="00036DF5" w:rsidRPr="00036DF5" w:rsidRDefault="00036DF5" w:rsidP="00036DF5">
            <w:pPr>
              <w:rPr>
                <w:rFonts w:ascii="Calibri" w:hAnsi="Calibri" w:cs="Calibri"/>
                <w:color w:val="000000"/>
              </w:rPr>
            </w:pPr>
            <w:r w:rsidRPr="00036DF5">
              <w:rPr>
                <w:rFonts w:ascii="Calibri" w:hAnsi="Calibri" w:cs="Calibri"/>
                <w:color w:val="000000"/>
              </w:rPr>
              <w:t>Rebecca Gresham</w:t>
            </w:r>
          </w:p>
        </w:tc>
        <w:tc>
          <w:tcPr>
            <w:tcW w:w="868" w:type="dxa"/>
            <w:gridSpan w:val="2"/>
            <w:tcBorders>
              <w:top w:val="nil"/>
              <w:left w:val="nil"/>
              <w:bottom w:val="single" w:sz="4" w:space="0" w:color="auto"/>
              <w:right w:val="single" w:sz="4" w:space="0" w:color="auto"/>
            </w:tcBorders>
            <w:shd w:val="clear" w:color="000000" w:fill="DCE6F1"/>
            <w:noWrap/>
            <w:vAlign w:val="bottom"/>
            <w:hideMark/>
          </w:tcPr>
          <w:p w14:paraId="10F1B2E6"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DCE6F1"/>
            <w:noWrap/>
            <w:vAlign w:val="bottom"/>
            <w:hideMark/>
          </w:tcPr>
          <w:p w14:paraId="2368D628" w14:textId="77777777" w:rsidR="00036DF5" w:rsidRPr="00036DF5" w:rsidRDefault="00036DF5" w:rsidP="00036DF5">
            <w:pPr>
              <w:rPr>
                <w:rFonts w:ascii="Calibri" w:hAnsi="Calibri" w:cs="Calibri"/>
                <w:color w:val="000000"/>
              </w:rPr>
            </w:pPr>
            <w:r w:rsidRPr="00036DF5">
              <w:rPr>
                <w:rFonts w:ascii="Calibri" w:hAnsi="Calibri" w:cs="Calibri"/>
                <w:color w:val="000000"/>
              </w:rPr>
              <w:t>BCI Principal Lab Manager</w:t>
            </w:r>
          </w:p>
        </w:tc>
        <w:tc>
          <w:tcPr>
            <w:tcW w:w="1080" w:type="dxa"/>
            <w:gridSpan w:val="2"/>
            <w:tcBorders>
              <w:top w:val="nil"/>
              <w:left w:val="nil"/>
              <w:bottom w:val="single" w:sz="4" w:space="0" w:color="auto"/>
              <w:right w:val="single" w:sz="4" w:space="0" w:color="auto"/>
            </w:tcBorders>
            <w:shd w:val="clear" w:color="000000" w:fill="DCE6F1"/>
            <w:noWrap/>
            <w:vAlign w:val="bottom"/>
            <w:hideMark/>
          </w:tcPr>
          <w:p w14:paraId="07EC83A4"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8279</w:t>
            </w:r>
          </w:p>
        </w:tc>
        <w:tc>
          <w:tcPr>
            <w:tcW w:w="3665" w:type="dxa"/>
            <w:tcBorders>
              <w:top w:val="nil"/>
              <w:left w:val="nil"/>
              <w:bottom w:val="single" w:sz="4" w:space="0" w:color="auto"/>
              <w:right w:val="single" w:sz="4" w:space="0" w:color="auto"/>
            </w:tcBorders>
            <w:shd w:val="clear" w:color="000000" w:fill="DCE6F1"/>
            <w:noWrap/>
            <w:vAlign w:val="bottom"/>
            <w:hideMark/>
          </w:tcPr>
          <w:p w14:paraId="1782EC85"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r.gresham@qmul.ac.uk</w:t>
            </w:r>
          </w:p>
        </w:tc>
      </w:tr>
      <w:tr w:rsidR="002E56B8" w:rsidRPr="00036DF5" w14:paraId="095064EB"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CE6F1"/>
            <w:noWrap/>
            <w:vAlign w:val="bottom"/>
            <w:hideMark/>
          </w:tcPr>
          <w:p w14:paraId="7F0D10C3" w14:textId="126C7595" w:rsidR="00036DF5" w:rsidRPr="00036DF5" w:rsidRDefault="00DA09C2" w:rsidP="00036DF5">
            <w:pPr>
              <w:rPr>
                <w:rFonts w:ascii="Calibri" w:hAnsi="Calibri" w:cs="Calibri"/>
                <w:color w:val="000000"/>
              </w:rPr>
            </w:pPr>
            <w:r>
              <w:rPr>
                <w:rFonts w:ascii="Calibri" w:hAnsi="Calibri" w:cs="Calibri"/>
                <w:color w:val="000000"/>
              </w:rPr>
              <w:t>Megan Liddle</w:t>
            </w:r>
          </w:p>
        </w:tc>
        <w:tc>
          <w:tcPr>
            <w:tcW w:w="868" w:type="dxa"/>
            <w:gridSpan w:val="2"/>
            <w:tcBorders>
              <w:top w:val="nil"/>
              <w:left w:val="nil"/>
              <w:bottom w:val="single" w:sz="4" w:space="0" w:color="auto"/>
              <w:right w:val="single" w:sz="4" w:space="0" w:color="auto"/>
            </w:tcBorders>
            <w:shd w:val="clear" w:color="000000" w:fill="DCE6F1"/>
            <w:noWrap/>
            <w:vAlign w:val="bottom"/>
            <w:hideMark/>
          </w:tcPr>
          <w:p w14:paraId="3348F902" w14:textId="77777777" w:rsidR="00036DF5" w:rsidRPr="00036DF5" w:rsidRDefault="00036DF5" w:rsidP="00036DF5">
            <w:pPr>
              <w:rPr>
                <w:rFonts w:ascii="Calibri" w:hAnsi="Calibri" w:cs="Calibri"/>
              </w:rPr>
            </w:pPr>
            <w:r w:rsidRPr="00036DF5">
              <w:rPr>
                <w:rFonts w:ascii="Calibri" w:hAnsi="Calibri" w:cs="Calibri"/>
              </w:rPr>
              <w:t>WIPH</w:t>
            </w:r>
          </w:p>
        </w:tc>
        <w:tc>
          <w:tcPr>
            <w:tcW w:w="2416" w:type="dxa"/>
            <w:gridSpan w:val="2"/>
            <w:tcBorders>
              <w:top w:val="nil"/>
              <w:left w:val="nil"/>
              <w:bottom w:val="single" w:sz="4" w:space="0" w:color="auto"/>
              <w:right w:val="single" w:sz="4" w:space="0" w:color="auto"/>
            </w:tcBorders>
            <w:shd w:val="clear" w:color="000000" w:fill="DCE6F1"/>
            <w:noWrap/>
            <w:vAlign w:val="bottom"/>
            <w:hideMark/>
          </w:tcPr>
          <w:p w14:paraId="1185986C" w14:textId="77777777" w:rsidR="00036DF5" w:rsidRPr="00036DF5" w:rsidRDefault="00036DF5" w:rsidP="00036DF5">
            <w:pPr>
              <w:rPr>
                <w:rFonts w:ascii="Calibri" w:hAnsi="Calibri" w:cs="Calibri"/>
                <w:color w:val="000000"/>
              </w:rPr>
            </w:pPr>
            <w:r w:rsidRPr="00036DF5">
              <w:rPr>
                <w:rFonts w:ascii="Calibri" w:hAnsi="Calibri" w:cs="Calibri"/>
                <w:color w:val="000000"/>
              </w:rPr>
              <w:t>Deputy Institute Manager</w:t>
            </w:r>
          </w:p>
        </w:tc>
        <w:tc>
          <w:tcPr>
            <w:tcW w:w="1080" w:type="dxa"/>
            <w:gridSpan w:val="2"/>
            <w:tcBorders>
              <w:top w:val="nil"/>
              <w:left w:val="nil"/>
              <w:bottom w:val="single" w:sz="4" w:space="0" w:color="auto"/>
              <w:right w:val="single" w:sz="4" w:space="0" w:color="auto"/>
            </w:tcBorders>
            <w:shd w:val="clear" w:color="000000" w:fill="DCE6F1"/>
            <w:noWrap/>
            <w:vAlign w:val="bottom"/>
            <w:hideMark/>
          </w:tcPr>
          <w:p w14:paraId="4D3520C7" w14:textId="681C7FC7" w:rsidR="00036DF5" w:rsidRPr="00036DF5" w:rsidRDefault="00036DF5" w:rsidP="00036DF5">
            <w:pPr>
              <w:jc w:val="right"/>
              <w:rPr>
                <w:rFonts w:ascii="Calibri" w:hAnsi="Calibri" w:cs="Calibri"/>
                <w:color w:val="000000"/>
              </w:rPr>
            </w:pPr>
          </w:p>
        </w:tc>
        <w:tc>
          <w:tcPr>
            <w:tcW w:w="3665" w:type="dxa"/>
            <w:tcBorders>
              <w:top w:val="nil"/>
              <w:left w:val="nil"/>
              <w:bottom w:val="single" w:sz="4" w:space="0" w:color="auto"/>
              <w:right w:val="single" w:sz="4" w:space="0" w:color="auto"/>
            </w:tcBorders>
            <w:shd w:val="clear" w:color="000000" w:fill="DCE6F1"/>
            <w:noWrap/>
            <w:vAlign w:val="bottom"/>
            <w:hideMark/>
          </w:tcPr>
          <w:p w14:paraId="0A375F51" w14:textId="5C019D6C" w:rsidR="00036DF5" w:rsidRPr="00036DF5" w:rsidRDefault="00DA09C2" w:rsidP="00036DF5">
            <w:pPr>
              <w:rPr>
                <w:rFonts w:ascii="Calibri" w:hAnsi="Calibri" w:cs="Calibri"/>
                <w:color w:val="0000FF"/>
                <w:u w:val="single"/>
              </w:rPr>
            </w:pPr>
            <w:r>
              <w:rPr>
                <w:rFonts w:ascii="Calibri" w:hAnsi="Calibri" w:cs="Calibri"/>
                <w:color w:val="0000FF"/>
                <w:u w:val="single"/>
              </w:rPr>
              <w:t>megan.liddle</w:t>
            </w:r>
            <w:r w:rsidR="00036DF5" w:rsidRPr="00036DF5">
              <w:rPr>
                <w:rFonts w:ascii="Calibri" w:hAnsi="Calibri" w:cs="Calibri"/>
                <w:color w:val="0000FF"/>
                <w:u w:val="single"/>
              </w:rPr>
              <w:t>@qmul.ac.uk</w:t>
            </w:r>
          </w:p>
        </w:tc>
      </w:tr>
      <w:tr w:rsidR="002E56B8" w:rsidRPr="00036DF5" w14:paraId="53A4D68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nil"/>
              <w:bottom w:val="nil"/>
              <w:right w:val="nil"/>
            </w:tcBorders>
            <w:shd w:val="clear" w:color="auto" w:fill="auto"/>
            <w:noWrap/>
            <w:vAlign w:val="bottom"/>
            <w:hideMark/>
          </w:tcPr>
          <w:p w14:paraId="6C3C5194" w14:textId="77777777" w:rsidR="00036DF5" w:rsidRPr="00036DF5" w:rsidRDefault="00036DF5" w:rsidP="00036DF5">
            <w:pPr>
              <w:rPr>
                <w:rFonts w:ascii="Calibri" w:hAnsi="Calibri" w:cs="Calibri"/>
                <w:color w:val="0000FF"/>
                <w:u w:val="single"/>
              </w:rPr>
            </w:pPr>
          </w:p>
        </w:tc>
        <w:tc>
          <w:tcPr>
            <w:tcW w:w="868" w:type="dxa"/>
            <w:gridSpan w:val="2"/>
            <w:tcBorders>
              <w:top w:val="nil"/>
              <w:left w:val="nil"/>
              <w:bottom w:val="nil"/>
              <w:right w:val="nil"/>
            </w:tcBorders>
            <w:shd w:val="clear" w:color="auto" w:fill="auto"/>
            <w:noWrap/>
            <w:vAlign w:val="bottom"/>
            <w:hideMark/>
          </w:tcPr>
          <w:p w14:paraId="61127C2C" w14:textId="77777777" w:rsidR="00036DF5" w:rsidRPr="00036DF5" w:rsidRDefault="00036DF5" w:rsidP="00036DF5">
            <w:pPr>
              <w:rPr>
                <w:sz w:val="20"/>
                <w:szCs w:val="20"/>
              </w:rPr>
            </w:pPr>
          </w:p>
        </w:tc>
        <w:tc>
          <w:tcPr>
            <w:tcW w:w="2416" w:type="dxa"/>
            <w:gridSpan w:val="2"/>
            <w:tcBorders>
              <w:top w:val="nil"/>
              <w:left w:val="nil"/>
              <w:bottom w:val="nil"/>
              <w:right w:val="nil"/>
            </w:tcBorders>
            <w:shd w:val="clear" w:color="auto" w:fill="auto"/>
            <w:noWrap/>
            <w:vAlign w:val="bottom"/>
            <w:hideMark/>
          </w:tcPr>
          <w:p w14:paraId="1D3282EC" w14:textId="77777777" w:rsidR="00036DF5" w:rsidRPr="00036DF5" w:rsidRDefault="00036DF5" w:rsidP="00036DF5">
            <w:pPr>
              <w:rPr>
                <w:sz w:val="20"/>
                <w:szCs w:val="20"/>
              </w:rPr>
            </w:pPr>
          </w:p>
        </w:tc>
        <w:tc>
          <w:tcPr>
            <w:tcW w:w="1080" w:type="dxa"/>
            <w:gridSpan w:val="2"/>
            <w:tcBorders>
              <w:top w:val="nil"/>
              <w:left w:val="nil"/>
              <w:bottom w:val="nil"/>
              <w:right w:val="nil"/>
            </w:tcBorders>
            <w:shd w:val="clear" w:color="auto" w:fill="auto"/>
            <w:noWrap/>
            <w:vAlign w:val="bottom"/>
            <w:hideMark/>
          </w:tcPr>
          <w:p w14:paraId="35D55088" w14:textId="77777777" w:rsidR="00036DF5" w:rsidRPr="00036DF5" w:rsidRDefault="00036DF5" w:rsidP="00036DF5">
            <w:pPr>
              <w:rPr>
                <w:sz w:val="20"/>
                <w:szCs w:val="20"/>
              </w:rPr>
            </w:pPr>
          </w:p>
        </w:tc>
        <w:tc>
          <w:tcPr>
            <w:tcW w:w="3665" w:type="dxa"/>
            <w:tcBorders>
              <w:top w:val="nil"/>
              <w:left w:val="nil"/>
              <w:bottom w:val="nil"/>
              <w:right w:val="nil"/>
            </w:tcBorders>
            <w:shd w:val="clear" w:color="auto" w:fill="auto"/>
            <w:noWrap/>
            <w:vAlign w:val="bottom"/>
            <w:hideMark/>
          </w:tcPr>
          <w:p w14:paraId="537F3F1B" w14:textId="77777777" w:rsidR="00036DF5" w:rsidRPr="00036DF5" w:rsidRDefault="00036DF5" w:rsidP="00036DF5">
            <w:pPr>
              <w:rPr>
                <w:sz w:val="20"/>
                <w:szCs w:val="20"/>
              </w:rPr>
            </w:pPr>
          </w:p>
        </w:tc>
      </w:tr>
      <w:tr w:rsidR="00036DF5" w:rsidRPr="00036DF5" w14:paraId="4D152AFB"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75C6220C" w14:textId="77777777" w:rsidR="00036DF5" w:rsidRPr="00036DF5" w:rsidRDefault="00036DF5" w:rsidP="00036DF5">
            <w:pPr>
              <w:rPr>
                <w:rFonts w:ascii="Calibri" w:hAnsi="Calibri" w:cs="Calibri"/>
                <w:b/>
                <w:bCs/>
                <w:color w:val="000000"/>
              </w:rPr>
            </w:pPr>
            <w:r w:rsidRPr="00036DF5">
              <w:rPr>
                <w:rFonts w:ascii="Calibri" w:hAnsi="Calibri" w:cs="Calibri"/>
                <w:b/>
                <w:bCs/>
                <w:color w:val="000000"/>
              </w:rPr>
              <w:t>JOHN VANE SCIENCE CENTRE</w:t>
            </w:r>
          </w:p>
        </w:tc>
      </w:tr>
      <w:tr w:rsidR="004310D7" w:rsidRPr="00036DF5" w14:paraId="6EE30D84"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tcPr>
          <w:p w14:paraId="6FFA42D6" w14:textId="39104CBF" w:rsidR="004310D7" w:rsidRPr="00036DF5" w:rsidRDefault="004310D7" w:rsidP="00036DF5">
            <w:pPr>
              <w:rPr>
                <w:rFonts w:ascii="Calibri" w:hAnsi="Calibri" w:cs="Calibri"/>
                <w:b/>
                <w:bCs/>
                <w:i/>
                <w:iCs/>
                <w:color w:val="000000"/>
              </w:rPr>
            </w:pPr>
            <w:r w:rsidRPr="004310D7">
              <w:rPr>
                <w:rFonts w:ascii="Calibri" w:hAnsi="Calibri" w:cs="Calibri"/>
                <w:b/>
                <w:bCs/>
                <w:i/>
                <w:iCs/>
                <w:color w:val="000000"/>
              </w:rPr>
              <w:t>WHRI Lab Managers have a WhatsApp group for urgent communication</w:t>
            </w:r>
          </w:p>
        </w:tc>
      </w:tr>
      <w:tr w:rsidR="00036DF5" w:rsidRPr="00036DF5" w14:paraId="78984B39"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401ECC81"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Basement</w:t>
            </w:r>
          </w:p>
        </w:tc>
      </w:tr>
      <w:tr w:rsidR="002E56B8" w:rsidRPr="00036DF5" w14:paraId="531AAC46"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058ACC29" w14:textId="77777777" w:rsidR="00036DF5" w:rsidRPr="00036DF5" w:rsidRDefault="00036DF5" w:rsidP="00036DF5">
            <w:pPr>
              <w:rPr>
                <w:rFonts w:ascii="Calibri" w:hAnsi="Calibri" w:cs="Calibri"/>
                <w:color w:val="000000"/>
              </w:rPr>
            </w:pPr>
            <w:r w:rsidRPr="00036DF5">
              <w:rPr>
                <w:rFonts w:ascii="Calibri" w:hAnsi="Calibri" w:cs="Calibri"/>
                <w:color w:val="000000"/>
              </w:rPr>
              <w:t>Sakunthala Kudahetti</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8C6FD83"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vAlign w:val="bottom"/>
            <w:hideMark/>
          </w:tcPr>
          <w:p w14:paraId="44F86268" w14:textId="77777777" w:rsidR="00036DF5" w:rsidRPr="00036DF5" w:rsidRDefault="00036DF5" w:rsidP="00036DF5">
            <w:pPr>
              <w:rPr>
                <w:rFonts w:ascii="Calibri" w:hAnsi="Calibri" w:cs="Calibri"/>
                <w:color w:val="000000"/>
              </w:rPr>
            </w:pPr>
            <w:r w:rsidRPr="00036DF5">
              <w:rPr>
                <w:rFonts w:ascii="Calibri" w:hAnsi="Calibri" w:cs="Calibri"/>
                <w:color w:val="000000"/>
              </w:rPr>
              <w:t>BCI Stores &amp; Washroom</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07E40521"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51A57231"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s.kudahetti@qmul.ac.uk</w:t>
            </w:r>
          </w:p>
        </w:tc>
      </w:tr>
      <w:tr w:rsidR="002E56B8" w:rsidRPr="00036DF5" w14:paraId="30141D8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414FD78A" w14:textId="77777777" w:rsidR="00036DF5" w:rsidRPr="00036DF5" w:rsidRDefault="00036DF5" w:rsidP="00036DF5">
            <w:pPr>
              <w:rPr>
                <w:rFonts w:ascii="Calibri" w:hAnsi="Calibri" w:cs="Calibri"/>
                <w:color w:val="000000"/>
              </w:rPr>
            </w:pPr>
            <w:r w:rsidRPr="00036DF5">
              <w:rPr>
                <w:rFonts w:ascii="Calibri" w:hAnsi="Calibri" w:cs="Calibri"/>
                <w:color w:val="000000"/>
              </w:rPr>
              <w:t>Eamonn Morrison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2F0CA85E"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vAlign w:val="bottom"/>
            <w:hideMark/>
          </w:tcPr>
          <w:p w14:paraId="13A3F2D2" w14:textId="77777777" w:rsidR="00036DF5" w:rsidRPr="00036DF5" w:rsidRDefault="00036DF5" w:rsidP="00036DF5">
            <w:pPr>
              <w:rPr>
                <w:rFonts w:ascii="Calibri" w:hAnsi="Calibri" w:cs="Calibri"/>
                <w:color w:val="000000"/>
              </w:rPr>
            </w:pPr>
            <w:r w:rsidRPr="00036DF5">
              <w:rPr>
                <w:rFonts w:ascii="Calibri" w:hAnsi="Calibri" w:cs="Calibri"/>
                <w:color w:val="000000"/>
              </w:rPr>
              <w:t>Cancer Cell &amp; Molecular Biology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13A71F82"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0D708111" w14:textId="77777777" w:rsidR="00036DF5" w:rsidRPr="00036DF5" w:rsidRDefault="005D323C" w:rsidP="00036DF5">
            <w:pPr>
              <w:rPr>
                <w:rFonts w:ascii="Calibri" w:hAnsi="Calibri" w:cs="Calibri"/>
                <w:color w:val="0000FF"/>
                <w:u w:val="single"/>
              </w:rPr>
            </w:pPr>
            <w:hyperlink r:id="rId51" w:history="1">
              <w:r w:rsidR="00036DF5" w:rsidRPr="00036DF5">
                <w:rPr>
                  <w:rFonts w:ascii="Calibri" w:hAnsi="Calibri" w:cs="Calibri"/>
                  <w:color w:val="0000FF"/>
                  <w:u w:val="single"/>
                </w:rPr>
                <w:t>e.morrison@qmul.ac.uk</w:t>
              </w:r>
            </w:hyperlink>
          </w:p>
        </w:tc>
      </w:tr>
      <w:tr w:rsidR="002E56B8" w:rsidRPr="00036DF5" w14:paraId="70CD866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0EBE82CB" w14:textId="77777777" w:rsidR="00036DF5" w:rsidRPr="00036DF5" w:rsidRDefault="00036DF5" w:rsidP="00036DF5">
            <w:pPr>
              <w:rPr>
                <w:rFonts w:ascii="Calibri" w:hAnsi="Calibri" w:cs="Calibri"/>
                <w:color w:val="000000"/>
              </w:rPr>
            </w:pPr>
            <w:r w:rsidRPr="00036DF5">
              <w:rPr>
                <w:rFonts w:ascii="Calibri" w:hAnsi="Calibri" w:cs="Calibri"/>
                <w:color w:val="000000"/>
              </w:rPr>
              <w:t>Eamonn Morrison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DAC4DAF"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vAlign w:val="bottom"/>
            <w:hideMark/>
          </w:tcPr>
          <w:p w14:paraId="162D054C" w14:textId="77777777" w:rsidR="00036DF5" w:rsidRPr="00036DF5" w:rsidRDefault="00036DF5" w:rsidP="00036DF5">
            <w:pPr>
              <w:rPr>
                <w:rFonts w:ascii="Calibri" w:hAnsi="Calibri" w:cs="Calibri"/>
                <w:color w:val="000000"/>
              </w:rPr>
            </w:pPr>
            <w:r w:rsidRPr="00036DF5">
              <w:rPr>
                <w:rFonts w:ascii="Calibri" w:hAnsi="Calibri" w:cs="Calibri"/>
                <w:color w:val="000000"/>
              </w:rPr>
              <w:t>Cancer Imaging</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830FC77"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6A52427C" w14:textId="77777777" w:rsidR="00036DF5" w:rsidRPr="00036DF5" w:rsidRDefault="005D323C" w:rsidP="00036DF5">
            <w:pPr>
              <w:rPr>
                <w:rFonts w:ascii="Calibri" w:hAnsi="Calibri" w:cs="Calibri"/>
                <w:color w:val="0000FF"/>
                <w:u w:val="single"/>
              </w:rPr>
            </w:pPr>
            <w:hyperlink r:id="rId52" w:history="1">
              <w:r w:rsidR="00036DF5" w:rsidRPr="00036DF5">
                <w:rPr>
                  <w:rFonts w:ascii="Calibri" w:hAnsi="Calibri" w:cs="Calibri"/>
                  <w:color w:val="0000FF"/>
                  <w:u w:val="single"/>
                </w:rPr>
                <w:t>e.morrison@qmul.ac.uk</w:t>
              </w:r>
            </w:hyperlink>
          </w:p>
        </w:tc>
      </w:tr>
      <w:tr w:rsidR="002E56B8" w:rsidRPr="00036DF5" w14:paraId="4186470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17AA2B2F" w14:textId="72E1BFED" w:rsidR="00036DF5" w:rsidRPr="00036DF5" w:rsidRDefault="007237D5" w:rsidP="00036DF5">
            <w:pPr>
              <w:rPr>
                <w:rFonts w:ascii="Calibri" w:hAnsi="Calibri" w:cs="Calibri"/>
                <w:color w:val="000000"/>
              </w:rPr>
            </w:pPr>
            <w:r>
              <w:rPr>
                <w:rFonts w:ascii="Calibri" w:hAnsi="Calibri" w:cs="Calibri"/>
                <w:color w:val="000000"/>
              </w:rPr>
              <w:t>Michelle Murphy</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6477706" w14:textId="77777777" w:rsidR="00036DF5" w:rsidRPr="00036DF5" w:rsidRDefault="00036DF5" w:rsidP="00036DF5">
            <w:pPr>
              <w:rPr>
                <w:rFonts w:ascii="Calibri" w:hAnsi="Calibri" w:cs="Calibri"/>
                <w:color w:val="000000"/>
              </w:rPr>
            </w:pPr>
            <w:r w:rsidRPr="00036DF5">
              <w:rPr>
                <w:rFonts w:ascii="Calibri" w:hAnsi="Calibri" w:cs="Calibri"/>
                <w:color w:val="000000"/>
              </w:rPr>
              <w:t>Core facility</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2EAE0FED" w14:textId="77777777" w:rsidR="00036DF5" w:rsidRPr="00036DF5" w:rsidRDefault="00036DF5" w:rsidP="00036DF5">
            <w:pPr>
              <w:rPr>
                <w:rFonts w:ascii="Calibri" w:hAnsi="Calibri" w:cs="Calibri"/>
                <w:color w:val="000000"/>
              </w:rPr>
            </w:pPr>
            <w:r w:rsidRPr="00036DF5">
              <w:rPr>
                <w:rFonts w:ascii="Calibri" w:hAnsi="Calibri" w:cs="Calibri"/>
                <w:color w:val="000000"/>
              </w:rPr>
              <w:t>BSU</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66A5BC8E"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3822</w:t>
            </w:r>
          </w:p>
        </w:tc>
        <w:tc>
          <w:tcPr>
            <w:tcW w:w="3665" w:type="dxa"/>
            <w:tcBorders>
              <w:top w:val="nil"/>
              <w:left w:val="nil"/>
              <w:bottom w:val="single" w:sz="4" w:space="0" w:color="auto"/>
              <w:right w:val="single" w:sz="4" w:space="0" w:color="auto"/>
            </w:tcBorders>
            <w:shd w:val="clear" w:color="000000" w:fill="E4DFEC"/>
            <w:noWrap/>
            <w:vAlign w:val="bottom"/>
            <w:hideMark/>
          </w:tcPr>
          <w:p w14:paraId="7F3F7C08" w14:textId="0FE3EDC0" w:rsidR="00036DF5" w:rsidRPr="00036DF5" w:rsidRDefault="00036DF5" w:rsidP="00036DF5">
            <w:pPr>
              <w:rPr>
                <w:rFonts w:ascii="Calibri" w:hAnsi="Calibri" w:cs="Calibri"/>
                <w:color w:val="0000FF"/>
                <w:u w:val="single"/>
              </w:rPr>
            </w:pPr>
          </w:p>
        </w:tc>
      </w:tr>
      <w:tr w:rsidR="00036DF5" w:rsidRPr="00036DF5" w14:paraId="2FE27E24"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57609936"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75B795DF"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E4DFEC"/>
            <w:noWrap/>
            <w:vAlign w:val="bottom"/>
            <w:hideMark/>
          </w:tcPr>
          <w:p w14:paraId="1F0DF689"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Ground Floor</w:t>
            </w:r>
          </w:p>
        </w:tc>
      </w:tr>
      <w:tr w:rsidR="002E56B8" w:rsidRPr="00036DF5" w14:paraId="0CFA3FD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1EFD7D61" w14:textId="77777777" w:rsidR="00036DF5" w:rsidRPr="00036DF5" w:rsidRDefault="00036DF5" w:rsidP="00036DF5">
            <w:pPr>
              <w:rPr>
                <w:rFonts w:ascii="Calibri" w:hAnsi="Calibri" w:cs="Calibri"/>
                <w:color w:val="000000"/>
              </w:rPr>
            </w:pPr>
            <w:r w:rsidRPr="00036DF5">
              <w:rPr>
                <w:rFonts w:ascii="Calibri" w:hAnsi="Calibri" w:cs="Calibri"/>
                <w:color w:val="000000"/>
              </w:rPr>
              <w:t>Eamonn Morrison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DBFC555"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41023894" w14:textId="77777777" w:rsidR="00036DF5" w:rsidRPr="00036DF5" w:rsidRDefault="00036DF5" w:rsidP="00036DF5">
            <w:pPr>
              <w:rPr>
                <w:rFonts w:ascii="Calibri" w:hAnsi="Calibri" w:cs="Calibri"/>
                <w:color w:val="000000"/>
              </w:rPr>
            </w:pPr>
            <w:r w:rsidRPr="00036DF5">
              <w:rPr>
                <w:rFonts w:ascii="Calibri" w:hAnsi="Calibri" w:cs="Calibri"/>
                <w:color w:val="000000"/>
              </w:rPr>
              <w:t>Tumour Biology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0D41526C"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1E03A5BF" w14:textId="77777777" w:rsidR="00036DF5" w:rsidRPr="00036DF5" w:rsidRDefault="005D323C" w:rsidP="00036DF5">
            <w:pPr>
              <w:rPr>
                <w:rFonts w:ascii="Calibri" w:hAnsi="Calibri" w:cs="Calibri"/>
                <w:color w:val="0000FF"/>
                <w:u w:val="single"/>
              </w:rPr>
            </w:pPr>
            <w:hyperlink r:id="rId53" w:history="1">
              <w:r w:rsidR="00036DF5" w:rsidRPr="00036DF5">
                <w:rPr>
                  <w:rFonts w:ascii="Calibri" w:hAnsi="Calibri" w:cs="Calibri"/>
                  <w:color w:val="0000FF"/>
                  <w:u w:val="single"/>
                </w:rPr>
                <w:t>e.morrison@qmul.ac.uk</w:t>
              </w:r>
            </w:hyperlink>
          </w:p>
        </w:tc>
      </w:tr>
      <w:tr w:rsidR="002E56B8" w:rsidRPr="00036DF5" w14:paraId="206A6A95"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776F0DF0" w14:textId="77777777" w:rsidR="00036DF5" w:rsidRPr="00036DF5" w:rsidRDefault="00036DF5" w:rsidP="00036DF5">
            <w:pPr>
              <w:rPr>
                <w:rFonts w:ascii="Calibri" w:hAnsi="Calibri" w:cs="Calibri"/>
                <w:color w:val="000000"/>
              </w:rPr>
            </w:pPr>
            <w:r w:rsidRPr="00036DF5">
              <w:rPr>
                <w:rFonts w:ascii="Calibri" w:hAnsi="Calibri" w:cs="Calibri"/>
                <w:color w:val="000000"/>
              </w:rPr>
              <w:t>Eamonn Morrison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A76A84B"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35234C0B" w14:textId="77777777" w:rsidR="00036DF5" w:rsidRPr="00036DF5" w:rsidRDefault="00036DF5" w:rsidP="00036DF5">
            <w:pPr>
              <w:rPr>
                <w:rFonts w:ascii="Calibri" w:hAnsi="Calibri" w:cs="Calibri"/>
                <w:color w:val="000000"/>
              </w:rPr>
            </w:pPr>
            <w:r w:rsidRPr="00036DF5">
              <w:rPr>
                <w:rFonts w:ascii="Calibri" w:hAnsi="Calibri" w:cs="Calibri"/>
                <w:color w:val="000000"/>
              </w:rPr>
              <w:t>CCMB Tissue Culture</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26291325"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10D0416B" w14:textId="77777777" w:rsidR="00036DF5" w:rsidRPr="00036DF5" w:rsidRDefault="005D323C" w:rsidP="00036DF5">
            <w:pPr>
              <w:rPr>
                <w:rFonts w:ascii="Calibri" w:hAnsi="Calibri" w:cs="Calibri"/>
                <w:color w:val="0000FF"/>
                <w:u w:val="single"/>
              </w:rPr>
            </w:pPr>
            <w:hyperlink r:id="rId54" w:history="1">
              <w:r w:rsidR="00036DF5" w:rsidRPr="00036DF5">
                <w:rPr>
                  <w:rFonts w:ascii="Calibri" w:hAnsi="Calibri" w:cs="Calibri"/>
                  <w:color w:val="0000FF"/>
                  <w:u w:val="single"/>
                </w:rPr>
                <w:t>e.morrison@qmul.ac.uk</w:t>
              </w:r>
            </w:hyperlink>
          </w:p>
        </w:tc>
      </w:tr>
      <w:tr w:rsidR="002E56B8" w:rsidRPr="00036DF5" w14:paraId="2AAFB577"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2D879F43" w14:textId="77777777" w:rsidR="00036DF5" w:rsidRPr="00036DF5" w:rsidRDefault="00036DF5" w:rsidP="00036DF5">
            <w:pPr>
              <w:rPr>
                <w:rFonts w:ascii="Calibri" w:hAnsi="Calibri" w:cs="Calibri"/>
                <w:color w:val="000000"/>
              </w:rPr>
            </w:pPr>
            <w:r w:rsidRPr="00036DF5">
              <w:rPr>
                <w:rFonts w:ascii="Calibri" w:hAnsi="Calibri" w:cs="Calibri"/>
                <w:color w:val="000000"/>
              </w:rPr>
              <w:t>Eamonn Morrison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46F58B9B"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54F990F9" w14:textId="77777777" w:rsidR="00036DF5" w:rsidRPr="00036DF5" w:rsidRDefault="00036DF5" w:rsidP="00036DF5">
            <w:pPr>
              <w:rPr>
                <w:rFonts w:ascii="Calibri" w:hAnsi="Calibri" w:cs="Calibri"/>
                <w:color w:val="000000"/>
              </w:rPr>
            </w:pPr>
            <w:r w:rsidRPr="00036DF5">
              <w:rPr>
                <w:rFonts w:ascii="Calibri" w:hAnsi="Calibri" w:cs="Calibri"/>
                <w:color w:val="000000"/>
              </w:rPr>
              <w:t>TBY and CCMB Offices</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053B8E3B"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58CC24E1" w14:textId="77777777" w:rsidR="00036DF5" w:rsidRPr="00036DF5" w:rsidRDefault="005D323C" w:rsidP="00036DF5">
            <w:pPr>
              <w:rPr>
                <w:rFonts w:ascii="Calibri" w:hAnsi="Calibri" w:cs="Calibri"/>
                <w:color w:val="0000FF"/>
                <w:u w:val="single"/>
              </w:rPr>
            </w:pPr>
            <w:hyperlink r:id="rId55" w:history="1">
              <w:r w:rsidR="00036DF5" w:rsidRPr="00036DF5">
                <w:rPr>
                  <w:rFonts w:ascii="Calibri" w:hAnsi="Calibri" w:cs="Calibri"/>
                  <w:color w:val="0000FF"/>
                  <w:u w:val="single"/>
                </w:rPr>
                <w:t>e.morrison@qmul.ac.uk</w:t>
              </w:r>
            </w:hyperlink>
          </w:p>
        </w:tc>
      </w:tr>
      <w:tr w:rsidR="002E56B8" w:rsidRPr="00036DF5" w14:paraId="70959497"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31D15506" w14:textId="64083C76" w:rsidR="00036DF5" w:rsidRPr="00036DF5" w:rsidRDefault="007237D5" w:rsidP="00036DF5">
            <w:pPr>
              <w:rPr>
                <w:rFonts w:ascii="Calibri" w:hAnsi="Calibri" w:cs="Calibri"/>
                <w:color w:val="000000"/>
              </w:rPr>
            </w:pPr>
            <w:r>
              <w:rPr>
                <w:rFonts w:ascii="Calibri" w:hAnsi="Calibri" w:cs="Calibri"/>
                <w:color w:val="000000"/>
              </w:rPr>
              <w:t>Michelle Mur</w:t>
            </w:r>
            <w:r w:rsidR="00262060">
              <w:rPr>
                <w:rFonts w:ascii="Calibri" w:hAnsi="Calibri" w:cs="Calibri"/>
                <w:color w:val="000000"/>
              </w:rPr>
              <w:t>phy</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46B782E6" w14:textId="77777777" w:rsidR="00036DF5" w:rsidRPr="00036DF5" w:rsidRDefault="00036DF5" w:rsidP="00036DF5">
            <w:pPr>
              <w:rPr>
                <w:rFonts w:ascii="Calibri" w:hAnsi="Calibri" w:cs="Calibri"/>
                <w:color w:val="000000"/>
              </w:rPr>
            </w:pPr>
            <w:r w:rsidRPr="00036DF5">
              <w:rPr>
                <w:rFonts w:ascii="Calibri" w:hAnsi="Calibri" w:cs="Calibri"/>
                <w:color w:val="000000"/>
              </w:rPr>
              <w:t>Core facility</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0925827B" w14:textId="77777777" w:rsidR="00036DF5" w:rsidRPr="00036DF5" w:rsidRDefault="00036DF5" w:rsidP="00036DF5">
            <w:pPr>
              <w:rPr>
                <w:rFonts w:ascii="Calibri" w:hAnsi="Calibri" w:cs="Calibri"/>
                <w:color w:val="000000"/>
              </w:rPr>
            </w:pPr>
            <w:r w:rsidRPr="00036DF5">
              <w:rPr>
                <w:rFonts w:ascii="Calibri" w:hAnsi="Calibri" w:cs="Calibri"/>
                <w:color w:val="000000"/>
              </w:rPr>
              <w:t>BSU</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7F0B62C0"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3822</w:t>
            </w:r>
          </w:p>
        </w:tc>
        <w:tc>
          <w:tcPr>
            <w:tcW w:w="3665" w:type="dxa"/>
            <w:tcBorders>
              <w:top w:val="nil"/>
              <w:left w:val="nil"/>
              <w:bottom w:val="single" w:sz="4" w:space="0" w:color="auto"/>
              <w:right w:val="single" w:sz="4" w:space="0" w:color="auto"/>
            </w:tcBorders>
            <w:shd w:val="clear" w:color="000000" w:fill="E4DFEC"/>
            <w:noWrap/>
            <w:vAlign w:val="bottom"/>
            <w:hideMark/>
          </w:tcPr>
          <w:p w14:paraId="72D8572F" w14:textId="4234797F" w:rsidR="00036DF5" w:rsidRPr="00036DF5" w:rsidRDefault="003D1FB0" w:rsidP="00036DF5">
            <w:pPr>
              <w:rPr>
                <w:rFonts w:ascii="Calibri" w:hAnsi="Calibri" w:cs="Calibri"/>
                <w:color w:val="0000FF"/>
                <w:u w:val="single"/>
              </w:rPr>
            </w:pPr>
            <w:r>
              <w:rPr>
                <w:rFonts w:ascii="Calibri" w:hAnsi="Calibri" w:cs="Calibri"/>
                <w:color w:val="0000FF"/>
                <w:u w:val="single"/>
              </w:rPr>
              <w:t>m.murphy@qmul.ac.uk</w:t>
            </w:r>
          </w:p>
        </w:tc>
      </w:tr>
      <w:tr w:rsidR="002E56B8" w:rsidRPr="00036DF5" w14:paraId="127AD22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35726210" w14:textId="190B628F" w:rsidR="00036DF5" w:rsidRPr="00036DF5" w:rsidRDefault="00B77331" w:rsidP="00036DF5">
            <w:pPr>
              <w:rPr>
                <w:rFonts w:ascii="Calibri" w:hAnsi="Calibri" w:cs="Calibri"/>
                <w:color w:val="000000"/>
              </w:rPr>
            </w:pPr>
            <w:r>
              <w:rPr>
                <w:rFonts w:ascii="Calibri" w:hAnsi="Calibri" w:cs="Calibri"/>
                <w:color w:val="000000"/>
              </w:rPr>
              <w:t>Sam</w:t>
            </w:r>
            <w:r w:rsidR="00290294">
              <w:rPr>
                <w:rFonts w:ascii="Calibri" w:hAnsi="Calibri" w:cs="Calibri"/>
                <w:color w:val="000000"/>
              </w:rPr>
              <w:t xml:space="preserve"> Wallis</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0028C760"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37754CE5" w14:textId="77777777" w:rsidR="00036DF5" w:rsidRPr="00036DF5" w:rsidRDefault="00036DF5" w:rsidP="00036DF5">
            <w:pPr>
              <w:rPr>
                <w:rFonts w:ascii="Calibri" w:hAnsi="Calibri" w:cs="Calibri"/>
                <w:color w:val="000000"/>
              </w:rPr>
            </w:pPr>
            <w:r w:rsidRPr="00036DF5">
              <w:rPr>
                <w:rFonts w:ascii="Calibri" w:hAnsi="Calibri" w:cs="Calibri"/>
                <w:color w:val="000000"/>
              </w:rPr>
              <w:t>Microscopy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2A13CEAD"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3584</w:t>
            </w:r>
          </w:p>
        </w:tc>
        <w:tc>
          <w:tcPr>
            <w:tcW w:w="3665" w:type="dxa"/>
            <w:tcBorders>
              <w:top w:val="nil"/>
              <w:left w:val="nil"/>
              <w:bottom w:val="single" w:sz="4" w:space="0" w:color="auto"/>
              <w:right w:val="single" w:sz="4" w:space="0" w:color="auto"/>
            </w:tcBorders>
            <w:shd w:val="clear" w:color="000000" w:fill="E4DFEC"/>
            <w:noWrap/>
            <w:vAlign w:val="bottom"/>
            <w:hideMark/>
          </w:tcPr>
          <w:p w14:paraId="54EC90C6" w14:textId="05E33959" w:rsidR="00036DF5" w:rsidRPr="00036DF5" w:rsidRDefault="003D1FB0" w:rsidP="00036DF5">
            <w:pPr>
              <w:rPr>
                <w:rFonts w:ascii="Calibri" w:hAnsi="Calibri" w:cs="Calibri"/>
                <w:color w:val="0000FF"/>
                <w:u w:val="single"/>
              </w:rPr>
            </w:pPr>
            <w:r w:rsidRPr="003D1FB0">
              <w:rPr>
                <w:rFonts w:ascii="Calibri" w:hAnsi="Calibri" w:cs="Calibri"/>
                <w:color w:val="0000FF"/>
                <w:u w:val="single"/>
              </w:rPr>
              <w:t>s.wallis@qmul.ac.uk</w:t>
            </w:r>
          </w:p>
        </w:tc>
      </w:tr>
      <w:tr w:rsidR="00036DF5" w:rsidRPr="00036DF5" w14:paraId="31DFFACD"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E4DFEC"/>
            <w:noWrap/>
            <w:vAlign w:val="bottom"/>
            <w:hideMark/>
          </w:tcPr>
          <w:p w14:paraId="0CDDBE73"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7796B5D1"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78A546B6"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1st Floor</w:t>
            </w:r>
          </w:p>
        </w:tc>
      </w:tr>
      <w:tr w:rsidR="002E56B8" w:rsidRPr="00036DF5" w14:paraId="4299B1D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6BC9FCF2" w14:textId="77777777" w:rsidR="00036DF5" w:rsidRPr="00036DF5" w:rsidRDefault="00036DF5" w:rsidP="00036DF5">
            <w:pPr>
              <w:rPr>
                <w:rFonts w:ascii="Calibri" w:hAnsi="Calibri" w:cs="Calibri"/>
                <w:color w:val="000000"/>
              </w:rPr>
            </w:pPr>
            <w:r w:rsidRPr="00036DF5">
              <w:rPr>
                <w:rFonts w:ascii="Calibri" w:hAnsi="Calibri" w:cs="Calibri"/>
                <w:color w:val="000000"/>
              </w:rPr>
              <w:t>Eamonn Morrison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EF9D104"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vAlign w:val="bottom"/>
            <w:hideMark/>
          </w:tcPr>
          <w:p w14:paraId="10D45F19" w14:textId="77777777" w:rsidR="00036DF5" w:rsidRPr="00036DF5" w:rsidRDefault="00036DF5" w:rsidP="00036DF5">
            <w:pPr>
              <w:rPr>
                <w:rFonts w:ascii="Calibri" w:hAnsi="Calibri" w:cs="Calibri"/>
                <w:color w:val="000000"/>
              </w:rPr>
            </w:pPr>
            <w:r w:rsidRPr="00036DF5">
              <w:rPr>
                <w:rFonts w:ascii="Calibri" w:hAnsi="Calibri" w:cs="Calibri"/>
                <w:color w:val="000000"/>
              </w:rPr>
              <w:t>Cancer Biomarkers and Biotherapeutics</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3E50F0FD"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4239E883" w14:textId="77777777" w:rsidR="00036DF5" w:rsidRPr="00036DF5" w:rsidRDefault="005D323C" w:rsidP="00036DF5">
            <w:pPr>
              <w:rPr>
                <w:rFonts w:ascii="Calibri" w:hAnsi="Calibri" w:cs="Calibri"/>
                <w:color w:val="0000FF"/>
                <w:u w:val="single"/>
              </w:rPr>
            </w:pPr>
            <w:hyperlink r:id="rId56" w:history="1">
              <w:r w:rsidR="00036DF5" w:rsidRPr="00036DF5">
                <w:rPr>
                  <w:rFonts w:ascii="Calibri" w:hAnsi="Calibri" w:cs="Calibri"/>
                  <w:color w:val="0000FF"/>
                  <w:u w:val="single"/>
                </w:rPr>
                <w:t>e.morrison@qmul.ac.uk</w:t>
              </w:r>
            </w:hyperlink>
          </w:p>
        </w:tc>
      </w:tr>
      <w:tr w:rsidR="002E56B8" w:rsidRPr="00036DF5" w14:paraId="4FBA19B1"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1D47A307" w14:textId="77777777" w:rsidR="00036DF5" w:rsidRPr="00036DF5" w:rsidRDefault="00036DF5" w:rsidP="00036DF5">
            <w:pPr>
              <w:rPr>
                <w:rFonts w:ascii="Calibri" w:hAnsi="Calibri" w:cs="Calibri"/>
                <w:color w:val="000000"/>
              </w:rPr>
            </w:pPr>
            <w:r w:rsidRPr="00036DF5">
              <w:rPr>
                <w:rFonts w:ascii="Calibri" w:hAnsi="Calibri" w:cs="Calibri"/>
                <w:color w:val="000000"/>
              </w:rPr>
              <w:t>Vinothini Rajeeve</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6045FFEF"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78785D18" w14:textId="77777777" w:rsidR="00036DF5" w:rsidRPr="00036DF5" w:rsidRDefault="00036DF5" w:rsidP="00036DF5">
            <w:pPr>
              <w:rPr>
                <w:rFonts w:ascii="Calibri" w:hAnsi="Calibri" w:cs="Calibri"/>
                <w:color w:val="000000"/>
              </w:rPr>
            </w:pPr>
            <w:r w:rsidRPr="00036DF5">
              <w:rPr>
                <w:rFonts w:ascii="Calibri" w:hAnsi="Calibri" w:cs="Calibri"/>
                <w:color w:val="000000"/>
              </w:rPr>
              <w:t>Mass Spectrometry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3C9869CA"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2119</w:t>
            </w:r>
          </w:p>
        </w:tc>
        <w:tc>
          <w:tcPr>
            <w:tcW w:w="3665" w:type="dxa"/>
            <w:tcBorders>
              <w:top w:val="nil"/>
              <w:left w:val="nil"/>
              <w:bottom w:val="single" w:sz="4" w:space="0" w:color="auto"/>
              <w:right w:val="single" w:sz="4" w:space="0" w:color="auto"/>
            </w:tcBorders>
            <w:shd w:val="clear" w:color="000000" w:fill="E4DFEC"/>
            <w:noWrap/>
            <w:vAlign w:val="bottom"/>
            <w:hideMark/>
          </w:tcPr>
          <w:p w14:paraId="3E1F3ED4" w14:textId="77777777" w:rsidR="00036DF5" w:rsidRPr="00036DF5" w:rsidRDefault="005D323C" w:rsidP="00036DF5">
            <w:pPr>
              <w:rPr>
                <w:rFonts w:ascii="Calibri" w:hAnsi="Calibri" w:cs="Calibri"/>
                <w:color w:val="0000FF"/>
                <w:u w:val="single"/>
              </w:rPr>
            </w:pPr>
            <w:hyperlink r:id="rId57" w:history="1">
              <w:r w:rsidR="00036DF5" w:rsidRPr="00036DF5">
                <w:rPr>
                  <w:rFonts w:ascii="Calibri" w:hAnsi="Calibri" w:cs="Calibri"/>
                  <w:color w:val="0000FF"/>
                  <w:u w:val="single"/>
                </w:rPr>
                <w:t>v.rajeeve@qmul.ac.uk</w:t>
              </w:r>
            </w:hyperlink>
          </w:p>
        </w:tc>
      </w:tr>
      <w:tr w:rsidR="002E56B8" w:rsidRPr="00036DF5" w14:paraId="27EC2483"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31786A80" w14:textId="77777777" w:rsidR="00036DF5" w:rsidRPr="00036DF5" w:rsidRDefault="00036DF5" w:rsidP="00036DF5">
            <w:pPr>
              <w:rPr>
                <w:rFonts w:ascii="Calibri" w:hAnsi="Calibri" w:cs="Calibri"/>
                <w:color w:val="000000"/>
              </w:rPr>
            </w:pPr>
            <w:r w:rsidRPr="00036DF5">
              <w:rPr>
                <w:rFonts w:ascii="Calibri" w:hAnsi="Calibri" w:cs="Calibri"/>
                <w:color w:val="000000"/>
              </w:rPr>
              <w:t>Pooja Monykuttan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39A8A1D"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0AB15DAB" w14:textId="77777777" w:rsidR="00036DF5" w:rsidRPr="00036DF5" w:rsidRDefault="00036DF5" w:rsidP="00036DF5">
            <w:pPr>
              <w:rPr>
                <w:rFonts w:ascii="Calibri" w:hAnsi="Calibri" w:cs="Calibri"/>
                <w:color w:val="000000"/>
              </w:rPr>
            </w:pPr>
            <w:r w:rsidRPr="00036DF5">
              <w:rPr>
                <w:rFonts w:ascii="Calibri" w:hAnsi="Calibri" w:cs="Calibri"/>
                <w:color w:val="000000"/>
              </w:rPr>
              <w:t>Biochemical Pharmacology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1632896"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5642</w:t>
            </w:r>
          </w:p>
        </w:tc>
        <w:tc>
          <w:tcPr>
            <w:tcW w:w="3665" w:type="dxa"/>
            <w:tcBorders>
              <w:top w:val="nil"/>
              <w:left w:val="nil"/>
              <w:bottom w:val="single" w:sz="4" w:space="0" w:color="auto"/>
              <w:right w:val="single" w:sz="4" w:space="0" w:color="auto"/>
            </w:tcBorders>
            <w:shd w:val="clear" w:color="000000" w:fill="E4DFEC"/>
            <w:noWrap/>
            <w:vAlign w:val="bottom"/>
            <w:hideMark/>
          </w:tcPr>
          <w:p w14:paraId="6418D68F" w14:textId="77777777" w:rsidR="00036DF5" w:rsidRPr="00036DF5" w:rsidRDefault="005D323C" w:rsidP="00036DF5">
            <w:pPr>
              <w:rPr>
                <w:rFonts w:ascii="Calibri" w:hAnsi="Calibri" w:cs="Calibri"/>
                <w:color w:val="0000FF"/>
                <w:u w:val="single"/>
              </w:rPr>
            </w:pPr>
            <w:hyperlink r:id="rId58" w:history="1">
              <w:r w:rsidR="00036DF5" w:rsidRPr="00036DF5">
                <w:rPr>
                  <w:rFonts w:ascii="Calibri" w:hAnsi="Calibri" w:cs="Calibri"/>
                  <w:color w:val="0000FF"/>
                  <w:u w:val="single"/>
                </w:rPr>
                <w:t>p.monykuttan@qmul.ac.uk</w:t>
              </w:r>
            </w:hyperlink>
          </w:p>
        </w:tc>
      </w:tr>
      <w:tr w:rsidR="002E56B8" w:rsidRPr="00036DF5" w14:paraId="6FC1784C"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29417308" w14:textId="77777777" w:rsidR="00036DF5" w:rsidRPr="00036DF5" w:rsidRDefault="00036DF5" w:rsidP="00036DF5">
            <w:pPr>
              <w:rPr>
                <w:rFonts w:ascii="Calibri" w:hAnsi="Calibri" w:cs="Calibri"/>
                <w:color w:val="000000"/>
              </w:rPr>
            </w:pPr>
            <w:r w:rsidRPr="00036DF5">
              <w:rPr>
                <w:rFonts w:ascii="Calibri" w:hAnsi="Calibri" w:cs="Calibri"/>
                <w:color w:val="000000"/>
              </w:rPr>
              <w:lastRenderedPageBreak/>
              <w:t>Martin Goss</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4EE6D1A6"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08059BAF" w14:textId="77777777" w:rsidR="00036DF5" w:rsidRPr="00036DF5" w:rsidRDefault="00036DF5" w:rsidP="00036DF5">
            <w:pPr>
              <w:rPr>
                <w:rFonts w:ascii="Calibri" w:hAnsi="Calibri" w:cs="Calibri"/>
                <w:color w:val="000000"/>
              </w:rPr>
            </w:pPr>
            <w:r w:rsidRPr="00036DF5">
              <w:rPr>
                <w:rFonts w:ascii="Calibri" w:hAnsi="Calibri" w:cs="Calibri"/>
                <w:color w:val="000000"/>
              </w:rPr>
              <w:t>Biochemical Pharmacology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A323BE6"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5430D0A7" w14:textId="77777777" w:rsidR="00036DF5" w:rsidRPr="00036DF5" w:rsidRDefault="005D323C" w:rsidP="00036DF5">
            <w:pPr>
              <w:rPr>
                <w:rFonts w:ascii="Calibri" w:hAnsi="Calibri" w:cs="Calibri"/>
                <w:color w:val="0000FF"/>
                <w:u w:val="single"/>
              </w:rPr>
            </w:pPr>
            <w:hyperlink r:id="rId59" w:history="1">
              <w:r w:rsidR="00036DF5" w:rsidRPr="00036DF5">
                <w:rPr>
                  <w:rFonts w:ascii="Calibri" w:hAnsi="Calibri" w:cs="Calibri"/>
                  <w:color w:val="0000FF"/>
                  <w:u w:val="single"/>
                </w:rPr>
                <w:t>m.w.goss@qmul.ac.uk</w:t>
              </w:r>
            </w:hyperlink>
          </w:p>
        </w:tc>
      </w:tr>
      <w:tr w:rsidR="002E56B8" w:rsidRPr="00036DF5" w14:paraId="5DA6B3F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6C30EF72" w14:textId="77777777" w:rsidR="00036DF5" w:rsidRPr="00036DF5" w:rsidRDefault="00036DF5" w:rsidP="00036DF5">
            <w:pPr>
              <w:rPr>
                <w:rFonts w:ascii="Calibri" w:hAnsi="Calibri" w:cs="Calibri"/>
                <w:color w:val="000000"/>
              </w:rPr>
            </w:pPr>
            <w:r w:rsidRPr="00036DF5">
              <w:rPr>
                <w:rFonts w:ascii="Calibri" w:hAnsi="Calibri" w:cs="Calibri"/>
                <w:color w:val="000000"/>
              </w:rPr>
              <w:t>Joe (Thomas) O'Neill</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2C5EE1B9"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4F06530B" w14:textId="77777777" w:rsidR="00036DF5" w:rsidRPr="00036DF5" w:rsidRDefault="00036DF5" w:rsidP="00036DF5">
            <w:pPr>
              <w:rPr>
                <w:rFonts w:ascii="Calibri" w:hAnsi="Calibri" w:cs="Calibri"/>
                <w:color w:val="000000"/>
              </w:rPr>
            </w:pPr>
            <w:r w:rsidRPr="00036DF5">
              <w:rPr>
                <w:rFonts w:ascii="Calibri" w:hAnsi="Calibri" w:cs="Calibri"/>
                <w:color w:val="000000"/>
              </w:rPr>
              <w:t>Endocrinology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40ACA8DC"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3AD6CDEC" w14:textId="77777777" w:rsidR="00036DF5" w:rsidRPr="00036DF5" w:rsidRDefault="005D323C" w:rsidP="00036DF5">
            <w:pPr>
              <w:rPr>
                <w:rFonts w:ascii="Calibri" w:hAnsi="Calibri" w:cs="Calibri"/>
                <w:color w:val="0000FF"/>
                <w:u w:val="single"/>
              </w:rPr>
            </w:pPr>
            <w:hyperlink r:id="rId60" w:history="1">
              <w:r w:rsidR="00036DF5" w:rsidRPr="00036DF5">
                <w:rPr>
                  <w:rFonts w:ascii="Calibri" w:hAnsi="Calibri" w:cs="Calibri"/>
                  <w:color w:val="0000FF"/>
                  <w:u w:val="single"/>
                </w:rPr>
                <w:t>t.j.oneill@qmul.ac.uk</w:t>
              </w:r>
            </w:hyperlink>
          </w:p>
        </w:tc>
      </w:tr>
      <w:tr w:rsidR="002E56B8" w:rsidRPr="00036DF5" w14:paraId="31DCE77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5F522341" w14:textId="77777777" w:rsidR="00036DF5" w:rsidRPr="00036DF5" w:rsidRDefault="00036DF5" w:rsidP="00036DF5">
            <w:pPr>
              <w:rPr>
                <w:rFonts w:ascii="Calibri" w:hAnsi="Calibri" w:cs="Calibri"/>
                <w:color w:val="000000"/>
              </w:rPr>
            </w:pPr>
            <w:r w:rsidRPr="00036DF5">
              <w:rPr>
                <w:rFonts w:ascii="Calibri" w:hAnsi="Calibri" w:cs="Calibri"/>
                <w:color w:val="000000"/>
              </w:rPr>
              <w:t>Jes Dalli</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6D1F545F"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65F49F98" w14:textId="77777777" w:rsidR="00036DF5" w:rsidRPr="00036DF5" w:rsidRDefault="00036DF5" w:rsidP="00036DF5">
            <w:pPr>
              <w:rPr>
                <w:rFonts w:ascii="Calibri" w:hAnsi="Calibri" w:cs="Calibri"/>
                <w:color w:val="000000"/>
              </w:rPr>
            </w:pPr>
            <w:r w:rsidRPr="00036DF5">
              <w:rPr>
                <w:rFonts w:ascii="Calibri" w:hAnsi="Calibri" w:cs="Calibri"/>
                <w:color w:val="000000"/>
              </w:rPr>
              <w:t>Lipid Mediator Unit</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749B7763"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6167</w:t>
            </w:r>
          </w:p>
        </w:tc>
        <w:tc>
          <w:tcPr>
            <w:tcW w:w="3665" w:type="dxa"/>
            <w:tcBorders>
              <w:top w:val="nil"/>
              <w:left w:val="nil"/>
              <w:bottom w:val="single" w:sz="4" w:space="0" w:color="auto"/>
              <w:right w:val="single" w:sz="4" w:space="0" w:color="auto"/>
            </w:tcBorders>
            <w:shd w:val="clear" w:color="000000" w:fill="E4DFEC"/>
            <w:noWrap/>
            <w:vAlign w:val="bottom"/>
            <w:hideMark/>
          </w:tcPr>
          <w:p w14:paraId="0B4003C2" w14:textId="77777777" w:rsidR="00036DF5" w:rsidRPr="00036DF5" w:rsidRDefault="005D323C" w:rsidP="00036DF5">
            <w:pPr>
              <w:rPr>
                <w:rFonts w:ascii="Calibri" w:hAnsi="Calibri" w:cs="Calibri"/>
                <w:color w:val="0000FF"/>
                <w:u w:val="single"/>
              </w:rPr>
            </w:pPr>
            <w:hyperlink r:id="rId61" w:history="1">
              <w:r w:rsidR="00036DF5" w:rsidRPr="00036DF5">
                <w:rPr>
                  <w:rFonts w:ascii="Calibri" w:hAnsi="Calibri" w:cs="Calibri"/>
                  <w:color w:val="0000FF"/>
                  <w:u w:val="single"/>
                </w:rPr>
                <w:t>j.dalli@qmul.ac.uk</w:t>
              </w:r>
            </w:hyperlink>
          </w:p>
        </w:tc>
      </w:tr>
      <w:tr w:rsidR="00036DF5" w:rsidRPr="00036DF5" w14:paraId="77EC1524"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E4DFEC"/>
            <w:noWrap/>
            <w:vAlign w:val="bottom"/>
            <w:hideMark/>
          </w:tcPr>
          <w:p w14:paraId="02A7BC36"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4B00BCA3"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36F408C2"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2nd Floor</w:t>
            </w:r>
          </w:p>
        </w:tc>
      </w:tr>
      <w:tr w:rsidR="002E56B8" w:rsidRPr="00036DF5" w14:paraId="1B2DB38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7651A1F6" w14:textId="77777777" w:rsidR="00036DF5" w:rsidRPr="00036DF5" w:rsidRDefault="00036DF5" w:rsidP="00036DF5">
            <w:pPr>
              <w:rPr>
                <w:rFonts w:ascii="Calibri" w:hAnsi="Calibri" w:cs="Calibri"/>
                <w:color w:val="000000"/>
              </w:rPr>
            </w:pPr>
            <w:r w:rsidRPr="00036DF5">
              <w:rPr>
                <w:rFonts w:ascii="Calibri" w:hAnsi="Calibri" w:cs="Calibri"/>
                <w:color w:val="000000"/>
              </w:rPr>
              <w:t>Rebecca Gresham</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4BF5806"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2BA0A92F" w14:textId="77777777" w:rsidR="00036DF5" w:rsidRPr="00036DF5" w:rsidRDefault="00036DF5" w:rsidP="00036DF5">
            <w:pPr>
              <w:rPr>
                <w:rFonts w:ascii="Calibri" w:hAnsi="Calibri" w:cs="Calibri"/>
                <w:color w:val="000000"/>
              </w:rPr>
            </w:pPr>
            <w:r w:rsidRPr="00036DF5">
              <w:rPr>
                <w:rFonts w:ascii="Calibri" w:hAnsi="Calibri" w:cs="Calibri"/>
                <w:color w:val="000000"/>
              </w:rPr>
              <w:t>Meeting/Seminar Rooms, Kitchen</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4D874318"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8279</w:t>
            </w:r>
          </w:p>
        </w:tc>
        <w:tc>
          <w:tcPr>
            <w:tcW w:w="3665" w:type="dxa"/>
            <w:tcBorders>
              <w:top w:val="nil"/>
              <w:left w:val="nil"/>
              <w:bottom w:val="single" w:sz="4" w:space="0" w:color="auto"/>
              <w:right w:val="single" w:sz="4" w:space="0" w:color="auto"/>
            </w:tcBorders>
            <w:shd w:val="clear" w:color="000000" w:fill="E4DFEC"/>
            <w:noWrap/>
            <w:vAlign w:val="bottom"/>
            <w:hideMark/>
          </w:tcPr>
          <w:p w14:paraId="5925D372" w14:textId="77777777" w:rsidR="00036DF5" w:rsidRPr="00036DF5" w:rsidRDefault="005D323C" w:rsidP="00036DF5">
            <w:pPr>
              <w:rPr>
                <w:rFonts w:ascii="Calibri" w:hAnsi="Calibri" w:cs="Calibri"/>
                <w:color w:val="0000FF"/>
                <w:u w:val="single"/>
              </w:rPr>
            </w:pPr>
            <w:hyperlink r:id="rId62" w:history="1">
              <w:r w:rsidR="00036DF5" w:rsidRPr="00036DF5">
                <w:rPr>
                  <w:rFonts w:ascii="Calibri" w:hAnsi="Calibri" w:cs="Calibri"/>
                  <w:color w:val="0000FF"/>
                  <w:u w:val="single"/>
                </w:rPr>
                <w:t>r.gresham@qmul.ac.uk</w:t>
              </w:r>
            </w:hyperlink>
          </w:p>
        </w:tc>
      </w:tr>
      <w:tr w:rsidR="002E56B8" w:rsidRPr="00036DF5" w14:paraId="35D200F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601" w:type="dxa"/>
            <w:tcBorders>
              <w:top w:val="nil"/>
              <w:left w:val="single" w:sz="4" w:space="0" w:color="auto"/>
              <w:bottom w:val="single" w:sz="4" w:space="0" w:color="auto"/>
              <w:right w:val="single" w:sz="4" w:space="0" w:color="auto"/>
            </w:tcBorders>
            <w:shd w:val="clear" w:color="000000" w:fill="E4DFEC"/>
            <w:vAlign w:val="bottom"/>
            <w:hideMark/>
          </w:tcPr>
          <w:p w14:paraId="434DFAB8" w14:textId="77777777" w:rsidR="00036DF5" w:rsidRPr="00036DF5" w:rsidRDefault="00036DF5" w:rsidP="00036DF5">
            <w:pPr>
              <w:rPr>
                <w:rFonts w:ascii="Calibri" w:hAnsi="Calibri" w:cs="Calibri"/>
                <w:color w:val="000000"/>
              </w:rPr>
            </w:pPr>
            <w:r w:rsidRPr="00036DF5">
              <w:rPr>
                <w:rFonts w:ascii="Calibri" w:hAnsi="Calibri" w:cs="Calibri"/>
                <w:color w:val="000000"/>
              </w:rPr>
              <w:t>Manuela Terranova Barberio</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21983E29" w14:textId="77777777" w:rsidR="00036DF5" w:rsidRPr="00036DF5" w:rsidRDefault="00036DF5" w:rsidP="00036DF5">
            <w:pPr>
              <w:rPr>
                <w:rFonts w:ascii="Calibri" w:hAnsi="Calibri" w:cs="Calibri"/>
                <w:color w:val="000000"/>
              </w:rPr>
            </w:pPr>
            <w:r w:rsidRPr="00036DF5">
              <w:rPr>
                <w:rFonts w:ascii="Calibri" w:hAnsi="Calibri" w:cs="Calibri"/>
                <w:color w:val="000000"/>
              </w:rPr>
              <w:t>Core facility</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68957226" w14:textId="77777777" w:rsidR="00036DF5" w:rsidRPr="00036DF5" w:rsidRDefault="00036DF5" w:rsidP="00036DF5">
            <w:pPr>
              <w:rPr>
                <w:rFonts w:ascii="Calibri" w:hAnsi="Calibri" w:cs="Calibri"/>
                <w:color w:val="000000"/>
              </w:rPr>
            </w:pPr>
            <w:r w:rsidRPr="00036DF5">
              <w:rPr>
                <w:rFonts w:ascii="Calibri" w:hAnsi="Calibri" w:cs="Calibri"/>
                <w:color w:val="000000"/>
              </w:rPr>
              <w:t>Flow Cytometry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4849120B"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2119</w:t>
            </w:r>
          </w:p>
        </w:tc>
        <w:tc>
          <w:tcPr>
            <w:tcW w:w="3665" w:type="dxa"/>
            <w:tcBorders>
              <w:top w:val="nil"/>
              <w:left w:val="nil"/>
              <w:bottom w:val="single" w:sz="4" w:space="0" w:color="auto"/>
              <w:right w:val="single" w:sz="4" w:space="0" w:color="auto"/>
            </w:tcBorders>
            <w:shd w:val="clear" w:color="000000" w:fill="E4DFEC"/>
            <w:noWrap/>
            <w:vAlign w:val="bottom"/>
            <w:hideMark/>
          </w:tcPr>
          <w:p w14:paraId="3645FB9A" w14:textId="77777777" w:rsidR="00036DF5" w:rsidRPr="00036DF5" w:rsidRDefault="005D323C" w:rsidP="00036DF5">
            <w:pPr>
              <w:rPr>
                <w:rFonts w:ascii="Calibri" w:hAnsi="Calibri" w:cs="Calibri"/>
                <w:color w:val="0000FF"/>
                <w:u w:val="single"/>
              </w:rPr>
            </w:pPr>
            <w:hyperlink r:id="rId63" w:history="1">
              <w:r w:rsidR="00036DF5" w:rsidRPr="00036DF5">
                <w:rPr>
                  <w:rFonts w:ascii="Calibri" w:hAnsi="Calibri" w:cs="Calibri"/>
                  <w:color w:val="0000FF"/>
                  <w:u w:val="single"/>
                </w:rPr>
                <w:t>m.terranovabarberio@qmul.ac.uk</w:t>
              </w:r>
            </w:hyperlink>
          </w:p>
        </w:tc>
      </w:tr>
      <w:tr w:rsidR="002E56B8" w:rsidRPr="00036DF5" w14:paraId="6615AE9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547CACAC" w14:textId="77777777" w:rsidR="00036DF5" w:rsidRPr="00036DF5" w:rsidRDefault="00036DF5" w:rsidP="00036DF5">
            <w:pPr>
              <w:rPr>
                <w:rFonts w:ascii="Calibri" w:hAnsi="Calibri" w:cs="Calibri"/>
                <w:color w:val="000000"/>
              </w:rPr>
            </w:pPr>
            <w:r w:rsidRPr="00036DF5">
              <w:rPr>
                <w:rFonts w:ascii="Calibri" w:hAnsi="Calibri" w:cs="Calibri"/>
                <w:color w:val="000000"/>
              </w:rPr>
              <w:t>Jonathan Ho</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4DF91641"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67D7984C" w14:textId="77777777" w:rsidR="00036DF5" w:rsidRPr="00036DF5" w:rsidRDefault="00036DF5" w:rsidP="00036DF5">
            <w:pPr>
              <w:rPr>
                <w:rFonts w:ascii="Calibri" w:hAnsi="Calibri" w:cs="Calibri"/>
                <w:color w:val="000000"/>
              </w:rPr>
            </w:pPr>
            <w:r w:rsidRPr="00036DF5">
              <w:rPr>
                <w:rFonts w:ascii="Calibri" w:hAnsi="Calibri" w:cs="Calibri"/>
                <w:color w:val="000000"/>
              </w:rPr>
              <w:t>Clinical Pharmacology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4FA8FE6"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2182</w:t>
            </w:r>
          </w:p>
        </w:tc>
        <w:tc>
          <w:tcPr>
            <w:tcW w:w="3665" w:type="dxa"/>
            <w:tcBorders>
              <w:top w:val="nil"/>
              <w:left w:val="nil"/>
              <w:bottom w:val="single" w:sz="4" w:space="0" w:color="auto"/>
              <w:right w:val="single" w:sz="4" w:space="0" w:color="auto"/>
            </w:tcBorders>
            <w:shd w:val="clear" w:color="000000" w:fill="E4DFEC"/>
            <w:noWrap/>
            <w:vAlign w:val="bottom"/>
            <w:hideMark/>
          </w:tcPr>
          <w:p w14:paraId="2B6F40CC" w14:textId="77777777" w:rsidR="00036DF5" w:rsidRPr="00036DF5" w:rsidRDefault="005D323C" w:rsidP="00036DF5">
            <w:pPr>
              <w:rPr>
                <w:rFonts w:ascii="Calibri" w:hAnsi="Calibri" w:cs="Calibri"/>
                <w:color w:val="0000FF"/>
                <w:u w:val="single"/>
              </w:rPr>
            </w:pPr>
            <w:hyperlink r:id="rId64" w:history="1">
              <w:r w:rsidR="00036DF5" w:rsidRPr="00036DF5">
                <w:rPr>
                  <w:rFonts w:ascii="Calibri" w:hAnsi="Calibri" w:cs="Calibri"/>
                  <w:color w:val="0000FF"/>
                  <w:u w:val="single"/>
                </w:rPr>
                <w:t>jonathan.ho@qmul.ac.uk</w:t>
              </w:r>
            </w:hyperlink>
          </w:p>
        </w:tc>
      </w:tr>
      <w:tr w:rsidR="002E56B8" w:rsidRPr="00036DF5" w14:paraId="0CBB8863"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68D6F66C" w14:textId="77777777" w:rsidR="00036DF5" w:rsidRPr="00036DF5" w:rsidRDefault="00036DF5" w:rsidP="00036DF5">
            <w:pPr>
              <w:rPr>
                <w:rFonts w:ascii="Calibri" w:hAnsi="Calibri" w:cs="Calibri"/>
                <w:color w:val="000000"/>
              </w:rPr>
            </w:pPr>
            <w:r w:rsidRPr="00036DF5">
              <w:rPr>
                <w:rFonts w:ascii="Calibri" w:hAnsi="Calibri" w:cs="Calibri"/>
                <w:color w:val="000000"/>
              </w:rPr>
              <w:t>Rebecca Gresham</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19B86FD8"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53A76671" w14:textId="77777777" w:rsidR="00036DF5" w:rsidRPr="00036DF5" w:rsidRDefault="00036DF5" w:rsidP="00036DF5">
            <w:pPr>
              <w:rPr>
                <w:rFonts w:ascii="Calibri" w:hAnsi="Calibri" w:cs="Calibri"/>
                <w:color w:val="000000"/>
              </w:rPr>
            </w:pPr>
            <w:r w:rsidRPr="00036DF5">
              <w:rPr>
                <w:rFonts w:ascii="Calibri" w:hAnsi="Calibri" w:cs="Calibri"/>
                <w:color w:val="000000"/>
              </w:rPr>
              <w:t>Equipment Rooms</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811E700"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8279</w:t>
            </w:r>
          </w:p>
        </w:tc>
        <w:tc>
          <w:tcPr>
            <w:tcW w:w="3665" w:type="dxa"/>
            <w:tcBorders>
              <w:top w:val="nil"/>
              <w:left w:val="nil"/>
              <w:bottom w:val="single" w:sz="4" w:space="0" w:color="auto"/>
              <w:right w:val="single" w:sz="4" w:space="0" w:color="auto"/>
            </w:tcBorders>
            <w:shd w:val="clear" w:color="000000" w:fill="E4DFEC"/>
            <w:noWrap/>
            <w:vAlign w:val="bottom"/>
            <w:hideMark/>
          </w:tcPr>
          <w:p w14:paraId="41D7BEB2" w14:textId="77777777" w:rsidR="00036DF5" w:rsidRPr="00036DF5" w:rsidRDefault="005D323C" w:rsidP="00036DF5">
            <w:pPr>
              <w:rPr>
                <w:rFonts w:ascii="Calibri" w:hAnsi="Calibri" w:cs="Calibri"/>
                <w:color w:val="0000FF"/>
                <w:u w:val="single"/>
              </w:rPr>
            </w:pPr>
            <w:hyperlink r:id="rId65" w:history="1">
              <w:r w:rsidR="00036DF5" w:rsidRPr="00036DF5">
                <w:rPr>
                  <w:rFonts w:ascii="Calibri" w:hAnsi="Calibri" w:cs="Calibri"/>
                  <w:color w:val="0000FF"/>
                  <w:u w:val="single"/>
                </w:rPr>
                <w:t>r.gresham@qmul.ac.uk</w:t>
              </w:r>
            </w:hyperlink>
          </w:p>
        </w:tc>
      </w:tr>
      <w:tr w:rsidR="002E56B8" w:rsidRPr="00036DF5" w14:paraId="1422B23E"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116BE9A7" w14:textId="77777777" w:rsidR="00036DF5" w:rsidRPr="00036DF5" w:rsidRDefault="00036DF5" w:rsidP="00036DF5">
            <w:pPr>
              <w:rPr>
                <w:rFonts w:ascii="Calibri" w:hAnsi="Calibri" w:cs="Calibri"/>
                <w:color w:val="000000"/>
              </w:rPr>
            </w:pPr>
            <w:r w:rsidRPr="00036DF5">
              <w:rPr>
                <w:rFonts w:ascii="Calibri" w:hAnsi="Calibri" w:cs="Calibri"/>
                <w:color w:val="000000"/>
              </w:rPr>
              <w:t>Erika Cadoni</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3EF5B2B"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408986F8" w14:textId="77777777" w:rsidR="00036DF5" w:rsidRPr="00036DF5" w:rsidRDefault="00036DF5" w:rsidP="00036DF5">
            <w:pPr>
              <w:rPr>
                <w:rFonts w:ascii="Calibri" w:hAnsi="Calibri" w:cs="Calibri"/>
                <w:color w:val="000000"/>
              </w:rPr>
            </w:pPr>
            <w:r w:rsidRPr="00036DF5">
              <w:rPr>
                <w:rFonts w:ascii="Calibri" w:hAnsi="Calibri" w:cs="Calibri"/>
                <w:color w:val="000000"/>
              </w:rPr>
              <w:t>Experimental Medicine &amp; Rheumatology (EMR)</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770BA5CB"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14E44473" w14:textId="77777777" w:rsidR="00036DF5" w:rsidRPr="00036DF5" w:rsidRDefault="005D323C" w:rsidP="00036DF5">
            <w:pPr>
              <w:rPr>
                <w:rFonts w:ascii="Calibri" w:hAnsi="Calibri" w:cs="Calibri"/>
                <w:color w:val="0000FF"/>
                <w:u w:val="single"/>
              </w:rPr>
            </w:pPr>
            <w:hyperlink r:id="rId66" w:history="1">
              <w:r w:rsidR="00036DF5" w:rsidRPr="00036DF5">
                <w:rPr>
                  <w:rFonts w:ascii="Calibri" w:hAnsi="Calibri" w:cs="Calibri"/>
                  <w:color w:val="0000FF"/>
                  <w:u w:val="single"/>
                </w:rPr>
                <w:t>e.cadoni@qmul.ac.uk</w:t>
              </w:r>
            </w:hyperlink>
          </w:p>
        </w:tc>
      </w:tr>
      <w:tr w:rsidR="002E56B8" w:rsidRPr="00036DF5" w14:paraId="0CD7C85C"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121CAC6C" w14:textId="77777777" w:rsidR="00036DF5" w:rsidRPr="00036DF5" w:rsidRDefault="00036DF5" w:rsidP="00036DF5">
            <w:pPr>
              <w:rPr>
                <w:rFonts w:ascii="Calibri" w:hAnsi="Calibri" w:cs="Calibri"/>
                <w:color w:val="000000"/>
              </w:rPr>
            </w:pPr>
            <w:r w:rsidRPr="00036DF5">
              <w:rPr>
                <w:rFonts w:ascii="Calibri" w:hAnsi="Calibri" w:cs="Calibri"/>
                <w:color w:val="000000"/>
              </w:rPr>
              <w:t>Noorafza Khan</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10F720A"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7896DC6B" w14:textId="77777777" w:rsidR="00036DF5" w:rsidRPr="00036DF5" w:rsidRDefault="00036DF5" w:rsidP="00036DF5">
            <w:pPr>
              <w:rPr>
                <w:rFonts w:ascii="Calibri" w:hAnsi="Calibri" w:cs="Calibri"/>
                <w:color w:val="000000"/>
              </w:rPr>
            </w:pPr>
            <w:r w:rsidRPr="00036DF5">
              <w:rPr>
                <w:rFonts w:ascii="Calibri" w:hAnsi="Calibri" w:cs="Calibri"/>
                <w:color w:val="000000"/>
              </w:rPr>
              <w:t>Translational Medicine &amp; Therapeutics (TMT)</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4E92FF90"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8112</w:t>
            </w:r>
          </w:p>
        </w:tc>
        <w:tc>
          <w:tcPr>
            <w:tcW w:w="3665" w:type="dxa"/>
            <w:tcBorders>
              <w:top w:val="nil"/>
              <w:left w:val="nil"/>
              <w:bottom w:val="single" w:sz="4" w:space="0" w:color="auto"/>
              <w:right w:val="single" w:sz="4" w:space="0" w:color="auto"/>
            </w:tcBorders>
            <w:shd w:val="clear" w:color="000000" w:fill="E4DFEC"/>
            <w:noWrap/>
            <w:vAlign w:val="bottom"/>
            <w:hideMark/>
          </w:tcPr>
          <w:p w14:paraId="7863198A" w14:textId="77777777" w:rsidR="00036DF5" w:rsidRPr="00036DF5" w:rsidRDefault="005D323C" w:rsidP="00036DF5">
            <w:pPr>
              <w:rPr>
                <w:rFonts w:ascii="Calibri" w:hAnsi="Calibri" w:cs="Calibri"/>
                <w:color w:val="0000FF"/>
                <w:u w:val="single"/>
              </w:rPr>
            </w:pPr>
            <w:hyperlink r:id="rId67" w:history="1">
              <w:r w:rsidR="00036DF5" w:rsidRPr="00036DF5">
                <w:rPr>
                  <w:rFonts w:ascii="Calibri" w:hAnsi="Calibri" w:cs="Calibri"/>
                  <w:color w:val="0000FF"/>
                  <w:u w:val="single"/>
                </w:rPr>
                <w:t>n.q.khan@qmul.ac.uk</w:t>
              </w:r>
            </w:hyperlink>
          </w:p>
        </w:tc>
      </w:tr>
      <w:tr w:rsidR="002E56B8" w:rsidRPr="00036DF5" w14:paraId="74CA35B1"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4D2E2366" w14:textId="77777777" w:rsidR="00036DF5" w:rsidRPr="00036DF5" w:rsidRDefault="00036DF5" w:rsidP="00036DF5">
            <w:pPr>
              <w:rPr>
                <w:rFonts w:ascii="Calibri" w:hAnsi="Calibri" w:cs="Calibri"/>
                <w:color w:val="000000"/>
              </w:rPr>
            </w:pPr>
            <w:r w:rsidRPr="00036DF5">
              <w:rPr>
                <w:rFonts w:ascii="Calibri" w:hAnsi="Calibri" w:cs="Calibri"/>
                <w:color w:val="000000"/>
              </w:rPr>
              <w:t>Steve Harwood</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E10DFCF"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68670DA5" w14:textId="77777777" w:rsidR="00036DF5" w:rsidRPr="00036DF5" w:rsidRDefault="00036DF5" w:rsidP="00036DF5">
            <w:pPr>
              <w:rPr>
                <w:rFonts w:ascii="Calibri" w:hAnsi="Calibri" w:cs="Calibri"/>
                <w:color w:val="000000"/>
              </w:rPr>
            </w:pPr>
            <w:r w:rsidRPr="00036DF5">
              <w:rPr>
                <w:rFonts w:ascii="Calibri" w:hAnsi="Calibri" w:cs="Calibri"/>
                <w:color w:val="000000"/>
              </w:rPr>
              <w:t>Translational Medicine &amp; Therapeutics (TMT)</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483601C"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2122</w:t>
            </w:r>
          </w:p>
        </w:tc>
        <w:tc>
          <w:tcPr>
            <w:tcW w:w="3665" w:type="dxa"/>
            <w:tcBorders>
              <w:top w:val="nil"/>
              <w:left w:val="nil"/>
              <w:bottom w:val="single" w:sz="4" w:space="0" w:color="auto"/>
              <w:right w:val="single" w:sz="4" w:space="0" w:color="auto"/>
            </w:tcBorders>
            <w:shd w:val="clear" w:color="000000" w:fill="E4DFEC"/>
            <w:noWrap/>
            <w:vAlign w:val="bottom"/>
            <w:hideMark/>
          </w:tcPr>
          <w:p w14:paraId="4F0B04F6" w14:textId="77777777" w:rsidR="00036DF5" w:rsidRPr="00036DF5" w:rsidRDefault="005D323C" w:rsidP="00036DF5">
            <w:pPr>
              <w:rPr>
                <w:rFonts w:ascii="Calibri" w:hAnsi="Calibri" w:cs="Calibri"/>
                <w:color w:val="0000FF"/>
                <w:u w:val="single"/>
              </w:rPr>
            </w:pPr>
            <w:hyperlink r:id="rId68" w:history="1">
              <w:r w:rsidR="00036DF5" w:rsidRPr="00036DF5">
                <w:rPr>
                  <w:rFonts w:ascii="Calibri" w:hAnsi="Calibri" w:cs="Calibri"/>
                  <w:color w:val="0000FF"/>
                  <w:u w:val="single"/>
                </w:rPr>
                <w:t>s.m.harwood@qmul.ac.uk</w:t>
              </w:r>
            </w:hyperlink>
          </w:p>
        </w:tc>
      </w:tr>
      <w:tr w:rsidR="00036DF5" w:rsidRPr="00036DF5" w14:paraId="5E838354"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E4DFEC"/>
            <w:noWrap/>
            <w:vAlign w:val="bottom"/>
            <w:hideMark/>
          </w:tcPr>
          <w:p w14:paraId="0C7ACFD3"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46668368"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765217C3"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3rd Floor</w:t>
            </w:r>
          </w:p>
        </w:tc>
      </w:tr>
      <w:tr w:rsidR="002E56B8" w:rsidRPr="00036DF5" w14:paraId="1E44CDAE"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65CC1874" w14:textId="77777777" w:rsidR="00036DF5" w:rsidRPr="00036DF5" w:rsidRDefault="00036DF5" w:rsidP="00036DF5">
            <w:pPr>
              <w:rPr>
                <w:rFonts w:ascii="Calibri" w:hAnsi="Calibri" w:cs="Calibri"/>
                <w:color w:val="000000"/>
              </w:rPr>
            </w:pPr>
            <w:r w:rsidRPr="00036DF5">
              <w:rPr>
                <w:rFonts w:ascii="Calibri" w:hAnsi="Calibri" w:cs="Calibri"/>
                <w:color w:val="000000"/>
              </w:rPr>
              <w:t>Vanessa Choi</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61D2F4A7"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750094B0" w14:textId="77777777" w:rsidR="00036DF5" w:rsidRPr="00036DF5" w:rsidRDefault="00036DF5" w:rsidP="00036DF5">
            <w:pPr>
              <w:rPr>
                <w:rFonts w:ascii="Calibri" w:hAnsi="Calibri" w:cs="Calibri"/>
                <w:color w:val="000000"/>
              </w:rPr>
            </w:pPr>
            <w:r w:rsidRPr="00036DF5">
              <w:rPr>
                <w:rFonts w:ascii="Calibri" w:hAnsi="Calibri" w:cs="Calibri"/>
                <w:color w:val="000000"/>
              </w:rPr>
              <w:t>Tumour Microenvironment</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325524F7"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0777E97B" w14:textId="77777777" w:rsidR="00036DF5" w:rsidRPr="00036DF5" w:rsidRDefault="005D323C" w:rsidP="00036DF5">
            <w:pPr>
              <w:rPr>
                <w:rFonts w:ascii="Calibri" w:hAnsi="Calibri" w:cs="Calibri"/>
                <w:color w:val="0000FF"/>
                <w:u w:val="single"/>
              </w:rPr>
            </w:pPr>
            <w:hyperlink r:id="rId69" w:history="1">
              <w:r w:rsidR="00036DF5" w:rsidRPr="00036DF5">
                <w:rPr>
                  <w:rFonts w:ascii="Calibri" w:hAnsi="Calibri" w:cs="Calibri"/>
                  <w:color w:val="0000FF"/>
                  <w:u w:val="single"/>
                </w:rPr>
                <w:t>v.choi@qmul.ac.uk</w:t>
              </w:r>
            </w:hyperlink>
          </w:p>
        </w:tc>
      </w:tr>
      <w:tr w:rsidR="002E56B8" w:rsidRPr="00036DF5" w14:paraId="7AB618AF"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50935650" w14:textId="77777777" w:rsidR="00036DF5" w:rsidRPr="00036DF5" w:rsidRDefault="00036DF5" w:rsidP="00036DF5">
            <w:pPr>
              <w:rPr>
                <w:rFonts w:ascii="Calibri" w:hAnsi="Calibri" w:cs="Calibri"/>
                <w:color w:val="000000"/>
              </w:rPr>
            </w:pPr>
            <w:r w:rsidRPr="00036DF5">
              <w:rPr>
                <w:rFonts w:ascii="Calibri" w:hAnsi="Calibri" w:cs="Calibri"/>
                <w:color w:val="000000"/>
              </w:rPr>
              <w:t>Vanessa Choi</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F632D8E"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vAlign w:val="bottom"/>
            <w:hideMark/>
          </w:tcPr>
          <w:p w14:paraId="5AD7690A" w14:textId="77777777" w:rsidR="00036DF5" w:rsidRPr="00036DF5" w:rsidRDefault="00036DF5" w:rsidP="00036DF5">
            <w:pPr>
              <w:rPr>
                <w:rFonts w:ascii="Calibri" w:hAnsi="Calibri" w:cs="Calibri"/>
                <w:color w:val="000000"/>
              </w:rPr>
            </w:pPr>
            <w:r w:rsidRPr="00036DF5">
              <w:rPr>
                <w:rFonts w:ascii="Calibri" w:hAnsi="Calibri" w:cs="Calibri"/>
                <w:color w:val="000000"/>
              </w:rPr>
              <w:t>Cancer Genomics and Computational Biology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14E59747"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46E92ED2" w14:textId="77777777" w:rsidR="00036DF5" w:rsidRPr="00036DF5" w:rsidRDefault="005D323C" w:rsidP="00036DF5">
            <w:pPr>
              <w:rPr>
                <w:rFonts w:ascii="Calibri" w:hAnsi="Calibri" w:cs="Calibri"/>
                <w:color w:val="0000FF"/>
                <w:u w:val="single"/>
              </w:rPr>
            </w:pPr>
            <w:hyperlink r:id="rId70" w:history="1">
              <w:r w:rsidR="00036DF5" w:rsidRPr="00036DF5">
                <w:rPr>
                  <w:rFonts w:ascii="Calibri" w:hAnsi="Calibri" w:cs="Calibri"/>
                  <w:color w:val="0000FF"/>
                  <w:u w:val="single"/>
                </w:rPr>
                <w:t>v.choi@qmul.ac.uk</w:t>
              </w:r>
            </w:hyperlink>
          </w:p>
        </w:tc>
      </w:tr>
      <w:tr w:rsidR="002E56B8" w:rsidRPr="00036DF5" w14:paraId="377130C1"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36DDEF14" w14:textId="77777777" w:rsidR="00036DF5" w:rsidRPr="00036DF5" w:rsidRDefault="00036DF5" w:rsidP="00036DF5">
            <w:pPr>
              <w:rPr>
                <w:rFonts w:ascii="Calibri" w:hAnsi="Calibri" w:cs="Calibri"/>
                <w:color w:val="000000"/>
              </w:rPr>
            </w:pPr>
            <w:r w:rsidRPr="00036DF5">
              <w:rPr>
                <w:rFonts w:ascii="Calibri" w:hAnsi="Calibri" w:cs="Calibri"/>
                <w:color w:val="000000"/>
              </w:rPr>
              <w:t>Vanessa Choi</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7B29B5B1"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0A2C48EE" w14:textId="77777777" w:rsidR="00036DF5" w:rsidRPr="00036DF5" w:rsidRDefault="00036DF5" w:rsidP="00036DF5">
            <w:pPr>
              <w:rPr>
                <w:rFonts w:ascii="Calibri" w:hAnsi="Calibri" w:cs="Calibri"/>
                <w:color w:val="000000"/>
              </w:rPr>
            </w:pPr>
            <w:r w:rsidRPr="00036DF5">
              <w:rPr>
                <w:rFonts w:ascii="Calibri" w:hAnsi="Calibri" w:cs="Calibri"/>
                <w:color w:val="000000"/>
              </w:rPr>
              <w:t>Haemato-Oncology</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5FF68F3A"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10E189D3" w14:textId="77777777" w:rsidR="00036DF5" w:rsidRPr="00036DF5" w:rsidRDefault="005D323C" w:rsidP="00036DF5">
            <w:pPr>
              <w:rPr>
                <w:rFonts w:ascii="Calibri" w:hAnsi="Calibri" w:cs="Calibri"/>
                <w:color w:val="0000FF"/>
                <w:u w:val="single"/>
              </w:rPr>
            </w:pPr>
            <w:hyperlink r:id="rId71" w:history="1">
              <w:r w:rsidR="00036DF5" w:rsidRPr="00036DF5">
                <w:rPr>
                  <w:rFonts w:ascii="Calibri" w:hAnsi="Calibri" w:cs="Calibri"/>
                  <w:color w:val="0000FF"/>
                  <w:u w:val="single"/>
                </w:rPr>
                <w:t>v.choi@qmul.ac.uk</w:t>
              </w:r>
            </w:hyperlink>
          </w:p>
        </w:tc>
      </w:tr>
      <w:tr w:rsidR="00036DF5" w:rsidRPr="00036DF5" w14:paraId="14638965"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E4DFEC"/>
            <w:noWrap/>
            <w:vAlign w:val="bottom"/>
            <w:hideMark/>
          </w:tcPr>
          <w:p w14:paraId="0C68326F"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4B762FD6"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499A9C97"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4th Floor</w:t>
            </w:r>
          </w:p>
        </w:tc>
      </w:tr>
      <w:tr w:rsidR="002E56B8" w:rsidRPr="00036DF5" w14:paraId="242DE25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1015FC90" w14:textId="77777777" w:rsidR="00036DF5" w:rsidRPr="00036DF5" w:rsidRDefault="00036DF5" w:rsidP="00036DF5">
            <w:pPr>
              <w:rPr>
                <w:rFonts w:ascii="Calibri" w:hAnsi="Calibri" w:cs="Calibri"/>
                <w:color w:val="000000"/>
              </w:rPr>
            </w:pPr>
            <w:r w:rsidRPr="00036DF5">
              <w:rPr>
                <w:rFonts w:ascii="Calibri" w:hAnsi="Calibri" w:cs="Calibri"/>
                <w:color w:val="000000"/>
              </w:rPr>
              <w:t>Matthew Golding</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686CF4B"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6CCB45D0" w14:textId="77777777" w:rsidR="00036DF5" w:rsidRPr="00036DF5" w:rsidRDefault="00036DF5" w:rsidP="00036DF5">
            <w:pPr>
              <w:rPr>
                <w:rFonts w:ascii="Calibri" w:hAnsi="Calibri" w:cs="Calibri"/>
                <w:color w:val="000000"/>
              </w:rPr>
            </w:pPr>
            <w:r w:rsidRPr="00036DF5">
              <w:rPr>
                <w:rFonts w:ascii="Calibri" w:hAnsi="Calibri" w:cs="Calibri"/>
                <w:color w:val="000000"/>
              </w:rPr>
              <w:t>Microvascular Research</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4D422709"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8239</w:t>
            </w:r>
          </w:p>
        </w:tc>
        <w:tc>
          <w:tcPr>
            <w:tcW w:w="3665" w:type="dxa"/>
            <w:tcBorders>
              <w:top w:val="nil"/>
              <w:left w:val="nil"/>
              <w:bottom w:val="single" w:sz="4" w:space="0" w:color="auto"/>
              <w:right w:val="single" w:sz="4" w:space="0" w:color="auto"/>
            </w:tcBorders>
            <w:shd w:val="clear" w:color="000000" w:fill="E4DFEC"/>
            <w:noWrap/>
            <w:vAlign w:val="bottom"/>
            <w:hideMark/>
          </w:tcPr>
          <w:p w14:paraId="7DE06273" w14:textId="77777777" w:rsidR="00036DF5" w:rsidRPr="00036DF5" w:rsidRDefault="005D323C" w:rsidP="00036DF5">
            <w:pPr>
              <w:rPr>
                <w:rFonts w:ascii="Calibri" w:hAnsi="Calibri" w:cs="Calibri"/>
                <w:color w:val="0000FF"/>
                <w:u w:val="single"/>
              </w:rPr>
            </w:pPr>
            <w:hyperlink r:id="rId72" w:history="1">
              <w:r w:rsidR="00036DF5" w:rsidRPr="00036DF5">
                <w:rPr>
                  <w:rFonts w:ascii="Calibri" w:hAnsi="Calibri" w:cs="Calibri"/>
                  <w:color w:val="0000FF"/>
                  <w:u w:val="single"/>
                </w:rPr>
                <w:t>m.golding@qmul.ac.uk</w:t>
              </w:r>
            </w:hyperlink>
          </w:p>
        </w:tc>
      </w:tr>
      <w:tr w:rsidR="002E56B8" w:rsidRPr="00036DF5" w14:paraId="75EFB73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4DFEC"/>
            <w:noWrap/>
            <w:vAlign w:val="bottom"/>
            <w:hideMark/>
          </w:tcPr>
          <w:p w14:paraId="0F511A85" w14:textId="77777777" w:rsidR="00036DF5" w:rsidRPr="00036DF5" w:rsidRDefault="00036DF5" w:rsidP="00036DF5">
            <w:pPr>
              <w:rPr>
                <w:rFonts w:ascii="Calibri" w:hAnsi="Calibri" w:cs="Calibri"/>
                <w:color w:val="000000"/>
              </w:rPr>
            </w:pPr>
            <w:r w:rsidRPr="00036DF5">
              <w:rPr>
                <w:rFonts w:ascii="Calibri" w:hAnsi="Calibri" w:cs="Calibri"/>
                <w:color w:val="000000"/>
              </w:rPr>
              <w:t>Elin Hub</w:t>
            </w:r>
          </w:p>
        </w:tc>
        <w:tc>
          <w:tcPr>
            <w:tcW w:w="868" w:type="dxa"/>
            <w:gridSpan w:val="2"/>
            <w:tcBorders>
              <w:top w:val="nil"/>
              <w:left w:val="nil"/>
              <w:bottom w:val="single" w:sz="4" w:space="0" w:color="auto"/>
              <w:right w:val="single" w:sz="4" w:space="0" w:color="auto"/>
            </w:tcBorders>
            <w:shd w:val="clear" w:color="000000" w:fill="E4DFEC"/>
            <w:noWrap/>
            <w:vAlign w:val="bottom"/>
            <w:hideMark/>
          </w:tcPr>
          <w:p w14:paraId="35731DE9"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E4DFEC"/>
            <w:noWrap/>
            <w:vAlign w:val="bottom"/>
            <w:hideMark/>
          </w:tcPr>
          <w:p w14:paraId="1C4F32F6" w14:textId="77777777" w:rsidR="00036DF5" w:rsidRPr="00036DF5" w:rsidRDefault="00036DF5" w:rsidP="00036DF5">
            <w:pPr>
              <w:rPr>
                <w:rFonts w:ascii="Calibri" w:hAnsi="Calibri" w:cs="Calibri"/>
                <w:color w:val="000000"/>
              </w:rPr>
            </w:pPr>
            <w:r w:rsidRPr="00036DF5">
              <w:rPr>
                <w:rFonts w:ascii="Calibri" w:hAnsi="Calibri" w:cs="Calibri"/>
                <w:color w:val="000000"/>
              </w:rPr>
              <w:t>Microvascular Research</w:t>
            </w:r>
          </w:p>
        </w:tc>
        <w:tc>
          <w:tcPr>
            <w:tcW w:w="1080" w:type="dxa"/>
            <w:gridSpan w:val="2"/>
            <w:tcBorders>
              <w:top w:val="nil"/>
              <w:left w:val="nil"/>
              <w:bottom w:val="single" w:sz="4" w:space="0" w:color="auto"/>
              <w:right w:val="single" w:sz="4" w:space="0" w:color="auto"/>
            </w:tcBorders>
            <w:shd w:val="clear" w:color="000000" w:fill="E4DFEC"/>
            <w:noWrap/>
            <w:vAlign w:val="bottom"/>
            <w:hideMark/>
          </w:tcPr>
          <w:p w14:paraId="2562CD81"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4DFEC"/>
            <w:noWrap/>
            <w:vAlign w:val="bottom"/>
            <w:hideMark/>
          </w:tcPr>
          <w:p w14:paraId="5A7281F0" w14:textId="77777777" w:rsidR="00036DF5" w:rsidRPr="00036DF5" w:rsidRDefault="005D323C" w:rsidP="00036DF5">
            <w:pPr>
              <w:rPr>
                <w:rFonts w:ascii="Calibri" w:hAnsi="Calibri" w:cs="Calibri"/>
                <w:color w:val="0000FF"/>
                <w:u w:val="single"/>
              </w:rPr>
            </w:pPr>
            <w:hyperlink r:id="rId73" w:history="1">
              <w:r w:rsidR="00036DF5" w:rsidRPr="00036DF5">
                <w:rPr>
                  <w:rFonts w:ascii="Calibri" w:hAnsi="Calibri" w:cs="Calibri"/>
                  <w:color w:val="0000FF"/>
                  <w:u w:val="single"/>
                </w:rPr>
                <w:t>e.hub@qmul.ac.uk</w:t>
              </w:r>
            </w:hyperlink>
          </w:p>
        </w:tc>
      </w:tr>
      <w:tr w:rsidR="002E56B8" w:rsidRPr="00036DF5" w14:paraId="14DCE14D"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nil"/>
              <w:bottom w:val="single" w:sz="4" w:space="0" w:color="auto"/>
              <w:right w:val="nil"/>
            </w:tcBorders>
            <w:shd w:val="clear" w:color="auto" w:fill="auto"/>
            <w:noWrap/>
            <w:vAlign w:val="bottom"/>
            <w:hideMark/>
          </w:tcPr>
          <w:p w14:paraId="0855A450"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868" w:type="dxa"/>
            <w:gridSpan w:val="2"/>
            <w:tcBorders>
              <w:top w:val="nil"/>
              <w:left w:val="nil"/>
              <w:bottom w:val="single" w:sz="4" w:space="0" w:color="auto"/>
              <w:right w:val="nil"/>
            </w:tcBorders>
            <w:shd w:val="clear" w:color="auto" w:fill="auto"/>
            <w:noWrap/>
            <w:vAlign w:val="bottom"/>
            <w:hideMark/>
          </w:tcPr>
          <w:p w14:paraId="588D3BFF"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2416" w:type="dxa"/>
            <w:gridSpan w:val="2"/>
            <w:tcBorders>
              <w:top w:val="nil"/>
              <w:left w:val="nil"/>
              <w:bottom w:val="single" w:sz="4" w:space="0" w:color="auto"/>
              <w:right w:val="nil"/>
            </w:tcBorders>
            <w:shd w:val="clear" w:color="auto" w:fill="auto"/>
            <w:noWrap/>
            <w:vAlign w:val="bottom"/>
            <w:hideMark/>
          </w:tcPr>
          <w:p w14:paraId="3D43828C"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1080" w:type="dxa"/>
            <w:gridSpan w:val="2"/>
            <w:tcBorders>
              <w:top w:val="nil"/>
              <w:left w:val="nil"/>
              <w:bottom w:val="single" w:sz="4" w:space="0" w:color="auto"/>
              <w:right w:val="nil"/>
            </w:tcBorders>
            <w:shd w:val="clear" w:color="auto" w:fill="auto"/>
            <w:noWrap/>
            <w:vAlign w:val="bottom"/>
            <w:hideMark/>
          </w:tcPr>
          <w:p w14:paraId="61F417B0"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nil"/>
            </w:tcBorders>
            <w:shd w:val="clear" w:color="auto" w:fill="auto"/>
            <w:noWrap/>
            <w:vAlign w:val="bottom"/>
            <w:hideMark/>
          </w:tcPr>
          <w:p w14:paraId="6C3DAB2D"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 </w:t>
            </w:r>
          </w:p>
        </w:tc>
      </w:tr>
      <w:tr w:rsidR="00036DF5" w:rsidRPr="00036DF5" w14:paraId="5DC627FC"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8BBF580" w14:textId="77777777" w:rsidR="00036DF5" w:rsidRPr="00036DF5" w:rsidRDefault="00036DF5" w:rsidP="00036DF5">
            <w:pPr>
              <w:rPr>
                <w:rFonts w:ascii="Calibri" w:hAnsi="Calibri" w:cs="Calibri"/>
                <w:b/>
                <w:bCs/>
                <w:color w:val="000000"/>
              </w:rPr>
            </w:pPr>
            <w:r w:rsidRPr="00036DF5">
              <w:rPr>
                <w:rFonts w:ascii="Calibri" w:hAnsi="Calibri" w:cs="Calibri"/>
                <w:b/>
                <w:bCs/>
                <w:color w:val="000000"/>
              </w:rPr>
              <w:t>HEART CENTRE</w:t>
            </w:r>
          </w:p>
        </w:tc>
      </w:tr>
      <w:tr w:rsidR="00036DF5" w:rsidRPr="00036DF5" w14:paraId="049F4A78"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5F8CB63"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Basement</w:t>
            </w:r>
          </w:p>
        </w:tc>
      </w:tr>
      <w:tr w:rsidR="002E56B8" w:rsidRPr="00036DF5" w14:paraId="2268995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6DF8853A" w14:textId="77777777" w:rsidR="00036DF5" w:rsidRPr="00036DF5" w:rsidRDefault="00036DF5" w:rsidP="00036DF5">
            <w:pPr>
              <w:rPr>
                <w:rFonts w:ascii="Calibri" w:hAnsi="Calibri" w:cs="Calibri"/>
                <w:color w:val="000000"/>
              </w:rPr>
            </w:pPr>
            <w:r w:rsidRPr="00036DF5">
              <w:rPr>
                <w:rFonts w:ascii="Calibri" w:hAnsi="Calibri" w:cs="Calibri"/>
                <w:color w:val="000000"/>
              </w:rPr>
              <w:t>Stephane Bourgeois</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721C05A4"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38116348" w14:textId="77777777" w:rsidR="00036DF5" w:rsidRPr="00036DF5" w:rsidRDefault="00036DF5" w:rsidP="00036DF5">
            <w:pPr>
              <w:rPr>
                <w:rFonts w:ascii="Calibri" w:hAnsi="Calibri" w:cs="Calibri"/>
                <w:color w:val="000000"/>
              </w:rPr>
            </w:pPr>
            <w:r w:rsidRPr="00036DF5">
              <w:rPr>
                <w:rFonts w:ascii="Calibri" w:hAnsi="Calibri" w:cs="Calibri"/>
                <w:color w:val="000000"/>
              </w:rPr>
              <w:t>Clinical Pharmacology</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0E1AA0FE"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6651</w:t>
            </w:r>
          </w:p>
        </w:tc>
        <w:tc>
          <w:tcPr>
            <w:tcW w:w="3665" w:type="dxa"/>
            <w:tcBorders>
              <w:top w:val="nil"/>
              <w:left w:val="nil"/>
              <w:bottom w:val="single" w:sz="4" w:space="0" w:color="auto"/>
              <w:right w:val="single" w:sz="4" w:space="0" w:color="auto"/>
            </w:tcBorders>
            <w:shd w:val="clear" w:color="000000" w:fill="FDE9D9"/>
            <w:noWrap/>
            <w:vAlign w:val="bottom"/>
            <w:hideMark/>
          </w:tcPr>
          <w:p w14:paraId="2E9EEFF7" w14:textId="77777777" w:rsidR="00036DF5" w:rsidRPr="00036DF5" w:rsidRDefault="005D323C" w:rsidP="00036DF5">
            <w:pPr>
              <w:rPr>
                <w:rFonts w:ascii="Calibri" w:hAnsi="Calibri" w:cs="Calibri"/>
                <w:color w:val="0000FF"/>
                <w:u w:val="single"/>
              </w:rPr>
            </w:pPr>
            <w:hyperlink r:id="rId74" w:history="1">
              <w:r w:rsidR="00036DF5" w:rsidRPr="00036DF5">
                <w:rPr>
                  <w:rFonts w:ascii="Calibri" w:hAnsi="Calibri" w:cs="Calibri"/>
                  <w:color w:val="0000FF"/>
                  <w:u w:val="single"/>
                </w:rPr>
                <w:t>s.bourgeois@qmul.ac.uk</w:t>
              </w:r>
            </w:hyperlink>
          </w:p>
        </w:tc>
      </w:tr>
      <w:tr w:rsidR="00036DF5" w:rsidRPr="00036DF5" w14:paraId="320CBF67"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FDE9D9"/>
            <w:noWrap/>
            <w:vAlign w:val="bottom"/>
            <w:hideMark/>
          </w:tcPr>
          <w:p w14:paraId="21CF8ACE"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5B526781"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E179F98"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Ground Floor</w:t>
            </w:r>
          </w:p>
        </w:tc>
      </w:tr>
      <w:tr w:rsidR="002E56B8" w:rsidRPr="00036DF5" w14:paraId="15B084D1"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03599F2D" w14:textId="77777777" w:rsidR="00036DF5" w:rsidRPr="00036DF5" w:rsidRDefault="00036DF5" w:rsidP="00036DF5">
            <w:pPr>
              <w:rPr>
                <w:rFonts w:ascii="Calibri" w:hAnsi="Calibri" w:cs="Calibri"/>
                <w:color w:val="000000"/>
              </w:rPr>
            </w:pPr>
            <w:r w:rsidRPr="00036DF5">
              <w:rPr>
                <w:rFonts w:ascii="Calibri" w:hAnsi="Calibri" w:cs="Calibri"/>
                <w:color w:val="000000"/>
              </w:rPr>
              <w:lastRenderedPageBreak/>
              <w:t>Asvi Francois</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203C36A0"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41085138" w14:textId="77777777" w:rsidR="00036DF5" w:rsidRPr="00036DF5" w:rsidRDefault="00036DF5" w:rsidP="00036DF5">
            <w:pPr>
              <w:rPr>
                <w:rFonts w:ascii="Calibri" w:hAnsi="Calibri" w:cs="Calibri"/>
                <w:color w:val="000000"/>
              </w:rPr>
            </w:pPr>
            <w:r w:rsidRPr="00036DF5">
              <w:rPr>
                <w:rFonts w:ascii="Calibri" w:hAnsi="Calibri" w:cs="Calibri"/>
                <w:color w:val="000000"/>
              </w:rPr>
              <w:t>Lab Manager (Eaton Group)</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7720BAEA"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6865</w:t>
            </w:r>
          </w:p>
        </w:tc>
        <w:tc>
          <w:tcPr>
            <w:tcW w:w="3665" w:type="dxa"/>
            <w:tcBorders>
              <w:top w:val="nil"/>
              <w:left w:val="nil"/>
              <w:bottom w:val="nil"/>
              <w:right w:val="nil"/>
            </w:tcBorders>
            <w:shd w:val="clear" w:color="000000" w:fill="FDE9D9"/>
            <w:noWrap/>
            <w:vAlign w:val="bottom"/>
            <w:hideMark/>
          </w:tcPr>
          <w:p w14:paraId="3DAFA097" w14:textId="77777777" w:rsidR="00036DF5" w:rsidRPr="00036DF5" w:rsidRDefault="005D323C" w:rsidP="00036DF5">
            <w:pPr>
              <w:rPr>
                <w:rFonts w:ascii="Calibri" w:hAnsi="Calibri" w:cs="Calibri"/>
                <w:color w:val="0000FF"/>
                <w:u w:val="single"/>
              </w:rPr>
            </w:pPr>
            <w:hyperlink r:id="rId75" w:history="1">
              <w:r w:rsidR="00036DF5" w:rsidRPr="00036DF5">
                <w:rPr>
                  <w:rFonts w:ascii="Calibri" w:hAnsi="Calibri" w:cs="Calibri"/>
                  <w:color w:val="0000FF"/>
                  <w:u w:val="single"/>
                </w:rPr>
                <w:t>a.francois@qmul.ac.uk</w:t>
              </w:r>
            </w:hyperlink>
          </w:p>
        </w:tc>
      </w:tr>
      <w:tr w:rsidR="002E56B8" w:rsidRPr="00036DF5" w14:paraId="1A91968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2FE4161A" w14:textId="77777777" w:rsidR="00036DF5" w:rsidRPr="00036DF5" w:rsidRDefault="00036DF5" w:rsidP="00036DF5">
            <w:pPr>
              <w:rPr>
                <w:rFonts w:ascii="Calibri" w:hAnsi="Calibri" w:cs="Calibri"/>
                <w:color w:val="000000"/>
              </w:rPr>
            </w:pPr>
            <w:r w:rsidRPr="00036DF5">
              <w:rPr>
                <w:rFonts w:ascii="Calibri" w:hAnsi="Calibri" w:cs="Calibri"/>
                <w:color w:val="000000"/>
              </w:rPr>
              <w:t>Clovell David</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5C30A48E"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5125D5DE" w14:textId="77777777" w:rsidR="00036DF5" w:rsidRPr="00036DF5" w:rsidRDefault="00036DF5" w:rsidP="00036DF5">
            <w:pPr>
              <w:rPr>
                <w:rFonts w:ascii="Calibri" w:hAnsi="Calibri" w:cs="Calibri"/>
                <w:color w:val="000000"/>
              </w:rPr>
            </w:pPr>
            <w:r w:rsidRPr="00036DF5">
              <w:rPr>
                <w:rFonts w:ascii="Calibri" w:hAnsi="Calibri" w:cs="Calibri"/>
                <w:color w:val="000000"/>
              </w:rPr>
              <w:t>Pharmacy</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338A9046"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5672</w:t>
            </w:r>
          </w:p>
        </w:tc>
        <w:tc>
          <w:tcPr>
            <w:tcW w:w="3665" w:type="dxa"/>
            <w:tcBorders>
              <w:top w:val="single" w:sz="4" w:space="0" w:color="auto"/>
              <w:left w:val="nil"/>
              <w:bottom w:val="single" w:sz="4" w:space="0" w:color="auto"/>
              <w:right w:val="single" w:sz="4" w:space="0" w:color="auto"/>
            </w:tcBorders>
            <w:shd w:val="clear" w:color="000000" w:fill="FDE9D9"/>
            <w:noWrap/>
            <w:vAlign w:val="bottom"/>
            <w:hideMark/>
          </w:tcPr>
          <w:p w14:paraId="65CD931C" w14:textId="77777777" w:rsidR="00036DF5" w:rsidRPr="00036DF5" w:rsidRDefault="005D323C" w:rsidP="00036DF5">
            <w:pPr>
              <w:rPr>
                <w:rFonts w:ascii="Calibri" w:hAnsi="Calibri" w:cs="Calibri"/>
                <w:color w:val="0000FF"/>
                <w:u w:val="single"/>
              </w:rPr>
            </w:pPr>
            <w:hyperlink r:id="rId76" w:history="1">
              <w:r w:rsidR="00036DF5" w:rsidRPr="00036DF5">
                <w:rPr>
                  <w:rFonts w:ascii="Calibri" w:hAnsi="Calibri" w:cs="Calibri"/>
                  <w:color w:val="0000FF"/>
                  <w:u w:val="single"/>
                </w:rPr>
                <w:t>c.m.david@qmul.ac.uk</w:t>
              </w:r>
            </w:hyperlink>
          </w:p>
        </w:tc>
      </w:tr>
      <w:tr w:rsidR="002E56B8" w:rsidRPr="00036DF5" w14:paraId="7A747CBF"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5E488E76" w14:textId="77777777" w:rsidR="00036DF5" w:rsidRPr="00036DF5" w:rsidRDefault="00036DF5" w:rsidP="00036DF5">
            <w:pPr>
              <w:rPr>
                <w:rFonts w:ascii="Calibri" w:hAnsi="Calibri" w:cs="Calibri"/>
                <w:color w:val="000000"/>
              </w:rPr>
            </w:pPr>
            <w:r w:rsidRPr="00036DF5">
              <w:rPr>
                <w:rFonts w:ascii="Calibri" w:hAnsi="Calibri" w:cs="Calibri"/>
                <w:color w:val="000000"/>
              </w:rPr>
              <w:t>Suzanne Wood</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208E2168"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07A452C6" w14:textId="77777777" w:rsidR="00036DF5" w:rsidRPr="00036DF5" w:rsidRDefault="00036DF5" w:rsidP="00036DF5">
            <w:pPr>
              <w:rPr>
                <w:rFonts w:ascii="Calibri" w:hAnsi="Calibri" w:cs="Calibri"/>
                <w:color w:val="000000"/>
              </w:rPr>
            </w:pPr>
            <w:r w:rsidRPr="00036DF5">
              <w:rPr>
                <w:rFonts w:ascii="Calibri" w:hAnsi="Calibri" w:cs="Calibri"/>
                <w:color w:val="000000"/>
              </w:rPr>
              <w:t>Nurse Manager (CRC)</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46082E0D"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5659</w:t>
            </w:r>
          </w:p>
        </w:tc>
        <w:tc>
          <w:tcPr>
            <w:tcW w:w="3665" w:type="dxa"/>
            <w:tcBorders>
              <w:top w:val="nil"/>
              <w:left w:val="nil"/>
              <w:bottom w:val="single" w:sz="4" w:space="0" w:color="auto"/>
              <w:right w:val="single" w:sz="4" w:space="0" w:color="auto"/>
            </w:tcBorders>
            <w:shd w:val="clear" w:color="000000" w:fill="FDE9D9"/>
            <w:noWrap/>
            <w:vAlign w:val="bottom"/>
            <w:hideMark/>
          </w:tcPr>
          <w:p w14:paraId="42DB846F" w14:textId="77777777" w:rsidR="00036DF5" w:rsidRPr="00036DF5" w:rsidRDefault="005D323C" w:rsidP="00036DF5">
            <w:pPr>
              <w:rPr>
                <w:rFonts w:ascii="Calibri" w:hAnsi="Calibri" w:cs="Calibri"/>
                <w:color w:val="0000FF"/>
                <w:u w:val="single"/>
              </w:rPr>
            </w:pPr>
            <w:hyperlink r:id="rId77" w:history="1">
              <w:r w:rsidR="00036DF5" w:rsidRPr="00036DF5">
                <w:rPr>
                  <w:rFonts w:ascii="Calibri" w:hAnsi="Calibri" w:cs="Calibri"/>
                  <w:color w:val="0000FF"/>
                  <w:u w:val="single"/>
                </w:rPr>
                <w:t>s.m.wood@qmul.ac.uk</w:t>
              </w:r>
            </w:hyperlink>
          </w:p>
        </w:tc>
      </w:tr>
      <w:tr w:rsidR="002E56B8" w:rsidRPr="00036DF5" w14:paraId="4D05E509"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61E2B734"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519B1DA2"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46CC9E3A"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32DEF0C3"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FDE9D9"/>
            <w:noWrap/>
            <w:vAlign w:val="bottom"/>
            <w:hideMark/>
          </w:tcPr>
          <w:p w14:paraId="2DC72C94"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 </w:t>
            </w:r>
          </w:p>
        </w:tc>
      </w:tr>
      <w:tr w:rsidR="00036DF5" w:rsidRPr="00036DF5" w14:paraId="37A30D2F"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FDE9D9"/>
            <w:noWrap/>
            <w:vAlign w:val="bottom"/>
            <w:hideMark/>
          </w:tcPr>
          <w:p w14:paraId="763057BE"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263C3E90"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53D92FA"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1st Floor</w:t>
            </w:r>
          </w:p>
        </w:tc>
      </w:tr>
      <w:tr w:rsidR="002E56B8" w:rsidRPr="00036DF5" w14:paraId="7261594E"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7038E790" w14:textId="77777777" w:rsidR="00036DF5" w:rsidRPr="00036DF5" w:rsidRDefault="00036DF5" w:rsidP="00036DF5">
            <w:pPr>
              <w:rPr>
                <w:rFonts w:ascii="Calibri" w:hAnsi="Calibri" w:cs="Calibri"/>
                <w:color w:val="000000"/>
              </w:rPr>
            </w:pPr>
            <w:r w:rsidRPr="00036DF5">
              <w:rPr>
                <w:rFonts w:ascii="Calibri" w:hAnsi="Calibri" w:cs="Calibri"/>
                <w:color w:val="000000"/>
              </w:rPr>
              <w:t>Stephane Bourgeois</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52186391"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0CB08D04" w14:textId="77777777" w:rsidR="00036DF5" w:rsidRPr="00036DF5" w:rsidRDefault="00036DF5" w:rsidP="00036DF5">
            <w:pPr>
              <w:rPr>
                <w:rFonts w:ascii="Calibri" w:hAnsi="Calibri" w:cs="Calibri"/>
                <w:color w:val="000000"/>
              </w:rPr>
            </w:pPr>
            <w:r w:rsidRPr="00036DF5">
              <w:rPr>
                <w:rFonts w:ascii="Calibri" w:hAnsi="Calibri" w:cs="Calibri"/>
                <w:color w:val="000000"/>
              </w:rPr>
              <w:t>Clinical Pharmacology</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6C1E9609"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6651</w:t>
            </w:r>
          </w:p>
        </w:tc>
        <w:tc>
          <w:tcPr>
            <w:tcW w:w="3665" w:type="dxa"/>
            <w:tcBorders>
              <w:top w:val="nil"/>
              <w:left w:val="nil"/>
              <w:bottom w:val="single" w:sz="4" w:space="0" w:color="auto"/>
              <w:right w:val="single" w:sz="4" w:space="0" w:color="auto"/>
            </w:tcBorders>
            <w:shd w:val="clear" w:color="000000" w:fill="FDE9D9"/>
            <w:noWrap/>
            <w:vAlign w:val="bottom"/>
            <w:hideMark/>
          </w:tcPr>
          <w:p w14:paraId="6C6ED153" w14:textId="77777777" w:rsidR="00036DF5" w:rsidRPr="00036DF5" w:rsidRDefault="005D323C" w:rsidP="00036DF5">
            <w:pPr>
              <w:rPr>
                <w:rFonts w:ascii="Calibri" w:hAnsi="Calibri" w:cs="Calibri"/>
                <w:color w:val="0000FF"/>
                <w:u w:val="single"/>
              </w:rPr>
            </w:pPr>
            <w:hyperlink r:id="rId78" w:history="1">
              <w:r w:rsidR="00036DF5" w:rsidRPr="00036DF5">
                <w:rPr>
                  <w:rFonts w:ascii="Calibri" w:hAnsi="Calibri" w:cs="Calibri"/>
                  <w:color w:val="0000FF"/>
                  <w:u w:val="single"/>
                </w:rPr>
                <w:t>s.bourgeois@qmul.ac.uk</w:t>
              </w:r>
            </w:hyperlink>
          </w:p>
        </w:tc>
      </w:tr>
      <w:tr w:rsidR="00036DF5" w:rsidRPr="00036DF5" w14:paraId="3140922D"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FDE9D9"/>
            <w:noWrap/>
            <w:vAlign w:val="bottom"/>
            <w:hideMark/>
          </w:tcPr>
          <w:p w14:paraId="1BAC04CB"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1AE66F29"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5348531"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2nd Floor</w:t>
            </w:r>
          </w:p>
        </w:tc>
      </w:tr>
      <w:tr w:rsidR="002E56B8" w:rsidRPr="00036DF5" w14:paraId="249EC1FA"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FDE9D9"/>
            <w:noWrap/>
            <w:vAlign w:val="bottom"/>
            <w:hideMark/>
          </w:tcPr>
          <w:p w14:paraId="154340E1" w14:textId="77777777" w:rsidR="00036DF5" w:rsidRPr="00036DF5" w:rsidRDefault="00036DF5" w:rsidP="00036DF5">
            <w:pPr>
              <w:rPr>
                <w:rFonts w:ascii="Calibri" w:hAnsi="Calibri" w:cs="Calibri"/>
                <w:color w:val="000000"/>
              </w:rPr>
            </w:pPr>
            <w:r w:rsidRPr="00036DF5">
              <w:rPr>
                <w:rFonts w:ascii="Calibri" w:hAnsi="Calibri" w:cs="Calibri"/>
                <w:color w:val="000000"/>
              </w:rPr>
              <w:t>Stephane Bourgeois</w:t>
            </w:r>
          </w:p>
        </w:tc>
        <w:tc>
          <w:tcPr>
            <w:tcW w:w="868" w:type="dxa"/>
            <w:gridSpan w:val="2"/>
            <w:tcBorders>
              <w:top w:val="nil"/>
              <w:left w:val="nil"/>
              <w:bottom w:val="single" w:sz="4" w:space="0" w:color="auto"/>
              <w:right w:val="single" w:sz="4" w:space="0" w:color="auto"/>
            </w:tcBorders>
            <w:shd w:val="clear" w:color="000000" w:fill="FDE9D9"/>
            <w:noWrap/>
            <w:vAlign w:val="bottom"/>
            <w:hideMark/>
          </w:tcPr>
          <w:p w14:paraId="501CA811"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FDE9D9"/>
            <w:noWrap/>
            <w:vAlign w:val="bottom"/>
            <w:hideMark/>
          </w:tcPr>
          <w:p w14:paraId="76687415" w14:textId="77777777" w:rsidR="00036DF5" w:rsidRPr="00036DF5" w:rsidRDefault="00036DF5" w:rsidP="00036DF5">
            <w:pPr>
              <w:rPr>
                <w:rFonts w:ascii="Calibri" w:hAnsi="Calibri" w:cs="Calibri"/>
                <w:color w:val="000000"/>
              </w:rPr>
            </w:pPr>
            <w:r w:rsidRPr="00036DF5">
              <w:rPr>
                <w:rFonts w:ascii="Calibri" w:hAnsi="Calibri" w:cs="Calibri"/>
                <w:color w:val="000000"/>
              </w:rPr>
              <w:t>Clinical Pharmacology</w:t>
            </w:r>
          </w:p>
        </w:tc>
        <w:tc>
          <w:tcPr>
            <w:tcW w:w="1080" w:type="dxa"/>
            <w:gridSpan w:val="2"/>
            <w:tcBorders>
              <w:top w:val="nil"/>
              <w:left w:val="nil"/>
              <w:bottom w:val="single" w:sz="4" w:space="0" w:color="auto"/>
              <w:right w:val="single" w:sz="4" w:space="0" w:color="auto"/>
            </w:tcBorders>
            <w:shd w:val="clear" w:color="000000" w:fill="FDE9D9"/>
            <w:noWrap/>
            <w:vAlign w:val="bottom"/>
            <w:hideMark/>
          </w:tcPr>
          <w:p w14:paraId="203A36A7"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6651</w:t>
            </w:r>
          </w:p>
        </w:tc>
        <w:tc>
          <w:tcPr>
            <w:tcW w:w="3665" w:type="dxa"/>
            <w:tcBorders>
              <w:top w:val="nil"/>
              <w:left w:val="nil"/>
              <w:bottom w:val="single" w:sz="4" w:space="0" w:color="auto"/>
              <w:right w:val="single" w:sz="4" w:space="0" w:color="auto"/>
            </w:tcBorders>
            <w:shd w:val="clear" w:color="000000" w:fill="FDE9D9"/>
            <w:noWrap/>
            <w:vAlign w:val="bottom"/>
            <w:hideMark/>
          </w:tcPr>
          <w:p w14:paraId="744F633B" w14:textId="77777777" w:rsidR="00036DF5" w:rsidRPr="00036DF5" w:rsidRDefault="005D323C" w:rsidP="00036DF5">
            <w:pPr>
              <w:rPr>
                <w:rFonts w:ascii="Calibri" w:hAnsi="Calibri" w:cs="Calibri"/>
                <w:color w:val="0000FF"/>
                <w:u w:val="single"/>
              </w:rPr>
            </w:pPr>
            <w:hyperlink r:id="rId79" w:history="1">
              <w:r w:rsidR="00036DF5" w:rsidRPr="00036DF5">
                <w:rPr>
                  <w:rFonts w:ascii="Calibri" w:hAnsi="Calibri" w:cs="Calibri"/>
                  <w:color w:val="0000FF"/>
                  <w:u w:val="single"/>
                </w:rPr>
                <w:t>s.bourgeois@qmul.ac.uk</w:t>
              </w:r>
            </w:hyperlink>
          </w:p>
        </w:tc>
      </w:tr>
      <w:tr w:rsidR="002E56B8" w:rsidRPr="00036DF5" w14:paraId="2306413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nil"/>
              <w:bottom w:val="single" w:sz="4" w:space="0" w:color="auto"/>
              <w:right w:val="nil"/>
            </w:tcBorders>
            <w:shd w:val="clear" w:color="auto" w:fill="auto"/>
            <w:noWrap/>
            <w:vAlign w:val="bottom"/>
            <w:hideMark/>
          </w:tcPr>
          <w:p w14:paraId="27B7AFB9" w14:textId="77AA626C" w:rsidR="006814CE" w:rsidRPr="00036DF5" w:rsidRDefault="006814CE" w:rsidP="00036DF5">
            <w:pPr>
              <w:rPr>
                <w:rFonts w:ascii="Calibri" w:hAnsi="Calibri" w:cs="Calibri"/>
                <w:color w:val="000000"/>
              </w:rPr>
            </w:pPr>
          </w:p>
        </w:tc>
        <w:tc>
          <w:tcPr>
            <w:tcW w:w="868" w:type="dxa"/>
            <w:gridSpan w:val="2"/>
            <w:tcBorders>
              <w:top w:val="nil"/>
              <w:left w:val="nil"/>
              <w:bottom w:val="single" w:sz="4" w:space="0" w:color="auto"/>
              <w:right w:val="nil"/>
            </w:tcBorders>
            <w:shd w:val="clear" w:color="auto" w:fill="auto"/>
            <w:noWrap/>
            <w:vAlign w:val="bottom"/>
            <w:hideMark/>
          </w:tcPr>
          <w:p w14:paraId="4CDD08C0"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2416" w:type="dxa"/>
            <w:gridSpan w:val="2"/>
            <w:tcBorders>
              <w:top w:val="nil"/>
              <w:left w:val="nil"/>
              <w:bottom w:val="single" w:sz="4" w:space="0" w:color="auto"/>
              <w:right w:val="nil"/>
            </w:tcBorders>
            <w:shd w:val="clear" w:color="auto" w:fill="auto"/>
            <w:noWrap/>
            <w:vAlign w:val="bottom"/>
            <w:hideMark/>
          </w:tcPr>
          <w:p w14:paraId="56A57E99"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1080" w:type="dxa"/>
            <w:gridSpan w:val="2"/>
            <w:tcBorders>
              <w:top w:val="nil"/>
              <w:left w:val="nil"/>
              <w:bottom w:val="single" w:sz="4" w:space="0" w:color="auto"/>
              <w:right w:val="nil"/>
            </w:tcBorders>
            <w:shd w:val="clear" w:color="auto" w:fill="auto"/>
            <w:noWrap/>
            <w:vAlign w:val="bottom"/>
            <w:hideMark/>
          </w:tcPr>
          <w:p w14:paraId="25F68D0C"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nil"/>
            </w:tcBorders>
            <w:shd w:val="clear" w:color="auto" w:fill="auto"/>
            <w:noWrap/>
            <w:vAlign w:val="bottom"/>
            <w:hideMark/>
          </w:tcPr>
          <w:p w14:paraId="7E8DDA8D"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33E00307"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C4BD97"/>
            <w:noWrap/>
            <w:vAlign w:val="bottom"/>
            <w:hideMark/>
          </w:tcPr>
          <w:p w14:paraId="4200CDB2" w14:textId="77777777" w:rsidR="00036DF5" w:rsidRPr="00036DF5" w:rsidRDefault="00036DF5" w:rsidP="00036DF5">
            <w:pPr>
              <w:rPr>
                <w:rFonts w:ascii="Calibri" w:hAnsi="Calibri" w:cs="Calibri"/>
                <w:b/>
                <w:bCs/>
                <w:color w:val="000000"/>
              </w:rPr>
            </w:pPr>
            <w:r w:rsidRPr="00036DF5">
              <w:rPr>
                <w:rFonts w:ascii="Calibri" w:hAnsi="Calibri" w:cs="Calibri"/>
                <w:b/>
                <w:bCs/>
                <w:color w:val="000000"/>
              </w:rPr>
              <w:t>DAWSON HALL</w:t>
            </w:r>
          </w:p>
        </w:tc>
      </w:tr>
      <w:tr w:rsidR="00036DF5" w:rsidRPr="00036DF5" w14:paraId="5582D705"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3E0E375" w14:textId="2605450A"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Basement</w:t>
            </w:r>
            <w:r w:rsidR="00DE308B">
              <w:rPr>
                <w:rFonts w:ascii="Calibri" w:hAnsi="Calibri" w:cs="Calibri"/>
                <w:b/>
                <w:bCs/>
                <w:i/>
                <w:iCs/>
                <w:color w:val="000000"/>
              </w:rPr>
              <w:t xml:space="preserve"> Freezer Stores</w:t>
            </w:r>
          </w:p>
        </w:tc>
      </w:tr>
      <w:tr w:rsidR="002E56B8" w:rsidRPr="00036DF5" w14:paraId="79667D0C"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DD9C4"/>
            <w:noWrap/>
            <w:vAlign w:val="bottom"/>
            <w:hideMark/>
          </w:tcPr>
          <w:p w14:paraId="177FBAA7" w14:textId="77777777" w:rsidR="00036DF5" w:rsidRPr="00036DF5" w:rsidRDefault="00036DF5" w:rsidP="00036DF5">
            <w:pPr>
              <w:rPr>
                <w:rFonts w:ascii="Calibri" w:hAnsi="Calibri" w:cs="Calibri"/>
                <w:color w:val="000000"/>
              </w:rPr>
            </w:pPr>
            <w:r w:rsidRPr="00036DF5">
              <w:rPr>
                <w:rFonts w:ascii="Calibri" w:hAnsi="Calibri" w:cs="Calibri"/>
                <w:color w:val="000000"/>
              </w:rPr>
              <w:t>Hannah Mohy-Eldin</w:t>
            </w:r>
          </w:p>
        </w:tc>
        <w:tc>
          <w:tcPr>
            <w:tcW w:w="868" w:type="dxa"/>
            <w:gridSpan w:val="2"/>
            <w:tcBorders>
              <w:top w:val="nil"/>
              <w:left w:val="nil"/>
              <w:bottom w:val="single" w:sz="4" w:space="0" w:color="auto"/>
              <w:right w:val="single" w:sz="4" w:space="0" w:color="auto"/>
            </w:tcBorders>
            <w:shd w:val="clear" w:color="000000" w:fill="DDD9C4"/>
            <w:noWrap/>
            <w:vAlign w:val="bottom"/>
            <w:hideMark/>
          </w:tcPr>
          <w:p w14:paraId="1A28585C" w14:textId="77777777" w:rsidR="00036DF5" w:rsidRPr="00036DF5" w:rsidRDefault="00036DF5" w:rsidP="00036DF5">
            <w:pPr>
              <w:rPr>
                <w:rFonts w:ascii="Calibri" w:hAnsi="Calibri" w:cs="Calibri"/>
                <w:color w:val="000000"/>
              </w:rPr>
            </w:pPr>
            <w:r w:rsidRPr="00036DF5">
              <w:rPr>
                <w:rFonts w:ascii="Calibri" w:hAnsi="Calibri" w:cs="Calibri"/>
                <w:color w:val="000000"/>
              </w:rPr>
              <w:t>WIPH</w:t>
            </w:r>
          </w:p>
        </w:tc>
        <w:tc>
          <w:tcPr>
            <w:tcW w:w="2416" w:type="dxa"/>
            <w:gridSpan w:val="2"/>
            <w:tcBorders>
              <w:top w:val="nil"/>
              <w:left w:val="nil"/>
              <w:bottom w:val="single" w:sz="4" w:space="0" w:color="auto"/>
              <w:right w:val="single" w:sz="4" w:space="0" w:color="auto"/>
            </w:tcBorders>
            <w:shd w:val="clear" w:color="000000" w:fill="DDD9C4"/>
            <w:vAlign w:val="bottom"/>
            <w:hideMark/>
          </w:tcPr>
          <w:p w14:paraId="18D28409" w14:textId="77777777" w:rsidR="00036DF5" w:rsidRPr="00036DF5" w:rsidRDefault="00036DF5" w:rsidP="00036DF5">
            <w:pPr>
              <w:rPr>
                <w:rFonts w:ascii="Calibri" w:hAnsi="Calibri" w:cs="Calibri"/>
                <w:color w:val="000000"/>
              </w:rPr>
            </w:pPr>
            <w:r w:rsidRPr="00036DF5">
              <w:rPr>
                <w:rFonts w:ascii="Calibri" w:hAnsi="Calibri" w:cs="Calibri"/>
                <w:color w:val="000000"/>
              </w:rPr>
              <w:t>WIPH</w:t>
            </w:r>
          </w:p>
        </w:tc>
        <w:tc>
          <w:tcPr>
            <w:tcW w:w="1080" w:type="dxa"/>
            <w:gridSpan w:val="2"/>
            <w:tcBorders>
              <w:top w:val="nil"/>
              <w:left w:val="nil"/>
              <w:bottom w:val="single" w:sz="4" w:space="0" w:color="auto"/>
              <w:right w:val="single" w:sz="4" w:space="0" w:color="auto"/>
            </w:tcBorders>
            <w:shd w:val="clear" w:color="000000" w:fill="DDD9C4"/>
            <w:noWrap/>
            <w:vAlign w:val="bottom"/>
            <w:hideMark/>
          </w:tcPr>
          <w:p w14:paraId="5F20131A"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DDD9C4"/>
            <w:noWrap/>
            <w:vAlign w:val="bottom"/>
            <w:hideMark/>
          </w:tcPr>
          <w:p w14:paraId="6C89B15F"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h.mohy-eldin@qmul.ac.uk</w:t>
            </w:r>
          </w:p>
        </w:tc>
      </w:tr>
      <w:tr w:rsidR="002E56B8" w:rsidRPr="00036DF5" w14:paraId="10D4FE67"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DD9C4"/>
            <w:noWrap/>
            <w:vAlign w:val="bottom"/>
            <w:hideMark/>
          </w:tcPr>
          <w:p w14:paraId="6BD83928" w14:textId="77777777" w:rsidR="00036DF5" w:rsidRPr="00036DF5" w:rsidRDefault="00036DF5" w:rsidP="00036DF5">
            <w:pPr>
              <w:rPr>
                <w:rFonts w:ascii="Calibri" w:hAnsi="Calibri" w:cs="Calibri"/>
                <w:color w:val="000000"/>
              </w:rPr>
            </w:pPr>
            <w:r w:rsidRPr="00036DF5">
              <w:rPr>
                <w:rFonts w:ascii="Calibri" w:hAnsi="Calibri" w:cs="Calibri"/>
                <w:color w:val="000000"/>
              </w:rPr>
              <w:t>Steven Coppen</w:t>
            </w:r>
          </w:p>
        </w:tc>
        <w:tc>
          <w:tcPr>
            <w:tcW w:w="868" w:type="dxa"/>
            <w:gridSpan w:val="2"/>
            <w:tcBorders>
              <w:top w:val="nil"/>
              <w:left w:val="nil"/>
              <w:bottom w:val="single" w:sz="4" w:space="0" w:color="auto"/>
              <w:right w:val="single" w:sz="4" w:space="0" w:color="auto"/>
            </w:tcBorders>
            <w:shd w:val="clear" w:color="000000" w:fill="DDD9C4"/>
            <w:noWrap/>
            <w:vAlign w:val="bottom"/>
            <w:hideMark/>
          </w:tcPr>
          <w:p w14:paraId="6115A0DA"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DDD9C4"/>
            <w:vAlign w:val="bottom"/>
            <w:hideMark/>
          </w:tcPr>
          <w:p w14:paraId="15C8A5A3"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1080" w:type="dxa"/>
            <w:gridSpan w:val="2"/>
            <w:tcBorders>
              <w:top w:val="nil"/>
              <w:left w:val="nil"/>
              <w:bottom w:val="single" w:sz="4" w:space="0" w:color="auto"/>
              <w:right w:val="single" w:sz="4" w:space="0" w:color="auto"/>
            </w:tcBorders>
            <w:shd w:val="clear" w:color="000000" w:fill="DDD9C4"/>
            <w:noWrap/>
            <w:vAlign w:val="bottom"/>
            <w:hideMark/>
          </w:tcPr>
          <w:p w14:paraId="4D871AE8"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8234</w:t>
            </w:r>
          </w:p>
        </w:tc>
        <w:tc>
          <w:tcPr>
            <w:tcW w:w="3665" w:type="dxa"/>
            <w:tcBorders>
              <w:top w:val="nil"/>
              <w:left w:val="nil"/>
              <w:bottom w:val="single" w:sz="4" w:space="0" w:color="auto"/>
              <w:right w:val="single" w:sz="4" w:space="0" w:color="auto"/>
            </w:tcBorders>
            <w:shd w:val="clear" w:color="000000" w:fill="DDD9C4"/>
            <w:noWrap/>
            <w:vAlign w:val="bottom"/>
            <w:hideMark/>
          </w:tcPr>
          <w:p w14:paraId="53201511" w14:textId="77777777" w:rsidR="00036DF5" w:rsidRPr="00036DF5" w:rsidRDefault="005D323C" w:rsidP="00036DF5">
            <w:pPr>
              <w:rPr>
                <w:rFonts w:ascii="Calibri" w:hAnsi="Calibri" w:cs="Calibri"/>
                <w:color w:val="0000FF"/>
                <w:u w:val="single"/>
              </w:rPr>
            </w:pPr>
            <w:hyperlink r:id="rId80" w:history="1">
              <w:r w:rsidR="00036DF5" w:rsidRPr="00036DF5">
                <w:rPr>
                  <w:rFonts w:ascii="Calibri" w:hAnsi="Calibri" w:cs="Calibri"/>
                  <w:color w:val="0000FF"/>
                  <w:u w:val="single"/>
                </w:rPr>
                <w:t>s.r.coppen@qmul.ac.uk</w:t>
              </w:r>
            </w:hyperlink>
          </w:p>
        </w:tc>
      </w:tr>
      <w:tr w:rsidR="002E56B8" w:rsidRPr="00036DF5" w14:paraId="7115A5DF"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DD9C4"/>
            <w:noWrap/>
            <w:vAlign w:val="bottom"/>
            <w:hideMark/>
          </w:tcPr>
          <w:p w14:paraId="563064FF" w14:textId="77777777" w:rsidR="00036DF5" w:rsidRPr="00036DF5" w:rsidRDefault="00036DF5" w:rsidP="00036DF5">
            <w:pPr>
              <w:rPr>
                <w:rFonts w:ascii="Calibri" w:hAnsi="Calibri" w:cs="Calibri"/>
                <w:color w:val="000000"/>
              </w:rPr>
            </w:pPr>
            <w:r w:rsidRPr="00036DF5">
              <w:rPr>
                <w:rFonts w:ascii="Calibri" w:hAnsi="Calibri" w:cs="Calibri"/>
                <w:color w:val="000000"/>
              </w:rPr>
              <w:t>Nadia Haider</w:t>
            </w:r>
          </w:p>
        </w:tc>
        <w:tc>
          <w:tcPr>
            <w:tcW w:w="868" w:type="dxa"/>
            <w:gridSpan w:val="2"/>
            <w:tcBorders>
              <w:top w:val="nil"/>
              <w:left w:val="nil"/>
              <w:bottom w:val="single" w:sz="4" w:space="0" w:color="auto"/>
              <w:right w:val="single" w:sz="4" w:space="0" w:color="auto"/>
            </w:tcBorders>
            <w:shd w:val="clear" w:color="000000" w:fill="DDD9C4"/>
            <w:noWrap/>
            <w:vAlign w:val="bottom"/>
            <w:hideMark/>
          </w:tcPr>
          <w:p w14:paraId="199F7197" w14:textId="77777777" w:rsidR="00036DF5" w:rsidRPr="00036DF5" w:rsidRDefault="00036DF5" w:rsidP="00036DF5">
            <w:pPr>
              <w:rPr>
                <w:rFonts w:ascii="Calibri" w:hAnsi="Calibri" w:cs="Calibri"/>
                <w:color w:val="000000"/>
              </w:rPr>
            </w:pPr>
            <w:r w:rsidRPr="00036DF5">
              <w:rPr>
                <w:rFonts w:ascii="Calibri" w:hAnsi="Calibri" w:cs="Calibri"/>
                <w:color w:val="000000"/>
              </w:rPr>
              <w:t>WIPH</w:t>
            </w:r>
          </w:p>
        </w:tc>
        <w:tc>
          <w:tcPr>
            <w:tcW w:w="2416" w:type="dxa"/>
            <w:gridSpan w:val="2"/>
            <w:tcBorders>
              <w:top w:val="nil"/>
              <w:left w:val="nil"/>
              <w:bottom w:val="single" w:sz="4" w:space="0" w:color="auto"/>
              <w:right w:val="single" w:sz="4" w:space="0" w:color="auto"/>
            </w:tcBorders>
            <w:shd w:val="clear" w:color="000000" w:fill="DDD9C4"/>
            <w:noWrap/>
            <w:vAlign w:val="bottom"/>
            <w:hideMark/>
          </w:tcPr>
          <w:p w14:paraId="14D5775D" w14:textId="77777777" w:rsidR="00036DF5" w:rsidRPr="00036DF5" w:rsidRDefault="00036DF5" w:rsidP="00036DF5">
            <w:pPr>
              <w:rPr>
                <w:rFonts w:ascii="Calibri" w:hAnsi="Calibri" w:cs="Calibri"/>
                <w:color w:val="000000"/>
              </w:rPr>
            </w:pPr>
            <w:r w:rsidRPr="00036DF5">
              <w:rPr>
                <w:rFonts w:ascii="Calibri" w:hAnsi="Calibri" w:cs="Calibri"/>
                <w:color w:val="000000"/>
              </w:rPr>
              <w:t>Centre for Cancer Prevention</w:t>
            </w:r>
          </w:p>
        </w:tc>
        <w:tc>
          <w:tcPr>
            <w:tcW w:w="1080" w:type="dxa"/>
            <w:gridSpan w:val="2"/>
            <w:tcBorders>
              <w:top w:val="nil"/>
              <w:left w:val="nil"/>
              <w:bottom w:val="single" w:sz="4" w:space="0" w:color="auto"/>
              <w:right w:val="single" w:sz="4" w:space="0" w:color="auto"/>
            </w:tcBorders>
            <w:shd w:val="clear" w:color="000000" w:fill="DDD9C4"/>
            <w:noWrap/>
            <w:vAlign w:val="bottom"/>
            <w:hideMark/>
          </w:tcPr>
          <w:p w14:paraId="5C50E587"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3533</w:t>
            </w:r>
          </w:p>
        </w:tc>
        <w:tc>
          <w:tcPr>
            <w:tcW w:w="3665" w:type="dxa"/>
            <w:tcBorders>
              <w:top w:val="nil"/>
              <w:left w:val="nil"/>
              <w:bottom w:val="single" w:sz="4" w:space="0" w:color="auto"/>
              <w:right w:val="single" w:sz="4" w:space="0" w:color="auto"/>
            </w:tcBorders>
            <w:shd w:val="clear" w:color="000000" w:fill="DDD9C4"/>
            <w:noWrap/>
            <w:vAlign w:val="bottom"/>
            <w:hideMark/>
          </w:tcPr>
          <w:p w14:paraId="26825578" w14:textId="77777777" w:rsidR="00036DF5" w:rsidRPr="00036DF5" w:rsidRDefault="005D323C" w:rsidP="00036DF5">
            <w:pPr>
              <w:rPr>
                <w:rFonts w:ascii="Calibri" w:hAnsi="Calibri" w:cs="Calibri"/>
                <w:color w:val="0000FF"/>
                <w:u w:val="single"/>
              </w:rPr>
            </w:pPr>
            <w:hyperlink r:id="rId81" w:history="1">
              <w:r w:rsidR="00036DF5" w:rsidRPr="00036DF5">
                <w:rPr>
                  <w:rFonts w:ascii="Calibri" w:hAnsi="Calibri" w:cs="Calibri"/>
                  <w:color w:val="0000FF"/>
                  <w:u w:val="single"/>
                </w:rPr>
                <w:t>n.haider@qmul.ac.uk</w:t>
              </w:r>
            </w:hyperlink>
          </w:p>
        </w:tc>
      </w:tr>
      <w:tr w:rsidR="00036DF5" w:rsidRPr="00036DF5" w14:paraId="3C985344"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nil"/>
            </w:tcBorders>
            <w:shd w:val="clear" w:color="000000" w:fill="DDD9C4"/>
            <w:noWrap/>
            <w:vAlign w:val="bottom"/>
            <w:hideMark/>
          </w:tcPr>
          <w:p w14:paraId="66894E93"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524165A9"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ABF26D4" w14:textId="77777777" w:rsidR="00036DF5" w:rsidRPr="00036DF5" w:rsidRDefault="00036DF5" w:rsidP="00036DF5">
            <w:pPr>
              <w:rPr>
                <w:rFonts w:ascii="Calibri" w:hAnsi="Calibri" w:cs="Calibri"/>
                <w:b/>
                <w:bCs/>
                <w:i/>
                <w:iCs/>
                <w:color w:val="000000"/>
              </w:rPr>
            </w:pPr>
            <w:r w:rsidRPr="00036DF5">
              <w:rPr>
                <w:rFonts w:ascii="Calibri" w:hAnsi="Calibri" w:cs="Calibri"/>
                <w:b/>
                <w:bCs/>
                <w:i/>
                <w:iCs/>
                <w:color w:val="000000"/>
              </w:rPr>
              <w:t>Ground Floor</w:t>
            </w:r>
          </w:p>
        </w:tc>
      </w:tr>
      <w:tr w:rsidR="002E56B8" w:rsidRPr="00036DF5" w14:paraId="46A78ACE"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DD9C4"/>
            <w:noWrap/>
            <w:vAlign w:val="bottom"/>
            <w:hideMark/>
          </w:tcPr>
          <w:p w14:paraId="31E5EBA6" w14:textId="77777777" w:rsidR="00036DF5" w:rsidRPr="00036DF5" w:rsidRDefault="00036DF5" w:rsidP="00036DF5">
            <w:pPr>
              <w:rPr>
                <w:rFonts w:ascii="Calibri" w:hAnsi="Calibri" w:cs="Calibri"/>
                <w:color w:val="000000"/>
              </w:rPr>
            </w:pPr>
            <w:r w:rsidRPr="00036DF5">
              <w:rPr>
                <w:rFonts w:ascii="Calibri" w:hAnsi="Calibri" w:cs="Calibri"/>
                <w:color w:val="000000"/>
              </w:rPr>
              <w:t>Rebecca Gresham</w:t>
            </w:r>
          </w:p>
        </w:tc>
        <w:tc>
          <w:tcPr>
            <w:tcW w:w="868" w:type="dxa"/>
            <w:gridSpan w:val="2"/>
            <w:tcBorders>
              <w:top w:val="nil"/>
              <w:left w:val="nil"/>
              <w:bottom w:val="single" w:sz="4" w:space="0" w:color="auto"/>
              <w:right w:val="single" w:sz="4" w:space="0" w:color="auto"/>
            </w:tcBorders>
            <w:shd w:val="clear" w:color="000000" w:fill="DDD9C4"/>
            <w:noWrap/>
            <w:vAlign w:val="bottom"/>
            <w:hideMark/>
          </w:tcPr>
          <w:p w14:paraId="5C8DFE51"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DDD9C4"/>
            <w:noWrap/>
            <w:vAlign w:val="bottom"/>
            <w:hideMark/>
          </w:tcPr>
          <w:p w14:paraId="4E626069" w14:textId="77777777" w:rsidR="00036DF5" w:rsidRPr="00036DF5" w:rsidRDefault="00036DF5" w:rsidP="00036DF5">
            <w:pPr>
              <w:rPr>
                <w:rFonts w:ascii="Calibri" w:hAnsi="Calibri" w:cs="Calibri"/>
                <w:color w:val="000000"/>
              </w:rPr>
            </w:pPr>
            <w:r w:rsidRPr="00036DF5">
              <w:rPr>
                <w:rFonts w:ascii="Calibri" w:hAnsi="Calibri" w:cs="Calibri"/>
                <w:color w:val="000000"/>
              </w:rPr>
              <w:t>BCI Freezer Rooms</w:t>
            </w:r>
          </w:p>
        </w:tc>
        <w:tc>
          <w:tcPr>
            <w:tcW w:w="1080" w:type="dxa"/>
            <w:gridSpan w:val="2"/>
            <w:tcBorders>
              <w:top w:val="nil"/>
              <w:left w:val="nil"/>
              <w:bottom w:val="single" w:sz="4" w:space="0" w:color="auto"/>
              <w:right w:val="single" w:sz="4" w:space="0" w:color="auto"/>
            </w:tcBorders>
            <w:shd w:val="clear" w:color="000000" w:fill="DDD9C4"/>
            <w:noWrap/>
            <w:vAlign w:val="bottom"/>
            <w:hideMark/>
          </w:tcPr>
          <w:p w14:paraId="2F198712"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8279</w:t>
            </w:r>
          </w:p>
        </w:tc>
        <w:tc>
          <w:tcPr>
            <w:tcW w:w="3665" w:type="dxa"/>
            <w:tcBorders>
              <w:top w:val="nil"/>
              <w:left w:val="nil"/>
              <w:bottom w:val="single" w:sz="4" w:space="0" w:color="auto"/>
              <w:right w:val="single" w:sz="4" w:space="0" w:color="auto"/>
            </w:tcBorders>
            <w:shd w:val="clear" w:color="000000" w:fill="DDD9C4"/>
            <w:noWrap/>
            <w:vAlign w:val="bottom"/>
            <w:hideMark/>
          </w:tcPr>
          <w:p w14:paraId="015F78BD" w14:textId="77777777" w:rsidR="00036DF5" w:rsidRPr="00036DF5" w:rsidRDefault="005D323C" w:rsidP="00036DF5">
            <w:pPr>
              <w:rPr>
                <w:rFonts w:ascii="Calibri" w:hAnsi="Calibri" w:cs="Calibri"/>
                <w:color w:val="0000FF"/>
                <w:u w:val="single"/>
              </w:rPr>
            </w:pPr>
            <w:hyperlink r:id="rId82" w:history="1">
              <w:r w:rsidR="00036DF5" w:rsidRPr="00036DF5">
                <w:rPr>
                  <w:rFonts w:ascii="Calibri" w:hAnsi="Calibri" w:cs="Calibri"/>
                  <w:color w:val="0000FF"/>
                  <w:u w:val="single"/>
                </w:rPr>
                <w:t>r.gresham@qmul.ac.uk</w:t>
              </w:r>
            </w:hyperlink>
          </w:p>
        </w:tc>
      </w:tr>
      <w:tr w:rsidR="002E56B8" w:rsidRPr="00036DF5" w14:paraId="3A13F945"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DDD9C4"/>
            <w:noWrap/>
            <w:vAlign w:val="bottom"/>
            <w:hideMark/>
          </w:tcPr>
          <w:p w14:paraId="2484D7C2" w14:textId="4D0BFDA0" w:rsidR="00036DF5" w:rsidRPr="00036DF5" w:rsidRDefault="006472B8" w:rsidP="00036DF5">
            <w:pPr>
              <w:rPr>
                <w:rFonts w:ascii="Calibri" w:hAnsi="Calibri" w:cs="Calibri"/>
                <w:color w:val="000000"/>
              </w:rPr>
            </w:pPr>
            <w:r>
              <w:rPr>
                <w:rFonts w:ascii="Calibri" w:hAnsi="Calibri" w:cs="Calibri"/>
                <w:color w:val="000000"/>
              </w:rPr>
              <w:t xml:space="preserve">Rebecca </w:t>
            </w:r>
            <w:r w:rsidR="00C74A82">
              <w:rPr>
                <w:rFonts w:ascii="Calibri" w:hAnsi="Calibri" w:cs="Calibri"/>
                <w:color w:val="000000"/>
              </w:rPr>
              <w:t>Gresham</w:t>
            </w:r>
          </w:p>
        </w:tc>
        <w:tc>
          <w:tcPr>
            <w:tcW w:w="868" w:type="dxa"/>
            <w:gridSpan w:val="2"/>
            <w:tcBorders>
              <w:top w:val="nil"/>
              <w:left w:val="nil"/>
              <w:bottom w:val="single" w:sz="4" w:space="0" w:color="auto"/>
              <w:right w:val="single" w:sz="4" w:space="0" w:color="auto"/>
            </w:tcBorders>
            <w:shd w:val="clear" w:color="000000" w:fill="DDD9C4"/>
            <w:noWrap/>
            <w:vAlign w:val="bottom"/>
            <w:hideMark/>
          </w:tcPr>
          <w:p w14:paraId="1755E108"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DDD9C4"/>
            <w:noWrap/>
            <w:vAlign w:val="bottom"/>
            <w:hideMark/>
          </w:tcPr>
          <w:p w14:paraId="54A6A22F" w14:textId="77777777" w:rsidR="00036DF5" w:rsidRPr="00036DF5" w:rsidRDefault="00036DF5" w:rsidP="00036DF5">
            <w:pPr>
              <w:rPr>
                <w:rFonts w:ascii="Calibri" w:hAnsi="Calibri" w:cs="Calibri"/>
                <w:color w:val="000000"/>
              </w:rPr>
            </w:pPr>
            <w:r w:rsidRPr="00036DF5">
              <w:rPr>
                <w:rFonts w:ascii="Calibri" w:hAnsi="Calibri" w:cs="Calibri"/>
                <w:color w:val="000000"/>
              </w:rPr>
              <w:t>BCI Freezer Rooms</w:t>
            </w:r>
          </w:p>
        </w:tc>
        <w:tc>
          <w:tcPr>
            <w:tcW w:w="1080" w:type="dxa"/>
            <w:gridSpan w:val="2"/>
            <w:tcBorders>
              <w:top w:val="nil"/>
              <w:left w:val="nil"/>
              <w:bottom w:val="single" w:sz="4" w:space="0" w:color="auto"/>
              <w:right w:val="single" w:sz="4" w:space="0" w:color="auto"/>
            </w:tcBorders>
            <w:shd w:val="clear" w:color="000000" w:fill="DDD9C4"/>
            <w:noWrap/>
            <w:vAlign w:val="bottom"/>
            <w:hideMark/>
          </w:tcPr>
          <w:p w14:paraId="17A8BA58" w14:textId="47120206" w:rsidR="00036DF5" w:rsidRPr="00036DF5" w:rsidRDefault="00C74A82" w:rsidP="00036DF5">
            <w:pPr>
              <w:jc w:val="right"/>
              <w:rPr>
                <w:rFonts w:ascii="Calibri" w:hAnsi="Calibri" w:cs="Calibri"/>
                <w:color w:val="000000"/>
              </w:rPr>
            </w:pPr>
            <w:r>
              <w:rPr>
                <w:rFonts w:ascii="Calibri" w:hAnsi="Calibri" w:cs="Calibri"/>
                <w:color w:val="000000"/>
              </w:rPr>
              <w:t>8279</w:t>
            </w:r>
          </w:p>
        </w:tc>
        <w:tc>
          <w:tcPr>
            <w:tcW w:w="3665" w:type="dxa"/>
            <w:tcBorders>
              <w:top w:val="nil"/>
              <w:left w:val="nil"/>
              <w:bottom w:val="single" w:sz="4" w:space="0" w:color="auto"/>
              <w:right w:val="single" w:sz="4" w:space="0" w:color="auto"/>
            </w:tcBorders>
            <w:shd w:val="clear" w:color="000000" w:fill="DDD9C4"/>
            <w:noWrap/>
            <w:vAlign w:val="bottom"/>
            <w:hideMark/>
          </w:tcPr>
          <w:p w14:paraId="3F019092" w14:textId="12A82E73" w:rsidR="00036DF5" w:rsidRPr="00036DF5" w:rsidRDefault="009E3862" w:rsidP="00036DF5">
            <w:pPr>
              <w:rPr>
                <w:rFonts w:ascii="Calibri" w:hAnsi="Calibri" w:cs="Calibri"/>
                <w:color w:val="0000FF"/>
                <w:u w:val="single"/>
              </w:rPr>
            </w:pPr>
            <w:hyperlink r:id="rId83" w:history="1">
              <w:r w:rsidRPr="00145C95">
                <w:rPr>
                  <w:rStyle w:val="Hyperlink"/>
                  <w:rFonts w:ascii="Calibri" w:hAnsi="Calibri" w:cs="Calibri"/>
                </w:rPr>
                <w:t>r.gresham@qmul.ac.uk</w:t>
              </w:r>
            </w:hyperlink>
          </w:p>
        </w:tc>
      </w:tr>
      <w:tr w:rsidR="002E56B8" w:rsidRPr="00036DF5" w14:paraId="177783EC"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nil"/>
              <w:bottom w:val="single" w:sz="4" w:space="0" w:color="auto"/>
              <w:right w:val="nil"/>
            </w:tcBorders>
            <w:shd w:val="clear" w:color="auto" w:fill="auto"/>
            <w:noWrap/>
            <w:vAlign w:val="bottom"/>
            <w:hideMark/>
          </w:tcPr>
          <w:p w14:paraId="2B4EA9CE"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868" w:type="dxa"/>
            <w:gridSpan w:val="2"/>
            <w:tcBorders>
              <w:top w:val="nil"/>
              <w:left w:val="nil"/>
              <w:bottom w:val="single" w:sz="4" w:space="0" w:color="auto"/>
              <w:right w:val="nil"/>
            </w:tcBorders>
            <w:shd w:val="clear" w:color="auto" w:fill="auto"/>
            <w:noWrap/>
            <w:vAlign w:val="bottom"/>
            <w:hideMark/>
          </w:tcPr>
          <w:p w14:paraId="03D5003B"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2416" w:type="dxa"/>
            <w:gridSpan w:val="2"/>
            <w:tcBorders>
              <w:top w:val="nil"/>
              <w:left w:val="nil"/>
              <w:bottom w:val="single" w:sz="4" w:space="0" w:color="auto"/>
              <w:right w:val="nil"/>
            </w:tcBorders>
            <w:shd w:val="clear" w:color="auto" w:fill="auto"/>
            <w:noWrap/>
            <w:vAlign w:val="bottom"/>
            <w:hideMark/>
          </w:tcPr>
          <w:p w14:paraId="1D769A59"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1080" w:type="dxa"/>
            <w:gridSpan w:val="2"/>
            <w:tcBorders>
              <w:top w:val="nil"/>
              <w:left w:val="nil"/>
              <w:bottom w:val="single" w:sz="4" w:space="0" w:color="auto"/>
              <w:right w:val="nil"/>
            </w:tcBorders>
            <w:shd w:val="clear" w:color="auto" w:fill="auto"/>
            <w:noWrap/>
            <w:vAlign w:val="bottom"/>
            <w:hideMark/>
          </w:tcPr>
          <w:p w14:paraId="6A0C03AC"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nil"/>
            </w:tcBorders>
            <w:shd w:val="clear" w:color="auto" w:fill="auto"/>
            <w:noWrap/>
            <w:vAlign w:val="bottom"/>
            <w:hideMark/>
          </w:tcPr>
          <w:p w14:paraId="69F5D84A"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07C58171"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nil"/>
              <w:left w:val="single" w:sz="4" w:space="0" w:color="auto"/>
              <w:bottom w:val="single" w:sz="4" w:space="0" w:color="auto"/>
              <w:right w:val="single" w:sz="4" w:space="0" w:color="auto"/>
            </w:tcBorders>
            <w:shd w:val="clear" w:color="000000" w:fill="8DB4E2"/>
            <w:noWrap/>
            <w:vAlign w:val="bottom"/>
            <w:hideMark/>
          </w:tcPr>
          <w:p w14:paraId="5F0CC3EF" w14:textId="77777777" w:rsidR="00036DF5" w:rsidRPr="00036DF5" w:rsidRDefault="00036DF5" w:rsidP="00036DF5">
            <w:pPr>
              <w:rPr>
                <w:rFonts w:ascii="Calibri" w:hAnsi="Calibri" w:cs="Calibri"/>
                <w:b/>
                <w:bCs/>
                <w:color w:val="000000"/>
              </w:rPr>
            </w:pPr>
            <w:r w:rsidRPr="00036DF5">
              <w:rPr>
                <w:rFonts w:ascii="Calibri" w:hAnsi="Calibri" w:cs="Calibri"/>
                <w:b/>
                <w:bCs/>
                <w:color w:val="000000"/>
              </w:rPr>
              <w:t>CHSQ CRYOSTORAGE FACILITY</w:t>
            </w:r>
          </w:p>
        </w:tc>
      </w:tr>
      <w:tr w:rsidR="002E56B8" w:rsidRPr="00036DF5" w14:paraId="4B8A916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C5D9F1"/>
            <w:noWrap/>
            <w:vAlign w:val="bottom"/>
            <w:hideMark/>
          </w:tcPr>
          <w:p w14:paraId="3F0388D1" w14:textId="284C6841" w:rsidR="00036DF5" w:rsidRPr="00036DF5" w:rsidRDefault="006566B6" w:rsidP="00036DF5">
            <w:pPr>
              <w:rPr>
                <w:rFonts w:ascii="Calibri" w:hAnsi="Calibri" w:cs="Calibri"/>
                <w:color w:val="000000"/>
              </w:rPr>
            </w:pPr>
            <w:r>
              <w:rPr>
                <w:rFonts w:ascii="Calibri" w:hAnsi="Calibri" w:cs="Calibri"/>
                <w:color w:val="000000"/>
              </w:rPr>
              <w:t>Marta Carl</w:t>
            </w:r>
            <w:r w:rsidR="005D57D6">
              <w:rPr>
                <w:rFonts w:ascii="Calibri" w:hAnsi="Calibri" w:cs="Calibri"/>
                <w:color w:val="000000"/>
              </w:rPr>
              <w:t>otti</w:t>
            </w:r>
          </w:p>
        </w:tc>
        <w:tc>
          <w:tcPr>
            <w:tcW w:w="868" w:type="dxa"/>
            <w:gridSpan w:val="2"/>
            <w:tcBorders>
              <w:top w:val="nil"/>
              <w:left w:val="nil"/>
              <w:bottom w:val="single" w:sz="4" w:space="0" w:color="auto"/>
              <w:right w:val="single" w:sz="4" w:space="0" w:color="auto"/>
            </w:tcBorders>
            <w:shd w:val="clear" w:color="000000" w:fill="C5D9F1"/>
            <w:noWrap/>
            <w:vAlign w:val="bottom"/>
            <w:hideMark/>
          </w:tcPr>
          <w:p w14:paraId="05A49FAF" w14:textId="77777777" w:rsidR="00036DF5" w:rsidRPr="00036DF5" w:rsidRDefault="00036DF5" w:rsidP="00036DF5">
            <w:pPr>
              <w:rPr>
                <w:rFonts w:ascii="Calibri" w:hAnsi="Calibri" w:cs="Calibri"/>
                <w:color w:val="000000"/>
              </w:rPr>
            </w:pPr>
            <w:r w:rsidRPr="00036DF5">
              <w:rPr>
                <w:rFonts w:ascii="Calibri" w:hAnsi="Calibri" w:cs="Calibri"/>
                <w:color w:val="000000"/>
              </w:rPr>
              <w:t>BCI &amp; WHRI</w:t>
            </w:r>
          </w:p>
        </w:tc>
        <w:tc>
          <w:tcPr>
            <w:tcW w:w="2416" w:type="dxa"/>
            <w:gridSpan w:val="2"/>
            <w:tcBorders>
              <w:top w:val="nil"/>
              <w:left w:val="nil"/>
              <w:bottom w:val="single" w:sz="4" w:space="0" w:color="auto"/>
              <w:right w:val="single" w:sz="4" w:space="0" w:color="auto"/>
            </w:tcBorders>
            <w:shd w:val="clear" w:color="000000" w:fill="C5D9F1"/>
            <w:vAlign w:val="bottom"/>
            <w:hideMark/>
          </w:tcPr>
          <w:p w14:paraId="178EA351" w14:textId="77777777" w:rsidR="00036DF5" w:rsidRPr="00036DF5" w:rsidRDefault="00036DF5" w:rsidP="00036DF5">
            <w:pPr>
              <w:rPr>
                <w:rFonts w:ascii="Calibri" w:hAnsi="Calibri" w:cs="Calibri"/>
                <w:color w:val="000000"/>
              </w:rPr>
            </w:pPr>
            <w:proofErr w:type="spellStart"/>
            <w:r w:rsidRPr="00036DF5">
              <w:rPr>
                <w:rFonts w:ascii="Calibri" w:hAnsi="Calibri" w:cs="Calibri"/>
                <w:color w:val="000000"/>
              </w:rPr>
              <w:t>Cryostorage</w:t>
            </w:r>
            <w:proofErr w:type="spellEnd"/>
            <w:r w:rsidRPr="00036DF5">
              <w:rPr>
                <w:rFonts w:ascii="Calibri" w:hAnsi="Calibri" w:cs="Calibri"/>
                <w:color w:val="000000"/>
              </w:rPr>
              <w:t xml:space="preserve"> Facility Manager</w:t>
            </w:r>
          </w:p>
        </w:tc>
        <w:tc>
          <w:tcPr>
            <w:tcW w:w="1080" w:type="dxa"/>
            <w:gridSpan w:val="2"/>
            <w:tcBorders>
              <w:top w:val="nil"/>
              <w:left w:val="nil"/>
              <w:bottom w:val="single" w:sz="4" w:space="0" w:color="auto"/>
              <w:right w:val="single" w:sz="4" w:space="0" w:color="auto"/>
            </w:tcBorders>
            <w:shd w:val="clear" w:color="000000" w:fill="C5D9F1"/>
            <w:noWrap/>
            <w:vAlign w:val="bottom"/>
            <w:hideMark/>
          </w:tcPr>
          <w:p w14:paraId="561C0A61"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8517</w:t>
            </w:r>
          </w:p>
        </w:tc>
        <w:tc>
          <w:tcPr>
            <w:tcW w:w="3665" w:type="dxa"/>
            <w:tcBorders>
              <w:top w:val="nil"/>
              <w:left w:val="nil"/>
              <w:bottom w:val="single" w:sz="4" w:space="0" w:color="auto"/>
              <w:right w:val="single" w:sz="4" w:space="0" w:color="auto"/>
            </w:tcBorders>
            <w:shd w:val="clear" w:color="000000" w:fill="C5D9F1"/>
            <w:noWrap/>
            <w:vAlign w:val="bottom"/>
            <w:hideMark/>
          </w:tcPr>
          <w:p w14:paraId="0CC70EAC" w14:textId="35CF1A0E" w:rsidR="00036DF5" w:rsidRPr="00036DF5" w:rsidRDefault="005D323C" w:rsidP="00036DF5">
            <w:pPr>
              <w:rPr>
                <w:rFonts w:ascii="Calibri" w:hAnsi="Calibri" w:cs="Calibri"/>
                <w:color w:val="0000FF"/>
                <w:u w:val="single"/>
              </w:rPr>
            </w:pPr>
            <w:hyperlink r:id="rId84" w:history="1">
              <w:r w:rsidR="004D4C5E" w:rsidRPr="00384623">
                <w:rPr>
                  <w:rStyle w:val="Hyperlink"/>
                </w:rPr>
                <w:t>m.carlotti</w:t>
              </w:r>
              <w:r w:rsidR="004D4C5E" w:rsidRPr="00384623">
                <w:rPr>
                  <w:rStyle w:val="Hyperlink"/>
                  <w:rFonts w:ascii="Calibri" w:hAnsi="Calibri" w:cs="Calibri"/>
                </w:rPr>
                <w:t>@qmul.ac.uk</w:t>
              </w:r>
            </w:hyperlink>
          </w:p>
        </w:tc>
      </w:tr>
      <w:tr w:rsidR="002E56B8" w:rsidRPr="00036DF5" w14:paraId="16B0F9F3"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C5D9F1"/>
            <w:noWrap/>
            <w:vAlign w:val="bottom"/>
            <w:hideMark/>
          </w:tcPr>
          <w:p w14:paraId="1DF83F96" w14:textId="77777777" w:rsidR="00036DF5" w:rsidRPr="00036DF5" w:rsidRDefault="00036DF5" w:rsidP="00036DF5">
            <w:pPr>
              <w:rPr>
                <w:rFonts w:ascii="Calibri" w:hAnsi="Calibri" w:cs="Calibri"/>
                <w:color w:val="000000"/>
              </w:rPr>
            </w:pPr>
            <w:r w:rsidRPr="00036DF5">
              <w:rPr>
                <w:rFonts w:ascii="Calibri" w:hAnsi="Calibri" w:cs="Calibri"/>
                <w:color w:val="000000"/>
              </w:rPr>
              <w:t>Gavin Craig</w:t>
            </w:r>
          </w:p>
        </w:tc>
        <w:tc>
          <w:tcPr>
            <w:tcW w:w="868" w:type="dxa"/>
            <w:gridSpan w:val="2"/>
            <w:tcBorders>
              <w:top w:val="nil"/>
              <w:left w:val="nil"/>
              <w:bottom w:val="single" w:sz="4" w:space="0" w:color="auto"/>
              <w:right w:val="single" w:sz="4" w:space="0" w:color="auto"/>
            </w:tcBorders>
            <w:shd w:val="clear" w:color="000000" w:fill="C5D9F1"/>
            <w:noWrap/>
            <w:vAlign w:val="bottom"/>
            <w:hideMark/>
          </w:tcPr>
          <w:p w14:paraId="57AC0EF2"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C5D9F1"/>
            <w:vAlign w:val="bottom"/>
            <w:hideMark/>
          </w:tcPr>
          <w:p w14:paraId="7EC62F41" w14:textId="77777777" w:rsidR="00036DF5" w:rsidRPr="00036DF5" w:rsidRDefault="00036DF5" w:rsidP="00036DF5">
            <w:pPr>
              <w:rPr>
                <w:rFonts w:ascii="Calibri" w:hAnsi="Calibri" w:cs="Calibri"/>
                <w:color w:val="000000"/>
              </w:rPr>
            </w:pPr>
            <w:proofErr w:type="spellStart"/>
            <w:r w:rsidRPr="00036DF5">
              <w:rPr>
                <w:rFonts w:ascii="Calibri" w:hAnsi="Calibri" w:cs="Calibri"/>
                <w:color w:val="000000"/>
              </w:rPr>
              <w:t>Cryostorage</w:t>
            </w:r>
            <w:proofErr w:type="spellEnd"/>
            <w:r w:rsidRPr="00036DF5">
              <w:rPr>
                <w:rFonts w:ascii="Calibri" w:hAnsi="Calibri" w:cs="Calibri"/>
                <w:color w:val="000000"/>
              </w:rPr>
              <w:t xml:space="preserve"> Facility Committee</w:t>
            </w:r>
          </w:p>
        </w:tc>
        <w:tc>
          <w:tcPr>
            <w:tcW w:w="1080" w:type="dxa"/>
            <w:gridSpan w:val="2"/>
            <w:tcBorders>
              <w:top w:val="nil"/>
              <w:left w:val="nil"/>
              <w:bottom w:val="single" w:sz="4" w:space="0" w:color="auto"/>
              <w:right w:val="single" w:sz="4" w:space="0" w:color="auto"/>
            </w:tcBorders>
            <w:shd w:val="clear" w:color="000000" w:fill="C5D9F1"/>
            <w:noWrap/>
            <w:vAlign w:val="bottom"/>
            <w:hideMark/>
          </w:tcPr>
          <w:p w14:paraId="140FCC8C"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3588</w:t>
            </w:r>
          </w:p>
        </w:tc>
        <w:tc>
          <w:tcPr>
            <w:tcW w:w="3665" w:type="dxa"/>
            <w:tcBorders>
              <w:top w:val="nil"/>
              <w:left w:val="nil"/>
              <w:bottom w:val="single" w:sz="4" w:space="0" w:color="auto"/>
              <w:right w:val="single" w:sz="4" w:space="0" w:color="auto"/>
            </w:tcBorders>
            <w:shd w:val="clear" w:color="000000" w:fill="C5D9F1"/>
            <w:noWrap/>
            <w:vAlign w:val="bottom"/>
            <w:hideMark/>
          </w:tcPr>
          <w:p w14:paraId="3D26DB1F" w14:textId="77777777" w:rsidR="00036DF5" w:rsidRPr="00036DF5" w:rsidRDefault="005D323C" w:rsidP="00036DF5">
            <w:pPr>
              <w:rPr>
                <w:rFonts w:ascii="Calibri" w:hAnsi="Calibri" w:cs="Calibri"/>
                <w:color w:val="0000FF"/>
                <w:u w:val="single"/>
              </w:rPr>
            </w:pPr>
            <w:hyperlink r:id="rId85" w:history="1">
              <w:r w:rsidR="00036DF5" w:rsidRPr="00036DF5">
                <w:rPr>
                  <w:rFonts w:ascii="Calibri" w:hAnsi="Calibri" w:cs="Calibri"/>
                  <w:color w:val="0000FF"/>
                  <w:u w:val="single"/>
                </w:rPr>
                <w:t>g.craig@qmul.ac.uk</w:t>
              </w:r>
            </w:hyperlink>
          </w:p>
        </w:tc>
      </w:tr>
      <w:tr w:rsidR="002E56B8" w:rsidRPr="00036DF5" w14:paraId="754C5EF9"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C5D9F1"/>
            <w:noWrap/>
            <w:vAlign w:val="bottom"/>
            <w:hideMark/>
          </w:tcPr>
          <w:p w14:paraId="1E718FE8" w14:textId="77777777" w:rsidR="00036DF5" w:rsidRPr="00036DF5" w:rsidRDefault="00036DF5" w:rsidP="00036DF5">
            <w:pPr>
              <w:rPr>
                <w:rFonts w:ascii="Calibri" w:hAnsi="Calibri" w:cs="Calibri"/>
                <w:color w:val="000000"/>
              </w:rPr>
            </w:pPr>
            <w:r w:rsidRPr="00036DF5">
              <w:rPr>
                <w:rFonts w:ascii="Calibri" w:hAnsi="Calibri" w:cs="Calibri"/>
                <w:color w:val="000000"/>
              </w:rPr>
              <w:t>Steven Coppen</w:t>
            </w:r>
          </w:p>
        </w:tc>
        <w:tc>
          <w:tcPr>
            <w:tcW w:w="868" w:type="dxa"/>
            <w:gridSpan w:val="2"/>
            <w:tcBorders>
              <w:top w:val="nil"/>
              <w:left w:val="nil"/>
              <w:bottom w:val="single" w:sz="4" w:space="0" w:color="auto"/>
              <w:right w:val="single" w:sz="4" w:space="0" w:color="auto"/>
            </w:tcBorders>
            <w:shd w:val="clear" w:color="000000" w:fill="C5D9F1"/>
            <w:noWrap/>
            <w:vAlign w:val="bottom"/>
            <w:hideMark/>
          </w:tcPr>
          <w:p w14:paraId="05AA8CB4" w14:textId="77777777" w:rsidR="00036DF5" w:rsidRPr="00036DF5" w:rsidRDefault="00036DF5" w:rsidP="00036DF5">
            <w:pPr>
              <w:rPr>
                <w:rFonts w:ascii="Calibri" w:hAnsi="Calibri" w:cs="Calibri"/>
                <w:color w:val="000000"/>
              </w:rPr>
            </w:pPr>
            <w:r w:rsidRPr="00036DF5">
              <w:rPr>
                <w:rFonts w:ascii="Calibri" w:hAnsi="Calibri" w:cs="Calibri"/>
                <w:color w:val="000000"/>
              </w:rPr>
              <w:t>WHRI</w:t>
            </w:r>
          </w:p>
        </w:tc>
        <w:tc>
          <w:tcPr>
            <w:tcW w:w="2416" w:type="dxa"/>
            <w:gridSpan w:val="2"/>
            <w:tcBorders>
              <w:top w:val="nil"/>
              <w:left w:val="nil"/>
              <w:bottom w:val="single" w:sz="4" w:space="0" w:color="auto"/>
              <w:right w:val="single" w:sz="4" w:space="0" w:color="auto"/>
            </w:tcBorders>
            <w:shd w:val="clear" w:color="000000" w:fill="C5D9F1"/>
            <w:vAlign w:val="bottom"/>
            <w:hideMark/>
          </w:tcPr>
          <w:p w14:paraId="7AE48B8F" w14:textId="77777777" w:rsidR="00036DF5" w:rsidRPr="00036DF5" w:rsidRDefault="00036DF5" w:rsidP="00036DF5">
            <w:pPr>
              <w:rPr>
                <w:rFonts w:ascii="Calibri" w:hAnsi="Calibri" w:cs="Calibri"/>
                <w:color w:val="000000"/>
              </w:rPr>
            </w:pPr>
            <w:proofErr w:type="spellStart"/>
            <w:r w:rsidRPr="00036DF5">
              <w:rPr>
                <w:rFonts w:ascii="Calibri" w:hAnsi="Calibri" w:cs="Calibri"/>
                <w:color w:val="000000"/>
              </w:rPr>
              <w:t>Cryostorage</w:t>
            </w:r>
            <w:proofErr w:type="spellEnd"/>
            <w:r w:rsidRPr="00036DF5">
              <w:rPr>
                <w:rFonts w:ascii="Calibri" w:hAnsi="Calibri" w:cs="Calibri"/>
                <w:color w:val="000000"/>
              </w:rPr>
              <w:t xml:space="preserve"> Facility Committee</w:t>
            </w:r>
          </w:p>
        </w:tc>
        <w:tc>
          <w:tcPr>
            <w:tcW w:w="1080" w:type="dxa"/>
            <w:gridSpan w:val="2"/>
            <w:tcBorders>
              <w:top w:val="nil"/>
              <w:left w:val="nil"/>
              <w:bottom w:val="single" w:sz="4" w:space="0" w:color="auto"/>
              <w:right w:val="single" w:sz="4" w:space="0" w:color="auto"/>
            </w:tcBorders>
            <w:shd w:val="clear" w:color="000000" w:fill="C5D9F1"/>
            <w:noWrap/>
            <w:vAlign w:val="bottom"/>
            <w:hideMark/>
          </w:tcPr>
          <w:p w14:paraId="2CCAF9AB"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8234</w:t>
            </w:r>
          </w:p>
        </w:tc>
        <w:tc>
          <w:tcPr>
            <w:tcW w:w="3665" w:type="dxa"/>
            <w:tcBorders>
              <w:top w:val="nil"/>
              <w:left w:val="nil"/>
              <w:bottom w:val="single" w:sz="4" w:space="0" w:color="auto"/>
              <w:right w:val="single" w:sz="4" w:space="0" w:color="auto"/>
            </w:tcBorders>
            <w:shd w:val="clear" w:color="000000" w:fill="C5D9F1"/>
            <w:noWrap/>
            <w:vAlign w:val="bottom"/>
            <w:hideMark/>
          </w:tcPr>
          <w:p w14:paraId="01D8CD65" w14:textId="77777777" w:rsidR="00036DF5" w:rsidRPr="00036DF5" w:rsidRDefault="005D323C" w:rsidP="00036DF5">
            <w:pPr>
              <w:rPr>
                <w:rFonts w:ascii="Calibri" w:hAnsi="Calibri" w:cs="Calibri"/>
                <w:color w:val="0000FF"/>
                <w:u w:val="single"/>
              </w:rPr>
            </w:pPr>
            <w:hyperlink r:id="rId86" w:history="1">
              <w:r w:rsidR="00036DF5" w:rsidRPr="00036DF5">
                <w:rPr>
                  <w:rFonts w:ascii="Calibri" w:hAnsi="Calibri" w:cs="Calibri"/>
                  <w:color w:val="0000FF"/>
                  <w:u w:val="single"/>
                </w:rPr>
                <w:t>s.r.coppen@qmul.ac.uk</w:t>
              </w:r>
            </w:hyperlink>
          </w:p>
        </w:tc>
      </w:tr>
      <w:tr w:rsidR="002E56B8" w:rsidRPr="00036DF5" w14:paraId="6AED5A51"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C5D9F1"/>
            <w:noWrap/>
            <w:vAlign w:val="bottom"/>
            <w:hideMark/>
          </w:tcPr>
          <w:p w14:paraId="0DE47B03" w14:textId="77777777" w:rsidR="00036DF5" w:rsidRPr="00036DF5" w:rsidRDefault="00036DF5" w:rsidP="00036DF5">
            <w:pPr>
              <w:rPr>
                <w:rFonts w:ascii="Calibri" w:hAnsi="Calibri" w:cs="Calibri"/>
                <w:color w:val="000000"/>
              </w:rPr>
            </w:pPr>
            <w:r w:rsidRPr="00036DF5">
              <w:rPr>
                <w:rFonts w:ascii="Calibri" w:hAnsi="Calibri" w:cs="Calibri"/>
                <w:color w:val="000000"/>
              </w:rPr>
              <w:t>Rebecca Gresham</w:t>
            </w:r>
          </w:p>
        </w:tc>
        <w:tc>
          <w:tcPr>
            <w:tcW w:w="868" w:type="dxa"/>
            <w:gridSpan w:val="2"/>
            <w:tcBorders>
              <w:top w:val="nil"/>
              <w:left w:val="nil"/>
              <w:bottom w:val="single" w:sz="4" w:space="0" w:color="auto"/>
              <w:right w:val="single" w:sz="4" w:space="0" w:color="auto"/>
            </w:tcBorders>
            <w:shd w:val="clear" w:color="000000" w:fill="C5D9F1"/>
            <w:noWrap/>
            <w:vAlign w:val="bottom"/>
            <w:hideMark/>
          </w:tcPr>
          <w:p w14:paraId="114FD292" w14:textId="77777777" w:rsidR="00036DF5" w:rsidRPr="00036DF5" w:rsidRDefault="00036DF5" w:rsidP="00036DF5">
            <w:pPr>
              <w:rPr>
                <w:rFonts w:ascii="Calibri" w:hAnsi="Calibri" w:cs="Calibri"/>
                <w:color w:val="000000"/>
              </w:rPr>
            </w:pPr>
            <w:r w:rsidRPr="00036DF5">
              <w:rPr>
                <w:rFonts w:ascii="Calibri" w:hAnsi="Calibri" w:cs="Calibri"/>
                <w:color w:val="000000"/>
              </w:rPr>
              <w:t>BCI</w:t>
            </w:r>
          </w:p>
        </w:tc>
        <w:tc>
          <w:tcPr>
            <w:tcW w:w="2416" w:type="dxa"/>
            <w:gridSpan w:val="2"/>
            <w:tcBorders>
              <w:top w:val="nil"/>
              <w:left w:val="nil"/>
              <w:bottom w:val="single" w:sz="4" w:space="0" w:color="auto"/>
              <w:right w:val="single" w:sz="4" w:space="0" w:color="auto"/>
            </w:tcBorders>
            <w:shd w:val="clear" w:color="000000" w:fill="C5D9F1"/>
            <w:vAlign w:val="bottom"/>
            <w:hideMark/>
          </w:tcPr>
          <w:p w14:paraId="3E4DF285" w14:textId="77777777" w:rsidR="00036DF5" w:rsidRPr="00036DF5" w:rsidRDefault="00036DF5" w:rsidP="00036DF5">
            <w:pPr>
              <w:rPr>
                <w:rFonts w:ascii="Calibri" w:hAnsi="Calibri" w:cs="Calibri"/>
                <w:color w:val="000000"/>
              </w:rPr>
            </w:pPr>
            <w:proofErr w:type="spellStart"/>
            <w:r w:rsidRPr="00036DF5">
              <w:rPr>
                <w:rFonts w:ascii="Calibri" w:hAnsi="Calibri" w:cs="Calibri"/>
                <w:color w:val="000000"/>
              </w:rPr>
              <w:t>Cryostorage</w:t>
            </w:r>
            <w:proofErr w:type="spellEnd"/>
            <w:r w:rsidRPr="00036DF5">
              <w:rPr>
                <w:rFonts w:ascii="Calibri" w:hAnsi="Calibri" w:cs="Calibri"/>
                <w:color w:val="000000"/>
              </w:rPr>
              <w:t xml:space="preserve"> Facility Committee</w:t>
            </w:r>
          </w:p>
        </w:tc>
        <w:tc>
          <w:tcPr>
            <w:tcW w:w="1080" w:type="dxa"/>
            <w:gridSpan w:val="2"/>
            <w:tcBorders>
              <w:top w:val="nil"/>
              <w:left w:val="nil"/>
              <w:bottom w:val="single" w:sz="4" w:space="0" w:color="auto"/>
              <w:right w:val="single" w:sz="4" w:space="0" w:color="auto"/>
            </w:tcBorders>
            <w:shd w:val="clear" w:color="000000" w:fill="C5D9F1"/>
            <w:noWrap/>
            <w:vAlign w:val="bottom"/>
            <w:hideMark/>
          </w:tcPr>
          <w:p w14:paraId="4F5DBD18"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8279</w:t>
            </w:r>
          </w:p>
        </w:tc>
        <w:tc>
          <w:tcPr>
            <w:tcW w:w="3665" w:type="dxa"/>
            <w:tcBorders>
              <w:top w:val="nil"/>
              <w:left w:val="nil"/>
              <w:bottom w:val="single" w:sz="4" w:space="0" w:color="auto"/>
              <w:right w:val="single" w:sz="4" w:space="0" w:color="auto"/>
            </w:tcBorders>
            <w:shd w:val="clear" w:color="000000" w:fill="C5D9F1"/>
            <w:noWrap/>
            <w:vAlign w:val="bottom"/>
            <w:hideMark/>
          </w:tcPr>
          <w:p w14:paraId="5A2C2752"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r.gresham@qmul.ac.uk</w:t>
            </w:r>
          </w:p>
        </w:tc>
      </w:tr>
      <w:tr w:rsidR="002E56B8" w:rsidRPr="00036DF5" w14:paraId="7CFB2094"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nil"/>
              <w:bottom w:val="single" w:sz="4" w:space="0" w:color="auto"/>
              <w:right w:val="nil"/>
            </w:tcBorders>
            <w:shd w:val="clear" w:color="auto" w:fill="auto"/>
            <w:noWrap/>
            <w:vAlign w:val="bottom"/>
            <w:hideMark/>
          </w:tcPr>
          <w:p w14:paraId="2EAEB3FD"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868" w:type="dxa"/>
            <w:gridSpan w:val="2"/>
            <w:tcBorders>
              <w:top w:val="nil"/>
              <w:left w:val="nil"/>
              <w:bottom w:val="single" w:sz="4" w:space="0" w:color="auto"/>
              <w:right w:val="nil"/>
            </w:tcBorders>
            <w:shd w:val="clear" w:color="auto" w:fill="auto"/>
            <w:noWrap/>
            <w:vAlign w:val="bottom"/>
            <w:hideMark/>
          </w:tcPr>
          <w:p w14:paraId="7F3BAD60"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2416" w:type="dxa"/>
            <w:gridSpan w:val="2"/>
            <w:tcBorders>
              <w:top w:val="nil"/>
              <w:left w:val="nil"/>
              <w:bottom w:val="single" w:sz="4" w:space="0" w:color="auto"/>
              <w:right w:val="nil"/>
            </w:tcBorders>
            <w:shd w:val="clear" w:color="auto" w:fill="auto"/>
            <w:noWrap/>
            <w:vAlign w:val="bottom"/>
            <w:hideMark/>
          </w:tcPr>
          <w:p w14:paraId="2F772C1E"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1080" w:type="dxa"/>
            <w:gridSpan w:val="2"/>
            <w:tcBorders>
              <w:top w:val="nil"/>
              <w:left w:val="nil"/>
              <w:bottom w:val="single" w:sz="4" w:space="0" w:color="auto"/>
              <w:right w:val="nil"/>
            </w:tcBorders>
            <w:shd w:val="clear" w:color="auto" w:fill="auto"/>
            <w:noWrap/>
            <w:vAlign w:val="bottom"/>
            <w:hideMark/>
          </w:tcPr>
          <w:p w14:paraId="09E458A3"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nil"/>
            </w:tcBorders>
            <w:shd w:val="clear" w:color="auto" w:fill="auto"/>
            <w:noWrap/>
            <w:vAlign w:val="bottom"/>
            <w:hideMark/>
          </w:tcPr>
          <w:p w14:paraId="1829219C"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r>
      <w:tr w:rsidR="00036DF5" w:rsidRPr="00036DF5" w14:paraId="18A14730" w14:textId="77777777" w:rsidTr="002E5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0" w:type="dxa"/>
            <w:gridSpan w:val="8"/>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91DD5D6" w14:textId="77777777" w:rsidR="00036DF5" w:rsidRPr="00036DF5" w:rsidRDefault="00036DF5" w:rsidP="00036DF5">
            <w:pPr>
              <w:rPr>
                <w:rFonts w:ascii="Calibri" w:hAnsi="Calibri" w:cs="Calibri"/>
                <w:b/>
                <w:bCs/>
                <w:color w:val="000000"/>
              </w:rPr>
            </w:pPr>
            <w:r w:rsidRPr="00036DF5">
              <w:rPr>
                <w:rFonts w:ascii="Calibri" w:hAnsi="Calibri" w:cs="Calibri"/>
                <w:b/>
                <w:bCs/>
                <w:color w:val="000000"/>
              </w:rPr>
              <w:t>KEY CHSQ STAFF</w:t>
            </w:r>
          </w:p>
        </w:tc>
      </w:tr>
      <w:tr w:rsidR="002E56B8" w:rsidRPr="00036DF5" w14:paraId="0CABEEE2"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BF1DE"/>
            <w:noWrap/>
            <w:vAlign w:val="bottom"/>
            <w:hideMark/>
          </w:tcPr>
          <w:p w14:paraId="7E34CB1C" w14:textId="3461A82F" w:rsidR="00036DF5" w:rsidRPr="00036DF5" w:rsidRDefault="009A6040" w:rsidP="00036DF5">
            <w:pPr>
              <w:rPr>
                <w:rFonts w:ascii="Calibri" w:hAnsi="Calibri" w:cs="Calibri"/>
                <w:color w:val="000000"/>
              </w:rPr>
            </w:pPr>
            <w:r>
              <w:rPr>
                <w:rFonts w:ascii="Calibri" w:hAnsi="Calibri" w:cs="Calibri"/>
                <w:color w:val="000000"/>
              </w:rPr>
              <w:t>David Spink</w:t>
            </w:r>
          </w:p>
        </w:tc>
        <w:tc>
          <w:tcPr>
            <w:tcW w:w="868" w:type="dxa"/>
            <w:gridSpan w:val="2"/>
            <w:tcBorders>
              <w:top w:val="nil"/>
              <w:left w:val="nil"/>
              <w:bottom w:val="single" w:sz="4" w:space="0" w:color="auto"/>
              <w:right w:val="single" w:sz="4" w:space="0" w:color="auto"/>
            </w:tcBorders>
            <w:shd w:val="clear" w:color="000000" w:fill="EBF1DE"/>
            <w:noWrap/>
            <w:vAlign w:val="bottom"/>
            <w:hideMark/>
          </w:tcPr>
          <w:p w14:paraId="4A60E6BC" w14:textId="77777777" w:rsidR="00036DF5" w:rsidRPr="00036DF5" w:rsidRDefault="00036DF5" w:rsidP="00036DF5">
            <w:pPr>
              <w:rPr>
                <w:rFonts w:ascii="Calibri" w:hAnsi="Calibri" w:cs="Calibri"/>
                <w:color w:val="000000"/>
              </w:rPr>
            </w:pPr>
            <w:r w:rsidRPr="00036DF5">
              <w:rPr>
                <w:rFonts w:ascii="Calibri" w:hAnsi="Calibri" w:cs="Calibri"/>
                <w:color w:val="000000"/>
              </w:rPr>
              <w:t>EAF</w:t>
            </w:r>
          </w:p>
        </w:tc>
        <w:tc>
          <w:tcPr>
            <w:tcW w:w="2416" w:type="dxa"/>
            <w:gridSpan w:val="2"/>
            <w:tcBorders>
              <w:top w:val="nil"/>
              <w:left w:val="nil"/>
              <w:bottom w:val="single" w:sz="4" w:space="0" w:color="auto"/>
              <w:right w:val="single" w:sz="4" w:space="0" w:color="auto"/>
            </w:tcBorders>
            <w:shd w:val="clear" w:color="000000" w:fill="EBF1DE"/>
            <w:noWrap/>
            <w:vAlign w:val="bottom"/>
            <w:hideMark/>
          </w:tcPr>
          <w:p w14:paraId="028093FD" w14:textId="217DD1CB" w:rsidR="00036DF5" w:rsidRPr="00036DF5" w:rsidRDefault="00036DF5" w:rsidP="00036DF5">
            <w:pPr>
              <w:rPr>
                <w:rFonts w:ascii="Calibri" w:hAnsi="Calibri" w:cs="Calibri"/>
                <w:color w:val="000000"/>
              </w:rPr>
            </w:pPr>
          </w:p>
        </w:tc>
        <w:tc>
          <w:tcPr>
            <w:tcW w:w="1080" w:type="dxa"/>
            <w:gridSpan w:val="2"/>
            <w:tcBorders>
              <w:top w:val="nil"/>
              <w:left w:val="nil"/>
              <w:bottom w:val="single" w:sz="4" w:space="0" w:color="auto"/>
              <w:right w:val="single" w:sz="4" w:space="0" w:color="auto"/>
            </w:tcBorders>
            <w:shd w:val="clear" w:color="000000" w:fill="EBF1DE"/>
            <w:noWrap/>
            <w:vAlign w:val="bottom"/>
            <w:hideMark/>
          </w:tcPr>
          <w:p w14:paraId="19BA14A6"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8449</w:t>
            </w:r>
          </w:p>
        </w:tc>
        <w:tc>
          <w:tcPr>
            <w:tcW w:w="3665" w:type="dxa"/>
            <w:tcBorders>
              <w:top w:val="nil"/>
              <w:left w:val="nil"/>
              <w:bottom w:val="single" w:sz="4" w:space="0" w:color="auto"/>
              <w:right w:val="single" w:sz="4" w:space="0" w:color="auto"/>
            </w:tcBorders>
            <w:shd w:val="clear" w:color="000000" w:fill="EBF1DE"/>
            <w:noWrap/>
            <w:vAlign w:val="bottom"/>
            <w:hideMark/>
          </w:tcPr>
          <w:p w14:paraId="12B6DF94" w14:textId="1F009ECD" w:rsidR="00036DF5" w:rsidRPr="00036DF5" w:rsidRDefault="005D323C" w:rsidP="00036DF5">
            <w:pPr>
              <w:rPr>
                <w:rFonts w:ascii="Calibri" w:hAnsi="Calibri" w:cs="Calibri"/>
                <w:color w:val="0000FF"/>
                <w:u w:val="single"/>
              </w:rPr>
            </w:pPr>
            <w:hyperlink r:id="rId87" w:history="1">
              <w:r w:rsidR="00791249" w:rsidRPr="00384623">
                <w:rPr>
                  <w:rStyle w:val="Hyperlink"/>
                  <w:rFonts w:ascii="Calibri" w:hAnsi="Calibri" w:cs="Calibri"/>
                </w:rPr>
                <w:t>d.spink@qmul.ac.uk</w:t>
              </w:r>
            </w:hyperlink>
          </w:p>
        </w:tc>
      </w:tr>
      <w:tr w:rsidR="002E56B8" w:rsidRPr="00036DF5" w14:paraId="53C7483B"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BF1DE"/>
            <w:noWrap/>
            <w:vAlign w:val="bottom"/>
            <w:hideMark/>
          </w:tcPr>
          <w:p w14:paraId="3AF81DD5" w14:textId="77777777" w:rsidR="00036DF5" w:rsidRPr="00036DF5" w:rsidRDefault="00036DF5" w:rsidP="00036DF5">
            <w:pPr>
              <w:rPr>
                <w:rFonts w:ascii="Calibri" w:hAnsi="Calibri" w:cs="Calibri"/>
                <w:color w:val="000000"/>
              </w:rPr>
            </w:pPr>
            <w:r w:rsidRPr="00036DF5">
              <w:rPr>
                <w:rFonts w:ascii="Calibri" w:hAnsi="Calibri" w:cs="Calibri"/>
                <w:color w:val="000000"/>
              </w:rPr>
              <w:t>James Hazell</w:t>
            </w:r>
          </w:p>
        </w:tc>
        <w:tc>
          <w:tcPr>
            <w:tcW w:w="868" w:type="dxa"/>
            <w:gridSpan w:val="2"/>
            <w:tcBorders>
              <w:top w:val="nil"/>
              <w:left w:val="nil"/>
              <w:bottom w:val="single" w:sz="4" w:space="0" w:color="auto"/>
              <w:right w:val="single" w:sz="4" w:space="0" w:color="auto"/>
            </w:tcBorders>
            <w:shd w:val="clear" w:color="000000" w:fill="EBF1DE"/>
            <w:noWrap/>
            <w:vAlign w:val="bottom"/>
            <w:hideMark/>
          </w:tcPr>
          <w:p w14:paraId="5B9D4407" w14:textId="77777777" w:rsidR="00036DF5" w:rsidRPr="00036DF5" w:rsidRDefault="00036DF5" w:rsidP="00036DF5">
            <w:pPr>
              <w:rPr>
                <w:rFonts w:ascii="Calibri" w:hAnsi="Calibri" w:cs="Calibri"/>
                <w:color w:val="000000"/>
              </w:rPr>
            </w:pPr>
            <w:r w:rsidRPr="00036DF5">
              <w:rPr>
                <w:rFonts w:ascii="Calibri" w:hAnsi="Calibri" w:cs="Calibri"/>
                <w:color w:val="000000"/>
              </w:rPr>
              <w:t>EAF</w:t>
            </w:r>
          </w:p>
        </w:tc>
        <w:tc>
          <w:tcPr>
            <w:tcW w:w="2416" w:type="dxa"/>
            <w:gridSpan w:val="2"/>
            <w:tcBorders>
              <w:top w:val="nil"/>
              <w:left w:val="nil"/>
              <w:bottom w:val="single" w:sz="4" w:space="0" w:color="auto"/>
              <w:right w:val="single" w:sz="4" w:space="0" w:color="auto"/>
            </w:tcBorders>
            <w:shd w:val="clear" w:color="000000" w:fill="EBF1DE"/>
            <w:noWrap/>
            <w:vAlign w:val="bottom"/>
            <w:hideMark/>
          </w:tcPr>
          <w:p w14:paraId="3B479D9B" w14:textId="77777777" w:rsidR="00036DF5" w:rsidRPr="00036DF5" w:rsidRDefault="00036DF5" w:rsidP="00036DF5">
            <w:pPr>
              <w:rPr>
                <w:rFonts w:ascii="Calibri" w:hAnsi="Calibri" w:cs="Calibri"/>
                <w:color w:val="000000"/>
              </w:rPr>
            </w:pPr>
            <w:r w:rsidRPr="00036DF5">
              <w:rPr>
                <w:rFonts w:ascii="Calibri" w:hAnsi="Calibri" w:cs="Calibri"/>
                <w:color w:val="000000"/>
              </w:rPr>
              <w:t>Assistant Campus Manager</w:t>
            </w:r>
          </w:p>
        </w:tc>
        <w:tc>
          <w:tcPr>
            <w:tcW w:w="1080" w:type="dxa"/>
            <w:gridSpan w:val="2"/>
            <w:tcBorders>
              <w:top w:val="nil"/>
              <w:left w:val="nil"/>
              <w:bottom w:val="single" w:sz="4" w:space="0" w:color="auto"/>
              <w:right w:val="single" w:sz="4" w:space="0" w:color="auto"/>
            </w:tcBorders>
            <w:shd w:val="clear" w:color="000000" w:fill="EBF1DE"/>
            <w:noWrap/>
            <w:vAlign w:val="bottom"/>
            <w:hideMark/>
          </w:tcPr>
          <w:p w14:paraId="45760DB6" w14:textId="77777777" w:rsidR="00036DF5" w:rsidRPr="00036DF5" w:rsidRDefault="00036DF5" w:rsidP="00036DF5">
            <w:pPr>
              <w:rPr>
                <w:rFonts w:ascii="Calibri" w:hAnsi="Calibri" w:cs="Calibri"/>
                <w:color w:val="000000"/>
              </w:rPr>
            </w:pPr>
            <w:r w:rsidRPr="00036DF5">
              <w:rPr>
                <w:rFonts w:ascii="Calibri" w:hAnsi="Calibri" w:cs="Calibri"/>
                <w:color w:val="000000"/>
              </w:rPr>
              <w:t> </w:t>
            </w:r>
          </w:p>
        </w:tc>
        <w:tc>
          <w:tcPr>
            <w:tcW w:w="3665" w:type="dxa"/>
            <w:tcBorders>
              <w:top w:val="nil"/>
              <w:left w:val="nil"/>
              <w:bottom w:val="single" w:sz="4" w:space="0" w:color="auto"/>
              <w:right w:val="single" w:sz="4" w:space="0" w:color="auto"/>
            </w:tcBorders>
            <w:shd w:val="clear" w:color="000000" w:fill="EBF1DE"/>
            <w:noWrap/>
            <w:vAlign w:val="bottom"/>
            <w:hideMark/>
          </w:tcPr>
          <w:p w14:paraId="5CF8E71E" w14:textId="77777777" w:rsidR="00036DF5" w:rsidRPr="00036DF5" w:rsidRDefault="00036DF5" w:rsidP="00036DF5">
            <w:pPr>
              <w:rPr>
                <w:rFonts w:ascii="Calibri" w:hAnsi="Calibri" w:cs="Calibri"/>
                <w:color w:val="0000FF"/>
                <w:u w:val="single"/>
              </w:rPr>
            </w:pPr>
            <w:r w:rsidRPr="00036DF5">
              <w:rPr>
                <w:rFonts w:ascii="Calibri" w:hAnsi="Calibri" w:cs="Calibri"/>
                <w:color w:val="0000FF"/>
                <w:u w:val="single"/>
              </w:rPr>
              <w:t>j.hazell@qmul.ac.uk</w:t>
            </w:r>
          </w:p>
        </w:tc>
      </w:tr>
      <w:tr w:rsidR="002E56B8" w:rsidRPr="00036DF5" w14:paraId="67603EF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BF1DE"/>
            <w:noWrap/>
            <w:vAlign w:val="bottom"/>
            <w:hideMark/>
          </w:tcPr>
          <w:p w14:paraId="1F2AF393" w14:textId="77777777" w:rsidR="00036DF5" w:rsidRPr="00036DF5" w:rsidRDefault="00036DF5" w:rsidP="00036DF5">
            <w:pPr>
              <w:rPr>
                <w:rFonts w:ascii="Calibri" w:hAnsi="Calibri" w:cs="Calibri"/>
                <w:color w:val="000000"/>
              </w:rPr>
            </w:pPr>
            <w:r w:rsidRPr="00036DF5">
              <w:rPr>
                <w:rFonts w:ascii="Calibri" w:hAnsi="Calibri" w:cs="Calibri"/>
                <w:color w:val="000000"/>
              </w:rPr>
              <w:lastRenderedPageBreak/>
              <w:t>Tony Harrison</w:t>
            </w:r>
          </w:p>
        </w:tc>
        <w:tc>
          <w:tcPr>
            <w:tcW w:w="868" w:type="dxa"/>
            <w:gridSpan w:val="2"/>
            <w:tcBorders>
              <w:top w:val="nil"/>
              <w:left w:val="nil"/>
              <w:bottom w:val="single" w:sz="4" w:space="0" w:color="auto"/>
              <w:right w:val="single" w:sz="4" w:space="0" w:color="auto"/>
            </w:tcBorders>
            <w:shd w:val="clear" w:color="000000" w:fill="EBF1DE"/>
            <w:noWrap/>
            <w:vAlign w:val="bottom"/>
            <w:hideMark/>
          </w:tcPr>
          <w:p w14:paraId="4DCF16B5" w14:textId="77777777" w:rsidR="00036DF5" w:rsidRPr="00036DF5" w:rsidRDefault="00036DF5" w:rsidP="00036DF5">
            <w:pPr>
              <w:rPr>
                <w:rFonts w:ascii="Calibri" w:hAnsi="Calibri" w:cs="Calibri"/>
                <w:color w:val="000000"/>
              </w:rPr>
            </w:pPr>
            <w:r w:rsidRPr="00036DF5">
              <w:rPr>
                <w:rFonts w:ascii="Calibri" w:hAnsi="Calibri" w:cs="Calibri"/>
                <w:color w:val="000000"/>
              </w:rPr>
              <w:t>EAF</w:t>
            </w:r>
          </w:p>
        </w:tc>
        <w:tc>
          <w:tcPr>
            <w:tcW w:w="2416" w:type="dxa"/>
            <w:gridSpan w:val="2"/>
            <w:tcBorders>
              <w:top w:val="nil"/>
              <w:left w:val="nil"/>
              <w:bottom w:val="single" w:sz="4" w:space="0" w:color="auto"/>
              <w:right w:val="single" w:sz="4" w:space="0" w:color="auto"/>
            </w:tcBorders>
            <w:shd w:val="clear" w:color="000000" w:fill="EBF1DE"/>
            <w:noWrap/>
            <w:vAlign w:val="bottom"/>
            <w:hideMark/>
          </w:tcPr>
          <w:p w14:paraId="1CA70276" w14:textId="77777777" w:rsidR="00036DF5" w:rsidRPr="00036DF5" w:rsidRDefault="00036DF5" w:rsidP="00036DF5">
            <w:pPr>
              <w:rPr>
                <w:rFonts w:ascii="Calibri" w:hAnsi="Calibri" w:cs="Calibri"/>
                <w:color w:val="000000"/>
              </w:rPr>
            </w:pPr>
            <w:r w:rsidRPr="00036DF5">
              <w:rPr>
                <w:rFonts w:ascii="Calibri" w:hAnsi="Calibri" w:cs="Calibri"/>
                <w:color w:val="000000"/>
              </w:rPr>
              <w:t>Facilities supervisor</w:t>
            </w:r>
          </w:p>
        </w:tc>
        <w:tc>
          <w:tcPr>
            <w:tcW w:w="1080" w:type="dxa"/>
            <w:gridSpan w:val="2"/>
            <w:tcBorders>
              <w:top w:val="nil"/>
              <w:left w:val="nil"/>
              <w:bottom w:val="single" w:sz="4" w:space="0" w:color="auto"/>
              <w:right w:val="single" w:sz="4" w:space="0" w:color="auto"/>
            </w:tcBorders>
            <w:shd w:val="clear" w:color="000000" w:fill="EBF1DE"/>
            <w:noWrap/>
            <w:vAlign w:val="bottom"/>
            <w:hideMark/>
          </w:tcPr>
          <w:p w14:paraId="4E162123"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8185</w:t>
            </w:r>
          </w:p>
        </w:tc>
        <w:tc>
          <w:tcPr>
            <w:tcW w:w="3665" w:type="dxa"/>
            <w:tcBorders>
              <w:top w:val="nil"/>
              <w:left w:val="nil"/>
              <w:bottom w:val="single" w:sz="4" w:space="0" w:color="auto"/>
              <w:right w:val="single" w:sz="4" w:space="0" w:color="auto"/>
            </w:tcBorders>
            <w:shd w:val="clear" w:color="000000" w:fill="EBF1DE"/>
            <w:noWrap/>
            <w:vAlign w:val="bottom"/>
            <w:hideMark/>
          </w:tcPr>
          <w:p w14:paraId="4202255D" w14:textId="77777777" w:rsidR="00036DF5" w:rsidRPr="00036DF5" w:rsidRDefault="005D323C" w:rsidP="00036DF5">
            <w:pPr>
              <w:rPr>
                <w:rFonts w:ascii="Calibri" w:hAnsi="Calibri" w:cs="Calibri"/>
                <w:color w:val="0000FF"/>
                <w:u w:val="single"/>
              </w:rPr>
            </w:pPr>
            <w:hyperlink r:id="rId88" w:history="1">
              <w:r w:rsidR="00036DF5" w:rsidRPr="00036DF5">
                <w:rPr>
                  <w:rFonts w:ascii="Calibri" w:hAnsi="Calibri" w:cs="Calibri"/>
                  <w:color w:val="0000FF"/>
                  <w:u w:val="single"/>
                </w:rPr>
                <w:t>a.harrison@qmul.ac.uk</w:t>
              </w:r>
            </w:hyperlink>
          </w:p>
        </w:tc>
      </w:tr>
      <w:tr w:rsidR="002E56B8" w:rsidRPr="00036DF5" w14:paraId="4EFA9B08"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BF1DE"/>
            <w:noWrap/>
            <w:vAlign w:val="bottom"/>
            <w:hideMark/>
          </w:tcPr>
          <w:p w14:paraId="725C964B" w14:textId="77777777" w:rsidR="00036DF5" w:rsidRPr="00036DF5" w:rsidRDefault="00036DF5" w:rsidP="00036DF5">
            <w:pPr>
              <w:rPr>
                <w:rFonts w:ascii="Calibri" w:hAnsi="Calibri" w:cs="Calibri"/>
                <w:color w:val="000000"/>
              </w:rPr>
            </w:pPr>
            <w:r w:rsidRPr="00036DF5">
              <w:rPr>
                <w:rFonts w:ascii="Calibri" w:hAnsi="Calibri" w:cs="Calibri"/>
                <w:color w:val="000000"/>
              </w:rPr>
              <w:t>Mark Ariyanayagam</w:t>
            </w:r>
          </w:p>
        </w:tc>
        <w:tc>
          <w:tcPr>
            <w:tcW w:w="868" w:type="dxa"/>
            <w:gridSpan w:val="2"/>
            <w:tcBorders>
              <w:top w:val="nil"/>
              <w:left w:val="nil"/>
              <w:bottom w:val="single" w:sz="4" w:space="0" w:color="auto"/>
              <w:right w:val="single" w:sz="4" w:space="0" w:color="auto"/>
            </w:tcBorders>
            <w:shd w:val="clear" w:color="000000" w:fill="EBF1DE"/>
            <w:noWrap/>
            <w:vAlign w:val="bottom"/>
            <w:hideMark/>
          </w:tcPr>
          <w:p w14:paraId="64FEB228" w14:textId="77777777" w:rsidR="00036DF5" w:rsidRPr="00036DF5" w:rsidRDefault="00036DF5" w:rsidP="00036DF5">
            <w:pPr>
              <w:rPr>
                <w:rFonts w:ascii="Calibri" w:hAnsi="Calibri" w:cs="Calibri"/>
                <w:color w:val="000000"/>
              </w:rPr>
            </w:pPr>
            <w:r w:rsidRPr="00036DF5">
              <w:rPr>
                <w:rFonts w:ascii="Calibri" w:hAnsi="Calibri" w:cs="Calibri"/>
                <w:color w:val="000000"/>
              </w:rPr>
              <w:t>HSD</w:t>
            </w:r>
          </w:p>
        </w:tc>
        <w:tc>
          <w:tcPr>
            <w:tcW w:w="2416" w:type="dxa"/>
            <w:gridSpan w:val="2"/>
            <w:tcBorders>
              <w:top w:val="nil"/>
              <w:left w:val="nil"/>
              <w:bottom w:val="single" w:sz="4" w:space="0" w:color="auto"/>
              <w:right w:val="single" w:sz="4" w:space="0" w:color="auto"/>
            </w:tcBorders>
            <w:shd w:val="clear" w:color="000000" w:fill="EBF1DE"/>
            <w:noWrap/>
            <w:vAlign w:val="bottom"/>
            <w:hideMark/>
          </w:tcPr>
          <w:p w14:paraId="1A058C90" w14:textId="77777777" w:rsidR="00036DF5" w:rsidRPr="00036DF5" w:rsidRDefault="00036DF5" w:rsidP="00036DF5">
            <w:pPr>
              <w:rPr>
                <w:rFonts w:ascii="Calibri" w:hAnsi="Calibri" w:cs="Calibri"/>
                <w:color w:val="000000"/>
              </w:rPr>
            </w:pPr>
            <w:r w:rsidRPr="00036DF5">
              <w:rPr>
                <w:rFonts w:ascii="Calibri" w:hAnsi="Calibri" w:cs="Calibri"/>
                <w:color w:val="000000"/>
              </w:rPr>
              <w:t>Faculty Safety Manager</w:t>
            </w:r>
          </w:p>
        </w:tc>
        <w:tc>
          <w:tcPr>
            <w:tcW w:w="1080" w:type="dxa"/>
            <w:gridSpan w:val="2"/>
            <w:tcBorders>
              <w:top w:val="nil"/>
              <w:left w:val="nil"/>
              <w:bottom w:val="single" w:sz="4" w:space="0" w:color="auto"/>
              <w:right w:val="single" w:sz="4" w:space="0" w:color="auto"/>
            </w:tcBorders>
            <w:shd w:val="clear" w:color="000000" w:fill="EBF1DE"/>
            <w:noWrap/>
            <w:vAlign w:val="bottom"/>
            <w:hideMark/>
          </w:tcPr>
          <w:p w14:paraId="61EE3698"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8378</w:t>
            </w:r>
          </w:p>
        </w:tc>
        <w:tc>
          <w:tcPr>
            <w:tcW w:w="3665" w:type="dxa"/>
            <w:tcBorders>
              <w:top w:val="nil"/>
              <w:left w:val="nil"/>
              <w:bottom w:val="single" w:sz="4" w:space="0" w:color="auto"/>
              <w:right w:val="single" w:sz="4" w:space="0" w:color="auto"/>
            </w:tcBorders>
            <w:shd w:val="clear" w:color="000000" w:fill="EBF1DE"/>
            <w:noWrap/>
            <w:vAlign w:val="bottom"/>
            <w:hideMark/>
          </w:tcPr>
          <w:p w14:paraId="0AB14D99" w14:textId="77777777" w:rsidR="00036DF5" w:rsidRPr="00036DF5" w:rsidRDefault="005D323C" w:rsidP="00036DF5">
            <w:pPr>
              <w:rPr>
                <w:rFonts w:ascii="Calibri" w:hAnsi="Calibri" w:cs="Calibri"/>
                <w:color w:val="0000FF"/>
                <w:u w:val="single"/>
              </w:rPr>
            </w:pPr>
            <w:hyperlink r:id="rId89" w:history="1">
              <w:r w:rsidR="00036DF5" w:rsidRPr="00036DF5">
                <w:rPr>
                  <w:rFonts w:ascii="Calibri" w:hAnsi="Calibri" w:cs="Calibri"/>
                  <w:color w:val="0000FF"/>
                  <w:u w:val="single"/>
                </w:rPr>
                <w:t>m.r.ariyanayagam@qmul.ac.uk</w:t>
              </w:r>
            </w:hyperlink>
          </w:p>
        </w:tc>
      </w:tr>
      <w:tr w:rsidR="002E56B8" w:rsidRPr="00036DF5" w14:paraId="43E9BD20" w14:textId="77777777" w:rsidTr="00647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 w:type="dxa"/>
            <w:tcBorders>
              <w:top w:val="nil"/>
              <w:left w:val="single" w:sz="4" w:space="0" w:color="auto"/>
              <w:bottom w:val="single" w:sz="4" w:space="0" w:color="auto"/>
              <w:right w:val="single" w:sz="4" w:space="0" w:color="auto"/>
            </w:tcBorders>
            <w:shd w:val="clear" w:color="000000" w:fill="EBF1DE"/>
            <w:noWrap/>
            <w:vAlign w:val="bottom"/>
            <w:hideMark/>
          </w:tcPr>
          <w:p w14:paraId="7F1A6170" w14:textId="77777777" w:rsidR="00036DF5" w:rsidRPr="00036DF5" w:rsidRDefault="00036DF5" w:rsidP="00036DF5">
            <w:pPr>
              <w:rPr>
                <w:rFonts w:ascii="Calibri" w:hAnsi="Calibri" w:cs="Calibri"/>
                <w:color w:val="000000"/>
              </w:rPr>
            </w:pPr>
            <w:r w:rsidRPr="00036DF5">
              <w:rPr>
                <w:rFonts w:ascii="Calibri" w:hAnsi="Calibri" w:cs="Calibri"/>
                <w:color w:val="000000"/>
              </w:rPr>
              <w:t>Suzanne Mason</w:t>
            </w:r>
          </w:p>
        </w:tc>
        <w:tc>
          <w:tcPr>
            <w:tcW w:w="868" w:type="dxa"/>
            <w:gridSpan w:val="2"/>
            <w:tcBorders>
              <w:top w:val="nil"/>
              <w:left w:val="nil"/>
              <w:bottom w:val="single" w:sz="4" w:space="0" w:color="auto"/>
              <w:right w:val="single" w:sz="4" w:space="0" w:color="auto"/>
            </w:tcBorders>
            <w:shd w:val="clear" w:color="000000" w:fill="EBF1DE"/>
            <w:noWrap/>
            <w:vAlign w:val="bottom"/>
            <w:hideMark/>
          </w:tcPr>
          <w:p w14:paraId="3218F63B" w14:textId="77777777" w:rsidR="00036DF5" w:rsidRPr="00036DF5" w:rsidRDefault="00036DF5" w:rsidP="00036DF5">
            <w:pPr>
              <w:rPr>
                <w:rFonts w:ascii="Calibri" w:hAnsi="Calibri" w:cs="Calibri"/>
                <w:color w:val="000000"/>
              </w:rPr>
            </w:pPr>
            <w:r w:rsidRPr="00036DF5">
              <w:rPr>
                <w:rFonts w:ascii="Calibri" w:hAnsi="Calibri" w:cs="Calibri"/>
                <w:color w:val="000000"/>
              </w:rPr>
              <w:t>HSD</w:t>
            </w:r>
          </w:p>
        </w:tc>
        <w:tc>
          <w:tcPr>
            <w:tcW w:w="2416" w:type="dxa"/>
            <w:gridSpan w:val="2"/>
            <w:tcBorders>
              <w:top w:val="nil"/>
              <w:left w:val="nil"/>
              <w:bottom w:val="single" w:sz="4" w:space="0" w:color="auto"/>
              <w:right w:val="single" w:sz="4" w:space="0" w:color="auto"/>
            </w:tcBorders>
            <w:shd w:val="clear" w:color="000000" w:fill="EBF1DE"/>
            <w:noWrap/>
            <w:vAlign w:val="bottom"/>
            <w:hideMark/>
          </w:tcPr>
          <w:p w14:paraId="02AB08AF" w14:textId="77777777" w:rsidR="00036DF5" w:rsidRPr="00036DF5" w:rsidRDefault="00036DF5" w:rsidP="00036DF5">
            <w:pPr>
              <w:rPr>
                <w:rFonts w:ascii="Calibri" w:hAnsi="Calibri" w:cs="Calibri"/>
                <w:color w:val="000000"/>
              </w:rPr>
            </w:pPr>
            <w:r w:rsidRPr="00036DF5">
              <w:rPr>
                <w:rFonts w:ascii="Calibri" w:hAnsi="Calibri" w:cs="Calibri"/>
                <w:color w:val="000000"/>
              </w:rPr>
              <w:t>Health &amp; Safety Adviser</w:t>
            </w:r>
          </w:p>
        </w:tc>
        <w:tc>
          <w:tcPr>
            <w:tcW w:w="1080" w:type="dxa"/>
            <w:gridSpan w:val="2"/>
            <w:tcBorders>
              <w:top w:val="nil"/>
              <w:left w:val="nil"/>
              <w:bottom w:val="single" w:sz="4" w:space="0" w:color="auto"/>
              <w:right w:val="single" w:sz="4" w:space="0" w:color="auto"/>
            </w:tcBorders>
            <w:shd w:val="clear" w:color="000000" w:fill="EBF1DE"/>
            <w:noWrap/>
            <w:vAlign w:val="bottom"/>
            <w:hideMark/>
          </w:tcPr>
          <w:p w14:paraId="7678CD7B" w14:textId="77777777" w:rsidR="00036DF5" w:rsidRPr="00036DF5" w:rsidRDefault="00036DF5" w:rsidP="00036DF5">
            <w:pPr>
              <w:jc w:val="right"/>
              <w:rPr>
                <w:rFonts w:ascii="Calibri" w:hAnsi="Calibri" w:cs="Calibri"/>
                <w:color w:val="000000"/>
              </w:rPr>
            </w:pPr>
            <w:r w:rsidRPr="00036DF5">
              <w:rPr>
                <w:rFonts w:ascii="Calibri" w:hAnsi="Calibri" w:cs="Calibri"/>
                <w:color w:val="000000"/>
              </w:rPr>
              <w:t>6948</w:t>
            </w:r>
          </w:p>
        </w:tc>
        <w:tc>
          <w:tcPr>
            <w:tcW w:w="3665" w:type="dxa"/>
            <w:tcBorders>
              <w:top w:val="nil"/>
              <w:left w:val="nil"/>
              <w:bottom w:val="single" w:sz="4" w:space="0" w:color="auto"/>
              <w:right w:val="single" w:sz="4" w:space="0" w:color="auto"/>
            </w:tcBorders>
            <w:shd w:val="clear" w:color="000000" w:fill="EBF1DE"/>
            <w:noWrap/>
            <w:vAlign w:val="bottom"/>
            <w:hideMark/>
          </w:tcPr>
          <w:p w14:paraId="136FD276" w14:textId="77777777" w:rsidR="00036DF5" w:rsidRPr="00036DF5" w:rsidRDefault="005D323C" w:rsidP="00036DF5">
            <w:pPr>
              <w:rPr>
                <w:rFonts w:ascii="Calibri" w:hAnsi="Calibri" w:cs="Calibri"/>
                <w:color w:val="0000FF"/>
                <w:u w:val="single"/>
              </w:rPr>
            </w:pPr>
            <w:hyperlink r:id="rId90" w:history="1">
              <w:r w:rsidR="00036DF5" w:rsidRPr="00036DF5">
                <w:rPr>
                  <w:rFonts w:ascii="Calibri" w:hAnsi="Calibri" w:cs="Calibri"/>
                  <w:color w:val="0000FF"/>
                  <w:u w:val="single"/>
                </w:rPr>
                <w:t>s.t.mason@qmul.ac.uk</w:t>
              </w:r>
            </w:hyperlink>
          </w:p>
        </w:tc>
      </w:tr>
    </w:tbl>
    <w:p w14:paraId="0617A6DE" w14:textId="77777777" w:rsidR="00E741F1" w:rsidRDefault="00E741F1">
      <w:pPr>
        <w:pBdr>
          <w:top w:val="nil"/>
          <w:left w:val="nil"/>
          <w:bottom w:val="nil"/>
          <w:right w:val="nil"/>
          <w:between w:val="nil"/>
        </w:pBdr>
        <w:rPr>
          <w:color w:val="000000"/>
        </w:rPr>
      </w:pPr>
    </w:p>
    <w:p w14:paraId="217EBE48" w14:textId="77777777" w:rsidR="00F93ED2" w:rsidRDefault="00290638">
      <w:pPr>
        <w:pBdr>
          <w:top w:val="nil"/>
          <w:left w:val="nil"/>
          <w:bottom w:val="nil"/>
          <w:right w:val="nil"/>
          <w:between w:val="nil"/>
        </w:pBdr>
        <w:rPr>
          <w:color w:val="000000"/>
        </w:rPr>
      </w:pPr>
      <w:r>
        <w:rPr>
          <w:color w:val="FF0000"/>
        </w:rPr>
        <w:t xml:space="preserve">Add all Key People/Companies/Support Desks, outside of </w:t>
      </w:r>
      <w:r w:rsidR="00781F4C">
        <w:rPr>
          <w:color w:val="FF0000"/>
        </w:rPr>
        <w:t>QMUL</w:t>
      </w:r>
      <w:r>
        <w:rPr>
          <w:color w:val="FF0000"/>
        </w:rPr>
        <w:t>.  Add extra rows as required.</w:t>
      </w:r>
    </w:p>
    <w:p w14:paraId="5338A720" w14:textId="77777777" w:rsidR="00F93ED2" w:rsidRDefault="00F93ED2">
      <w:pPr>
        <w:pBdr>
          <w:top w:val="nil"/>
          <w:left w:val="nil"/>
          <w:bottom w:val="nil"/>
          <w:right w:val="nil"/>
          <w:between w:val="nil"/>
        </w:pBdr>
        <w:rPr>
          <w:color w:val="000000"/>
        </w:rPr>
      </w:pPr>
    </w:p>
    <w:tbl>
      <w:tblPr>
        <w:tblStyle w:val="aff4"/>
        <w:tblW w:w="96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0"/>
        <w:gridCol w:w="2410"/>
        <w:gridCol w:w="2410"/>
        <w:gridCol w:w="2410"/>
      </w:tblGrid>
      <w:tr w:rsidR="00F93ED2" w14:paraId="53FC6C78" w14:textId="77777777">
        <w:trPr>
          <w:trHeight w:val="320"/>
        </w:trPr>
        <w:tc>
          <w:tcPr>
            <w:tcW w:w="9640" w:type="dxa"/>
            <w:gridSpan w:val="4"/>
            <w:shd w:val="clear" w:color="auto" w:fill="4F6228"/>
            <w:tcMar>
              <w:top w:w="56" w:type="dxa"/>
              <w:left w:w="56" w:type="dxa"/>
              <w:bottom w:w="56" w:type="dxa"/>
              <w:right w:w="56" w:type="dxa"/>
            </w:tcMar>
            <w:vAlign w:val="center"/>
          </w:tcPr>
          <w:p w14:paraId="33AAEB06" w14:textId="77777777" w:rsidR="00F93ED2" w:rsidRDefault="00290638">
            <w:pPr>
              <w:widowControl w:val="0"/>
              <w:pBdr>
                <w:top w:val="nil"/>
                <w:left w:val="nil"/>
                <w:bottom w:val="nil"/>
                <w:right w:val="nil"/>
                <w:between w:val="nil"/>
              </w:pBdr>
              <w:rPr>
                <w:b/>
                <w:color w:val="FFFFFF"/>
              </w:rPr>
            </w:pPr>
            <w:r>
              <w:rPr>
                <w:b/>
                <w:color w:val="FFFFFF"/>
                <w:u w:val="single"/>
              </w:rPr>
              <w:t xml:space="preserve">EXTERNAL </w:t>
            </w:r>
            <w:r>
              <w:rPr>
                <w:b/>
                <w:color w:val="FFFFFF"/>
              </w:rPr>
              <w:t>DEPENDENCIES / CONTACTS</w:t>
            </w:r>
          </w:p>
        </w:tc>
      </w:tr>
      <w:tr w:rsidR="00F93ED2" w14:paraId="304FFFFA" w14:textId="77777777">
        <w:tc>
          <w:tcPr>
            <w:tcW w:w="2410" w:type="dxa"/>
            <w:shd w:val="clear" w:color="auto" w:fill="D9EAD3"/>
            <w:tcMar>
              <w:top w:w="56" w:type="dxa"/>
              <w:left w:w="56" w:type="dxa"/>
              <w:bottom w:w="56" w:type="dxa"/>
              <w:right w:w="56" w:type="dxa"/>
            </w:tcMar>
            <w:vAlign w:val="center"/>
          </w:tcPr>
          <w:p w14:paraId="28BEF2DF" w14:textId="77777777" w:rsidR="00F93ED2" w:rsidRDefault="00290638">
            <w:pPr>
              <w:widowControl w:val="0"/>
              <w:pBdr>
                <w:top w:val="nil"/>
                <w:left w:val="nil"/>
                <w:bottom w:val="nil"/>
                <w:right w:val="nil"/>
                <w:between w:val="nil"/>
              </w:pBdr>
              <w:jc w:val="center"/>
              <w:rPr>
                <w:b/>
                <w:color w:val="000000"/>
              </w:rPr>
            </w:pPr>
            <w:r>
              <w:rPr>
                <w:b/>
                <w:color w:val="000000"/>
              </w:rPr>
              <w:t>Company Name</w:t>
            </w:r>
          </w:p>
        </w:tc>
        <w:tc>
          <w:tcPr>
            <w:tcW w:w="2410" w:type="dxa"/>
            <w:shd w:val="clear" w:color="auto" w:fill="D9EAD3"/>
            <w:tcMar>
              <w:top w:w="56" w:type="dxa"/>
              <w:left w:w="56" w:type="dxa"/>
              <w:bottom w:w="56" w:type="dxa"/>
              <w:right w:w="56" w:type="dxa"/>
            </w:tcMar>
            <w:vAlign w:val="center"/>
          </w:tcPr>
          <w:p w14:paraId="35250B34" w14:textId="77777777" w:rsidR="00F93ED2" w:rsidRDefault="00290638">
            <w:pPr>
              <w:widowControl w:val="0"/>
              <w:pBdr>
                <w:top w:val="nil"/>
                <w:left w:val="nil"/>
                <w:bottom w:val="nil"/>
                <w:right w:val="nil"/>
                <w:between w:val="nil"/>
              </w:pBdr>
              <w:jc w:val="center"/>
              <w:rPr>
                <w:b/>
                <w:color w:val="000000"/>
              </w:rPr>
            </w:pPr>
            <w:r>
              <w:rPr>
                <w:b/>
                <w:color w:val="000000"/>
              </w:rPr>
              <w:t>Contact Name</w:t>
            </w:r>
          </w:p>
        </w:tc>
        <w:tc>
          <w:tcPr>
            <w:tcW w:w="2410" w:type="dxa"/>
            <w:shd w:val="clear" w:color="auto" w:fill="D9EAD3"/>
            <w:tcMar>
              <w:top w:w="56" w:type="dxa"/>
              <w:left w:w="56" w:type="dxa"/>
              <w:bottom w:w="56" w:type="dxa"/>
              <w:right w:w="56" w:type="dxa"/>
            </w:tcMar>
            <w:vAlign w:val="center"/>
          </w:tcPr>
          <w:p w14:paraId="3B3096D1" w14:textId="77777777" w:rsidR="00F93ED2" w:rsidRDefault="00290638">
            <w:pPr>
              <w:widowControl w:val="0"/>
              <w:pBdr>
                <w:top w:val="nil"/>
                <w:left w:val="nil"/>
                <w:bottom w:val="nil"/>
                <w:right w:val="nil"/>
                <w:between w:val="nil"/>
              </w:pBdr>
              <w:jc w:val="center"/>
              <w:rPr>
                <w:b/>
                <w:color w:val="000000"/>
              </w:rPr>
            </w:pPr>
            <w:r>
              <w:rPr>
                <w:b/>
                <w:color w:val="000000"/>
              </w:rPr>
              <w:t>Email</w:t>
            </w:r>
          </w:p>
        </w:tc>
        <w:tc>
          <w:tcPr>
            <w:tcW w:w="2410" w:type="dxa"/>
            <w:shd w:val="clear" w:color="auto" w:fill="D9EAD3"/>
            <w:tcMar>
              <w:top w:w="56" w:type="dxa"/>
              <w:left w:w="56" w:type="dxa"/>
              <w:bottom w:w="56" w:type="dxa"/>
              <w:right w:w="56" w:type="dxa"/>
            </w:tcMar>
            <w:vAlign w:val="center"/>
          </w:tcPr>
          <w:p w14:paraId="666378F9" w14:textId="77777777" w:rsidR="00F93ED2" w:rsidRDefault="00290638">
            <w:pPr>
              <w:widowControl w:val="0"/>
              <w:pBdr>
                <w:top w:val="nil"/>
                <w:left w:val="nil"/>
                <w:bottom w:val="nil"/>
                <w:right w:val="nil"/>
                <w:between w:val="nil"/>
              </w:pBdr>
              <w:jc w:val="center"/>
              <w:rPr>
                <w:b/>
                <w:color w:val="000000"/>
              </w:rPr>
            </w:pPr>
            <w:r>
              <w:rPr>
                <w:b/>
                <w:color w:val="000000"/>
              </w:rPr>
              <w:t>Phone Number</w:t>
            </w:r>
          </w:p>
        </w:tc>
      </w:tr>
      <w:tr w:rsidR="00F93ED2" w14:paraId="61DAA4D5" w14:textId="77777777">
        <w:tc>
          <w:tcPr>
            <w:tcW w:w="2410" w:type="dxa"/>
            <w:shd w:val="clear" w:color="auto" w:fill="auto"/>
            <w:tcMar>
              <w:top w:w="56" w:type="dxa"/>
              <w:left w:w="56" w:type="dxa"/>
              <w:bottom w:w="56" w:type="dxa"/>
              <w:right w:w="56" w:type="dxa"/>
            </w:tcMar>
            <w:vAlign w:val="center"/>
          </w:tcPr>
          <w:p w14:paraId="2AEAF47F" w14:textId="1DECC347" w:rsidR="00F93ED2" w:rsidRDefault="00B709B8">
            <w:pPr>
              <w:widowControl w:val="0"/>
              <w:pBdr>
                <w:top w:val="nil"/>
                <w:left w:val="nil"/>
                <w:bottom w:val="nil"/>
                <w:right w:val="nil"/>
                <w:between w:val="nil"/>
              </w:pBdr>
              <w:rPr>
                <w:color w:val="000000"/>
              </w:rPr>
            </w:pPr>
            <w:r>
              <w:rPr>
                <w:color w:val="000000"/>
              </w:rPr>
              <w:t>BOC</w:t>
            </w:r>
          </w:p>
        </w:tc>
        <w:tc>
          <w:tcPr>
            <w:tcW w:w="2410" w:type="dxa"/>
            <w:shd w:val="clear" w:color="auto" w:fill="auto"/>
            <w:tcMar>
              <w:top w:w="56" w:type="dxa"/>
              <w:left w:w="56" w:type="dxa"/>
              <w:bottom w:w="56" w:type="dxa"/>
              <w:right w:w="56" w:type="dxa"/>
            </w:tcMar>
            <w:vAlign w:val="center"/>
          </w:tcPr>
          <w:p w14:paraId="281B37BA" w14:textId="0F6645A2" w:rsidR="00F93ED2" w:rsidRDefault="00F93ED2">
            <w:pPr>
              <w:widowControl w:val="0"/>
              <w:pBdr>
                <w:top w:val="nil"/>
                <w:left w:val="nil"/>
                <w:bottom w:val="nil"/>
                <w:right w:val="nil"/>
                <w:between w:val="nil"/>
              </w:pBdr>
              <w:rPr>
                <w:color w:val="000000"/>
              </w:rPr>
            </w:pPr>
          </w:p>
        </w:tc>
        <w:tc>
          <w:tcPr>
            <w:tcW w:w="2410" w:type="dxa"/>
            <w:shd w:val="clear" w:color="auto" w:fill="auto"/>
            <w:tcMar>
              <w:top w:w="56" w:type="dxa"/>
              <w:left w:w="56" w:type="dxa"/>
              <w:bottom w:w="56" w:type="dxa"/>
              <w:right w:w="56" w:type="dxa"/>
            </w:tcMar>
            <w:vAlign w:val="center"/>
          </w:tcPr>
          <w:p w14:paraId="2E500C74" w14:textId="4FA0AA52" w:rsidR="00F93ED2" w:rsidRDefault="0058514E">
            <w:pPr>
              <w:widowControl w:val="0"/>
              <w:pBdr>
                <w:top w:val="nil"/>
                <w:left w:val="nil"/>
                <w:bottom w:val="nil"/>
                <w:right w:val="nil"/>
                <w:between w:val="nil"/>
              </w:pBdr>
              <w:rPr>
                <w:color w:val="000000"/>
              </w:rPr>
            </w:pPr>
            <w:r>
              <w:rPr>
                <w:color w:val="000000"/>
              </w:rPr>
              <w:t>qmul@boc.com</w:t>
            </w:r>
          </w:p>
        </w:tc>
        <w:tc>
          <w:tcPr>
            <w:tcW w:w="2410" w:type="dxa"/>
            <w:shd w:val="clear" w:color="auto" w:fill="auto"/>
            <w:tcMar>
              <w:top w:w="56" w:type="dxa"/>
              <w:left w:w="56" w:type="dxa"/>
              <w:bottom w:w="56" w:type="dxa"/>
              <w:right w:w="56" w:type="dxa"/>
            </w:tcMar>
            <w:vAlign w:val="center"/>
          </w:tcPr>
          <w:p w14:paraId="74CD1D1F" w14:textId="0B7D99E8" w:rsidR="00F93ED2" w:rsidRDefault="00A44C22">
            <w:pPr>
              <w:widowControl w:val="0"/>
              <w:pBdr>
                <w:top w:val="nil"/>
                <w:left w:val="nil"/>
                <w:bottom w:val="nil"/>
                <w:right w:val="nil"/>
                <w:between w:val="nil"/>
              </w:pBdr>
              <w:rPr>
                <w:color w:val="000000"/>
              </w:rPr>
            </w:pPr>
            <w:r>
              <w:rPr>
                <w:color w:val="000000"/>
              </w:rPr>
              <w:t>07468 719406</w:t>
            </w:r>
          </w:p>
        </w:tc>
      </w:tr>
      <w:tr w:rsidR="00F93ED2" w14:paraId="1B15DD1D" w14:textId="77777777">
        <w:tc>
          <w:tcPr>
            <w:tcW w:w="2410" w:type="dxa"/>
            <w:shd w:val="clear" w:color="auto" w:fill="auto"/>
            <w:tcMar>
              <w:top w:w="56" w:type="dxa"/>
              <w:left w:w="56" w:type="dxa"/>
              <w:bottom w:w="56" w:type="dxa"/>
              <w:right w:w="56" w:type="dxa"/>
            </w:tcMar>
            <w:vAlign w:val="center"/>
          </w:tcPr>
          <w:p w14:paraId="6E681184" w14:textId="77777777" w:rsidR="00F93ED2" w:rsidRDefault="00F93ED2">
            <w:pPr>
              <w:widowControl w:val="0"/>
              <w:pBdr>
                <w:top w:val="nil"/>
                <w:left w:val="nil"/>
                <w:bottom w:val="nil"/>
                <w:right w:val="nil"/>
                <w:between w:val="nil"/>
              </w:pBdr>
              <w:rPr>
                <w:color w:val="000000"/>
              </w:rPr>
            </w:pPr>
          </w:p>
        </w:tc>
        <w:tc>
          <w:tcPr>
            <w:tcW w:w="2410" w:type="dxa"/>
            <w:shd w:val="clear" w:color="auto" w:fill="auto"/>
            <w:tcMar>
              <w:top w:w="56" w:type="dxa"/>
              <w:left w:w="56" w:type="dxa"/>
              <w:bottom w:w="56" w:type="dxa"/>
              <w:right w:w="56" w:type="dxa"/>
            </w:tcMar>
            <w:vAlign w:val="center"/>
          </w:tcPr>
          <w:p w14:paraId="230165FA" w14:textId="77777777" w:rsidR="00F93ED2" w:rsidRDefault="00F93ED2">
            <w:pPr>
              <w:widowControl w:val="0"/>
              <w:pBdr>
                <w:top w:val="nil"/>
                <w:left w:val="nil"/>
                <w:bottom w:val="nil"/>
                <w:right w:val="nil"/>
                <w:between w:val="nil"/>
              </w:pBdr>
              <w:rPr>
                <w:color w:val="000000"/>
              </w:rPr>
            </w:pPr>
          </w:p>
        </w:tc>
        <w:tc>
          <w:tcPr>
            <w:tcW w:w="2410" w:type="dxa"/>
            <w:shd w:val="clear" w:color="auto" w:fill="auto"/>
            <w:tcMar>
              <w:top w:w="56" w:type="dxa"/>
              <w:left w:w="56" w:type="dxa"/>
              <w:bottom w:w="56" w:type="dxa"/>
              <w:right w:w="56" w:type="dxa"/>
            </w:tcMar>
            <w:vAlign w:val="center"/>
          </w:tcPr>
          <w:p w14:paraId="7CB33CA5" w14:textId="77777777" w:rsidR="00F93ED2" w:rsidRDefault="00F93ED2">
            <w:pPr>
              <w:widowControl w:val="0"/>
              <w:pBdr>
                <w:top w:val="nil"/>
                <w:left w:val="nil"/>
                <w:bottom w:val="nil"/>
                <w:right w:val="nil"/>
                <w:between w:val="nil"/>
              </w:pBdr>
              <w:rPr>
                <w:color w:val="000000"/>
              </w:rPr>
            </w:pPr>
          </w:p>
        </w:tc>
        <w:tc>
          <w:tcPr>
            <w:tcW w:w="2410" w:type="dxa"/>
            <w:shd w:val="clear" w:color="auto" w:fill="auto"/>
            <w:tcMar>
              <w:top w:w="56" w:type="dxa"/>
              <w:left w:w="56" w:type="dxa"/>
              <w:bottom w:w="56" w:type="dxa"/>
              <w:right w:w="56" w:type="dxa"/>
            </w:tcMar>
            <w:vAlign w:val="center"/>
          </w:tcPr>
          <w:p w14:paraId="17414610" w14:textId="77777777" w:rsidR="00F93ED2" w:rsidRDefault="00F93ED2">
            <w:pPr>
              <w:widowControl w:val="0"/>
              <w:pBdr>
                <w:top w:val="nil"/>
                <w:left w:val="nil"/>
                <w:bottom w:val="nil"/>
                <w:right w:val="nil"/>
                <w:between w:val="nil"/>
              </w:pBdr>
              <w:rPr>
                <w:color w:val="000000"/>
              </w:rPr>
            </w:pPr>
          </w:p>
        </w:tc>
      </w:tr>
    </w:tbl>
    <w:p w14:paraId="57A6A0F0" w14:textId="7AB47DBA" w:rsidR="004D6A4F" w:rsidRDefault="004D6A4F">
      <w:pPr>
        <w:pBdr>
          <w:top w:val="nil"/>
          <w:left w:val="nil"/>
          <w:bottom w:val="nil"/>
          <w:right w:val="nil"/>
          <w:between w:val="nil"/>
        </w:pBdr>
        <w:rPr>
          <w:b/>
          <w:color w:val="000000"/>
          <w:sz w:val="20"/>
          <w:szCs w:val="20"/>
        </w:rPr>
      </w:pPr>
      <w:bookmarkStart w:id="43" w:name="_z337ya" w:colFirst="0" w:colLast="0"/>
      <w:bookmarkStart w:id="44" w:name="_3j2qqm3" w:colFirst="0" w:colLast="0"/>
      <w:bookmarkStart w:id="45" w:name="_1y810tw" w:colFirst="0" w:colLast="0"/>
      <w:bookmarkStart w:id="46" w:name="_4i7ojhp" w:colFirst="0" w:colLast="0"/>
      <w:bookmarkStart w:id="47" w:name="_2xcytpi" w:colFirst="0" w:colLast="0"/>
      <w:bookmarkStart w:id="48" w:name="_1ci93xb" w:colFirst="0" w:colLast="0"/>
      <w:bookmarkStart w:id="49" w:name="_6.3._Appendix:_Template"/>
      <w:bookmarkEnd w:id="43"/>
      <w:bookmarkEnd w:id="44"/>
      <w:bookmarkEnd w:id="45"/>
      <w:bookmarkEnd w:id="46"/>
      <w:bookmarkEnd w:id="47"/>
      <w:bookmarkEnd w:id="48"/>
      <w:bookmarkEnd w:id="49"/>
    </w:p>
    <w:p w14:paraId="79484459" w14:textId="77777777" w:rsidR="004D6A4F" w:rsidRDefault="004D6A4F">
      <w:pPr>
        <w:rPr>
          <w:b/>
          <w:color w:val="000000"/>
          <w:sz w:val="20"/>
          <w:szCs w:val="20"/>
        </w:rPr>
      </w:pPr>
      <w:r>
        <w:rPr>
          <w:b/>
          <w:color w:val="000000"/>
          <w:sz w:val="20"/>
          <w:szCs w:val="20"/>
        </w:rPr>
        <w:br w:type="page"/>
      </w:r>
    </w:p>
    <w:p w14:paraId="1980BBE2" w14:textId="77777777" w:rsidR="00F93ED2" w:rsidRDefault="00F93ED2">
      <w:pPr>
        <w:pBdr>
          <w:top w:val="nil"/>
          <w:left w:val="nil"/>
          <w:bottom w:val="nil"/>
          <w:right w:val="nil"/>
          <w:between w:val="nil"/>
        </w:pBdr>
        <w:rPr>
          <w:b/>
          <w:color w:val="000000"/>
          <w:sz w:val="20"/>
          <w:szCs w:val="20"/>
        </w:rPr>
      </w:pPr>
    </w:p>
    <w:p w14:paraId="1B626151" w14:textId="68689C27" w:rsidR="00F93ED2" w:rsidRDefault="00290638" w:rsidP="00EB69AA">
      <w:pPr>
        <w:pStyle w:val="Heading2"/>
        <w:numPr>
          <w:ilvl w:val="1"/>
          <w:numId w:val="3"/>
        </w:numPr>
      </w:pPr>
      <w:r>
        <w:t xml:space="preserve">Appendix: </w:t>
      </w:r>
      <w:r w:rsidR="00092E07">
        <w:t>HSD Reoccupation Checklist</w:t>
      </w:r>
    </w:p>
    <w:p w14:paraId="3C92D7AB" w14:textId="77777777" w:rsidR="00EB69AA" w:rsidRDefault="00EB69AA" w:rsidP="00EB69AA"/>
    <w:p w14:paraId="02E02088" w14:textId="77777777" w:rsidR="00EB69AA" w:rsidRPr="00E264CC" w:rsidRDefault="00EB69AA" w:rsidP="00EB69AA">
      <w:pPr>
        <w:jc w:val="center"/>
        <w:rPr>
          <w:b/>
          <w:bCs/>
        </w:rPr>
      </w:pPr>
      <w:r w:rsidRPr="00E264CC">
        <w:rPr>
          <w:b/>
          <w:bCs/>
        </w:rPr>
        <w:t>Building Re-occupation checks – for H&amp;S (building user safety)</w:t>
      </w:r>
    </w:p>
    <w:p w14:paraId="6B4CB28F" w14:textId="77777777" w:rsidR="00EB69AA" w:rsidRDefault="00EB69AA" w:rsidP="00EB69AA">
      <w:r>
        <w:t>Date:</w:t>
      </w:r>
    </w:p>
    <w:p w14:paraId="786AF7C8" w14:textId="77777777" w:rsidR="00EB69AA" w:rsidRDefault="00EB69AA" w:rsidP="00EB69AA">
      <w:r>
        <w:t xml:space="preserve">Checker Name: </w:t>
      </w:r>
    </w:p>
    <w:p w14:paraId="3AB0B0B6" w14:textId="77777777" w:rsidR="00EB69AA" w:rsidRDefault="00EB69AA" w:rsidP="00EB69AA">
      <w:proofErr w:type="spellStart"/>
      <w:r>
        <w:t>Archibus</w:t>
      </w:r>
      <w:proofErr w:type="spellEnd"/>
      <w:r>
        <w:t xml:space="preserve"> Room Number:</w:t>
      </w:r>
    </w:p>
    <w:tbl>
      <w:tblPr>
        <w:tblStyle w:val="TableGrid"/>
        <w:tblW w:w="0" w:type="auto"/>
        <w:tblLook w:val="04A0" w:firstRow="1" w:lastRow="0" w:firstColumn="1" w:lastColumn="0" w:noHBand="0" w:noVBand="1"/>
      </w:tblPr>
      <w:tblGrid>
        <w:gridCol w:w="616"/>
        <w:gridCol w:w="2952"/>
        <w:gridCol w:w="1940"/>
        <w:gridCol w:w="2110"/>
        <w:gridCol w:w="2012"/>
      </w:tblGrid>
      <w:tr w:rsidR="00EB69AA" w14:paraId="62FF079E" w14:textId="77777777" w:rsidTr="00672444">
        <w:tc>
          <w:tcPr>
            <w:tcW w:w="689" w:type="dxa"/>
          </w:tcPr>
          <w:p w14:paraId="2778161A" w14:textId="77777777" w:rsidR="00EB69AA" w:rsidRDefault="00EB69AA" w:rsidP="00672444">
            <w:r>
              <w:t>No.</w:t>
            </w:r>
          </w:p>
        </w:tc>
        <w:tc>
          <w:tcPr>
            <w:tcW w:w="4190" w:type="dxa"/>
          </w:tcPr>
          <w:p w14:paraId="44F4B112" w14:textId="77777777" w:rsidR="00EB69AA" w:rsidRDefault="00EB69AA" w:rsidP="00672444">
            <w:r>
              <w:t>Item</w:t>
            </w:r>
          </w:p>
        </w:tc>
        <w:tc>
          <w:tcPr>
            <w:tcW w:w="2210" w:type="dxa"/>
          </w:tcPr>
          <w:p w14:paraId="7A39E045" w14:textId="77777777" w:rsidR="00EB69AA" w:rsidRDefault="00EB69AA" w:rsidP="00672444">
            <w:pPr>
              <w:jc w:val="center"/>
            </w:pPr>
            <w:r>
              <w:t xml:space="preserve">Y/N </w:t>
            </w:r>
          </w:p>
          <w:p w14:paraId="195DA404" w14:textId="77777777" w:rsidR="00EB69AA" w:rsidRDefault="00EB69AA" w:rsidP="00672444">
            <w:pPr>
              <w:jc w:val="center"/>
            </w:pPr>
            <w:r>
              <w:t>(Y=satisfactory, N= not satisfactory)</w:t>
            </w:r>
          </w:p>
        </w:tc>
        <w:tc>
          <w:tcPr>
            <w:tcW w:w="3471" w:type="dxa"/>
          </w:tcPr>
          <w:p w14:paraId="3869E520" w14:textId="77777777" w:rsidR="00EB69AA" w:rsidRDefault="00EB69AA" w:rsidP="00672444">
            <w:r>
              <w:t xml:space="preserve">Comments </w:t>
            </w:r>
          </w:p>
        </w:tc>
        <w:tc>
          <w:tcPr>
            <w:tcW w:w="3388" w:type="dxa"/>
          </w:tcPr>
          <w:p w14:paraId="5187D4E4" w14:textId="77777777" w:rsidR="00EB69AA" w:rsidRDefault="00EB69AA" w:rsidP="00672444">
            <w:r>
              <w:t>Action/s necessary and who should complete and by what date.</w:t>
            </w:r>
          </w:p>
        </w:tc>
      </w:tr>
      <w:tr w:rsidR="00EB69AA" w14:paraId="260D7EA0" w14:textId="77777777" w:rsidTr="00672444">
        <w:tc>
          <w:tcPr>
            <w:tcW w:w="689" w:type="dxa"/>
          </w:tcPr>
          <w:p w14:paraId="6CD41B9A" w14:textId="77777777" w:rsidR="00EB69AA" w:rsidRDefault="00EB69AA" w:rsidP="00EB69AA">
            <w:pPr>
              <w:pStyle w:val="ListParagraph"/>
              <w:numPr>
                <w:ilvl w:val="0"/>
                <w:numId w:val="21"/>
              </w:numPr>
            </w:pPr>
          </w:p>
        </w:tc>
        <w:tc>
          <w:tcPr>
            <w:tcW w:w="4190" w:type="dxa"/>
          </w:tcPr>
          <w:p w14:paraId="2033CFAB" w14:textId="77777777" w:rsidR="00EB69AA" w:rsidRDefault="00EB69AA" w:rsidP="00672444">
            <w:r>
              <w:t>Laboratory ventilated solvent/ flammables storage (e.g. under fume cupboards or spark-proof fridges) –</w:t>
            </w:r>
          </w:p>
          <w:p w14:paraId="7EB29C2C" w14:textId="77777777" w:rsidR="00EB69AA" w:rsidRDefault="00EB69AA" w:rsidP="00EB69AA">
            <w:pPr>
              <w:pStyle w:val="ListParagraph"/>
              <w:numPr>
                <w:ilvl w:val="0"/>
                <w:numId w:val="22"/>
              </w:numPr>
            </w:pPr>
            <w:r>
              <w:t>cupboard venting continues according to installer’s / LEV parameters.</w:t>
            </w:r>
          </w:p>
          <w:p w14:paraId="251E4803" w14:textId="77777777" w:rsidR="00EB69AA" w:rsidRDefault="00EB69AA" w:rsidP="00EB69AA">
            <w:pPr>
              <w:pStyle w:val="ListParagraph"/>
              <w:numPr>
                <w:ilvl w:val="0"/>
                <w:numId w:val="22"/>
              </w:numPr>
            </w:pPr>
            <w:r>
              <w:t xml:space="preserve">no evidence of exploded solvent bottles during shut </w:t>
            </w:r>
            <w:proofErr w:type="gramStart"/>
            <w:r>
              <w:t>down</w:t>
            </w:r>
            <w:proofErr w:type="gramEnd"/>
          </w:p>
          <w:p w14:paraId="15BD50AB" w14:textId="77777777" w:rsidR="00EB69AA" w:rsidRDefault="00EB69AA" w:rsidP="00EB69AA">
            <w:pPr>
              <w:pStyle w:val="ListParagraph"/>
              <w:numPr>
                <w:ilvl w:val="0"/>
                <w:numId w:val="22"/>
              </w:numPr>
            </w:pPr>
            <w:r>
              <w:t>no evidence of solvent vapour or fume release during shutdown</w:t>
            </w:r>
          </w:p>
          <w:p w14:paraId="1ACC5EBB" w14:textId="77777777" w:rsidR="00EB69AA" w:rsidRDefault="00EB69AA" w:rsidP="00EB69AA">
            <w:pPr>
              <w:pStyle w:val="ListParagraph"/>
              <w:numPr>
                <w:ilvl w:val="0"/>
                <w:numId w:val="22"/>
              </w:numPr>
            </w:pPr>
            <w:r>
              <w:t>no bottle breakage or container warping due to cabinet movements or ventilation shutdown</w:t>
            </w:r>
          </w:p>
        </w:tc>
        <w:tc>
          <w:tcPr>
            <w:tcW w:w="2210" w:type="dxa"/>
          </w:tcPr>
          <w:p w14:paraId="2D5ADEA9" w14:textId="77777777" w:rsidR="00EB69AA" w:rsidRDefault="00EB69AA" w:rsidP="00672444"/>
        </w:tc>
        <w:tc>
          <w:tcPr>
            <w:tcW w:w="3471" w:type="dxa"/>
          </w:tcPr>
          <w:p w14:paraId="121CD21D" w14:textId="77777777" w:rsidR="00EB69AA" w:rsidRDefault="00EB69AA" w:rsidP="00672444"/>
        </w:tc>
        <w:tc>
          <w:tcPr>
            <w:tcW w:w="3388" w:type="dxa"/>
          </w:tcPr>
          <w:p w14:paraId="76B55868" w14:textId="77777777" w:rsidR="00EB69AA" w:rsidRDefault="00EB69AA" w:rsidP="00672444"/>
        </w:tc>
      </w:tr>
      <w:tr w:rsidR="00EB69AA" w14:paraId="44C3E008" w14:textId="77777777" w:rsidTr="00672444">
        <w:tc>
          <w:tcPr>
            <w:tcW w:w="689" w:type="dxa"/>
          </w:tcPr>
          <w:p w14:paraId="6EBF88E1" w14:textId="77777777" w:rsidR="00EB69AA" w:rsidRDefault="00EB69AA" w:rsidP="00EB69AA">
            <w:pPr>
              <w:pStyle w:val="ListParagraph"/>
              <w:numPr>
                <w:ilvl w:val="0"/>
                <w:numId w:val="21"/>
              </w:numPr>
            </w:pPr>
          </w:p>
        </w:tc>
        <w:tc>
          <w:tcPr>
            <w:tcW w:w="4190" w:type="dxa"/>
          </w:tcPr>
          <w:p w14:paraId="44F307E3" w14:textId="77777777" w:rsidR="00EB69AA" w:rsidRDefault="00EB69AA" w:rsidP="00672444">
            <w:r>
              <w:t>Laboratory oxidising chemical storage.</w:t>
            </w:r>
          </w:p>
          <w:p w14:paraId="3A827BE3" w14:textId="77777777" w:rsidR="00EB69AA" w:rsidRDefault="00EB69AA" w:rsidP="00EB69AA">
            <w:pPr>
              <w:pStyle w:val="ListParagraph"/>
              <w:numPr>
                <w:ilvl w:val="0"/>
                <w:numId w:val="23"/>
              </w:numPr>
            </w:pPr>
            <w:r>
              <w:t>no bottle breakage or container warping due to cabinet movements or ventilation shutdown.</w:t>
            </w:r>
          </w:p>
          <w:p w14:paraId="3AD786F0" w14:textId="77777777" w:rsidR="00EB69AA" w:rsidRDefault="00EB69AA" w:rsidP="00EB69AA">
            <w:pPr>
              <w:pStyle w:val="ListParagraph"/>
              <w:numPr>
                <w:ilvl w:val="0"/>
                <w:numId w:val="23"/>
              </w:numPr>
            </w:pPr>
            <w:r>
              <w:t>no spills or mixing of substances has occurred.</w:t>
            </w:r>
          </w:p>
          <w:p w14:paraId="796065FF" w14:textId="77777777" w:rsidR="00EB69AA" w:rsidRDefault="00EB69AA" w:rsidP="00EB69AA">
            <w:pPr>
              <w:pStyle w:val="ListParagraph"/>
              <w:numPr>
                <w:ilvl w:val="0"/>
                <w:numId w:val="23"/>
              </w:numPr>
            </w:pPr>
            <w:r>
              <w:t xml:space="preserve">no evidence for inadvertent ignition </w:t>
            </w:r>
            <w:r>
              <w:lastRenderedPageBreak/>
              <w:t xml:space="preserve">or fire catalysis </w:t>
            </w:r>
            <w:proofErr w:type="gramStart"/>
            <w:r>
              <w:t>observed</w:t>
            </w:r>
            <w:proofErr w:type="gramEnd"/>
          </w:p>
          <w:p w14:paraId="0235EC6A" w14:textId="77777777" w:rsidR="00EB69AA" w:rsidRDefault="00EB69AA" w:rsidP="00EB69AA">
            <w:pPr>
              <w:pStyle w:val="ListParagraph"/>
              <w:numPr>
                <w:ilvl w:val="0"/>
                <w:numId w:val="23"/>
              </w:numPr>
            </w:pPr>
            <w:r>
              <w:t>If vented, cupboard venting continues according to installer’s / LEV parameters.</w:t>
            </w:r>
          </w:p>
        </w:tc>
        <w:tc>
          <w:tcPr>
            <w:tcW w:w="2210" w:type="dxa"/>
          </w:tcPr>
          <w:p w14:paraId="69BB4CE3" w14:textId="77777777" w:rsidR="00EB69AA" w:rsidRDefault="00EB69AA" w:rsidP="00672444"/>
        </w:tc>
        <w:tc>
          <w:tcPr>
            <w:tcW w:w="3471" w:type="dxa"/>
          </w:tcPr>
          <w:p w14:paraId="51818B04" w14:textId="77777777" w:rsidR="00EB69AA" w:rsidRDefault="00EB69AA" w:rsidP="00672444"/>
        </w:tc>
        <w:tc>
          <w:tcPr>
            <w:tcW w:w="3388" w:type="dxa"/>
          </w:tcPr>
          <w:p w14:paraId="71BEEE2B" w14:textId="77777777" w:rsidR="00EB69AA" w:rsidRDefault="00EB69AA" w:rsidP="00672444"/>
        </w:tc>
      </w:tr>
      <w:tr w:rsidR="00EB69AA" w14:paraId="2598B71C" w14:textId="77777777" w:rsidTr="00672444">
        <w:tc>
          <w:tcPr>
            <w:tcW w:w="689" w:type="dxa"/>
          </w:tcPr>
          <w:p w14:paraId="297668DA" w14:textId="77777777" w:rsidR="00EB69AA" w:rsidRDefault="00EB69AA" w:rsidP="00EB69AA">
            <w:pPr>
              <w:pStyle w:val="ListParagraph"/>
              <w:numPr>
                <w:ilvl w:val="0"/>
                <w:numId w:val="21"/>
              </w:numPr>
            </w:pPr>
          </w:p>
        </w:tc>
        <w:tc>
          <w:tcPr>
            <w:tcW w:w="4190" w:type="dxa"/>
          </w:tcPr>
          <w:p w14:paraId="3EA133C9" w14:textId="77777777" w:rsidR="00EB69AA" w:rsidRDefault="00EB69AA" w:rsidP="00672444">
            <w:r>
              <w:t>Laboratory acids storage</w:t>
            </w:r>
          </w:p>
          <w:p w14:paraId="494C6F86" w14:textId="77777777" w:rsidR="00EB69AA" w:rsidRDefault="00EB69AA" w:rsidP="00EB69AA">
            <w:pPr>
              <w:pStyle w:val="ListParagraph"/>
              <w:numPr>
                <w:ilvl w:val="0"/>
                <w:numId w:val="23"/>
              </w:numPr>
            </w:pPr>
            <w:r>
              <w:t>no bottle breakage or container warping due to cabinet movements or ventilation shutdown.</w:t>
            </w:r>
          </w:p>
          <w:p w14:paraId="145F48CA" w14:textId="77777777" w:rsidR="00EB69AA" w:rsidRDefault="00EB69AA" w:rsidP="00EB69AA">
            <w:pPr>
              <w:pStyle w:val="ListParagraph"/>
              <w:numPr>
                <w:ilvl w:val="0"/>
                <w:numId w:val="23"/>
              </w:numPr>
            </w:pPr>
            <w:r>
              <w:t>no spills or mixing of substances has occurred.</w:t>
            </w:r>
          </w:p>
          <w:p w14:paraId="26783072" w14:textId="77777777" w:rsidR="00EB69AA" w:rsidRDefault="00EB69AA" w:rsidP="00EB69AA">
            <w:pPr>
              <w:pStyle w:val="ListParagraph"/>
              <w:numPr>
                <w:ilvl w:val="0"/>
                <w:numId w:val="23"/>
              </w:numPr>
            </w:pPr>
            <w:r>
              <w:t>No corrosion of surfaces has occurred.</w:t>
            </w:r>
          </w:p>
          <w:p w14:paraId="6BE74EB1" w14:textId="77777777" w:rsidR="00EB69AA" w:rsidRDefault="00EB69AA" w:rsidP="00EB69AA">
            <w:pPr>
              <w:pStyle w:val="ListParagraph"/>
              <w:numPr>
                <w:ilvl w:val="0"/>
                <w:numId w:val="23"/>
              </w:numPr>
            </w:pPr>
            <w:r>
              <w:t>If vented, cupboard venting continues according to installer’s / LEV parameters.</w:t>
            </w:r>
          </w:p>
        </w:tc>
        <w:tc>
          <w:tcPr>
            <w:tcW w:w="2210" w:type="dxa"/>
          </w:tcPr>
          <w:p w14:paraId="23C2CEDE" w14:textId="77777777" w:rsidR="00EB69AA" w:rsidRDefault="00EB69AA" w:rsidP="00672444"/>
        </w:tc>
        <w:tc>
          <w:tcPr>
            <w:tcW w:w="3471" w:type="dxa"/>
          </w:tcPr>
          <w:p w14:paraId="0386EA27" w14:textId="77777777" w:rsidR="00EB69AA" w:rsidRDefault="00EB69AA" w:rsidP="00672444"/>
        </w:tc>
        <w:tc>
          <w:tcPr>
            <w:tcW w:w="3388" w:type="dxa"/>
          </w:tcPr>
          <w:p w14:paraId="69D182ED" w14:textId="77777777" w:rsidR="00EB69AA" w:rsidRDefault="00EB69AA" w:rsidP="00672444"/>
        </w:tc>
      </w:tr>
      <w:tr w:rsidR="00EB69AA" w14:paraId="05BEEB62" w14:textId="77777777" w:rsidTr="00672444">
        <w:tc>
          <w:tcPr>
            <w:tcW w:w="689" w:type="dxa"/>
          </w:tcPr>
          <w:p w14:paraId="6EB56E0F" w14:textId="77777777" w:rsidR="00EB69AA" w:rsidRDefault="00EB69AA" w:rsidP="00EB69AA">
            <w:pPr>
              <w:pStyle w:val="ListParagraph"/>
              <w:numPr>
                <w:ilvl w:val="0"/>
                <w:numId w:val="21"/>
              </w:numPr>
            </w:pPr>
          </w:p>
        </w:tc>
        <w:tc>
          <w:tcPr>
            <w:tcW w:w="4190" w:type="dxa"/>
          </w:tcPr>
          <w:p w14:paraId="414C1AD4" w14:textId="77777777" w:rsidR="00EB69AA" w:rsidRDefault="00EB69AA" w:rsidP="00672444">
            <w:r w:rsidRPr="00F352B3">
              <w:rPr>
                <w:b/>
                <w:bCs/>
              </w:rPr>
              <w:t>Ducted</w:t>
            </w:r>
            <w:r>
              <w:t xml:space="preserve"> local exhaust ventilation systems operate as per last test certificate.</w:t>
            </w:r>
          </w:p>
          <w:p w14:paraId="1FAE07B7" w14:textId="77777777" w:rsidR="00EB69AA" w:rsidRDefault="00EB69AA" w:rsidP="00EB69AA">
            <w:pPr>
              <w:pStyle w:val="ListParagraph"/>
              <w:numPr>
                <w:ilvl w:val="0"/>
                <w:numId w:val="24"/>
              </w:numPr>
            </w:pPr>
            <w:r>
              <w:t xml:space="preserve">Fume </w:t>
            </w:r>
            <w:proofErr w:type="gramStart"/>
            <w:r>
              <w:t>cupboard</w:t>
            </w:r>
            <w:proofErr w:type="gramEnd"/>
          </w:p>
          <w:p w14:paraId="726AC301" w14:textId="77777777" w:rsidR="00EB69AA" w:rsidRDefault="00EB69AA" w:rsidP="00EB69AA">
            <w:pPr>
              <w:pStyle w:val="ListParagraph"/>
              <w:numPr>
                <w:ilvl w:val="0"/>
                <w:numId w:val="24"/>
              </w:numPr>
            </w:pPr>
            <w:r>
              <w:t>Safety cabinet</w:t>
            </w:r>
          </w:p>
          <w:p w14:paraId="04C8012B" w14:textId="77777777" w:rsidR="00EB69AA" w:rsidRDefault="00EB69AA" w:rsidP="00EB69AA">
            <w:pPr>
              <w:pStyle w:val="ListParagraph"/>
              <w:numPr>
                <w:ilvl w:val="0"/>
                <w:numId w:val="24"/>
              </w:numPr>
            </w:pPr>
            <w:r>
              <w:t>BSU IVC system</w:t>
            </w:r>
          </w:p>
          <w:p w14:paraId="07E16F38" w14:textId="77777777" w:rsidR="00EB69AA" w:rsidRDefault="00EB69AA" w:rsidP="00EB69AA">
            <w:pPr>
              <w:pStyle w:val="ListParagraph"/>
              <w:numPr>
                <w:ilvl w:val="0"/>
                <w:numId w:val="24"/>
              </w:numPr>
            </w:pPr>
            <w:r>
              <w:t>BSU downdraft table</w:t>
            </w:r>
          </w:p>
          <w:p w14:paraId="6E746B57" w14:textId="77777777" w:rsidR="00EB69AA" w:rsidRDefault="00EB69AA" w:rsidP="00EB69AA">
            <w:pPr>
              <w:pStyle w:val="ListParagraph"/>
              <w:numPr>
                <w:ilvl w:val="0"/>
                <w:numId w:val="24"/>
              </w:numPr>
            </w:pPr>
            <w:r>
              <w:t>Other ducted extraction system</w:t>
            </w:r>
          </w:p>
          <w:p w14:paraId="0346EB0F" w14:textId="77777777" w:rsidR="00EB69AA" w:rsidRDefault="00EB69AA" w:rsidP="00672444">
            <w:pPr>
              <w:pStyle w:val="ListParagraph"/>
            </w:pPr>
            <w:r>
              <w:t>Name:</w:t>
            </w:r>
          </w:p>
          <w:p w14:paraId="52B45B11" w14:textId="77777777" w:rsidR="00EB69AA" w:rsidRDefault="00EB69AA" w:rsidP="00672444">
            <w:r>
              <w:t>Utilise vane anemometer to check air inflows (available from campus safety coordinators or HSD)</w:t>
            </w:r>
          </w:p>
        </w:tc>
        <w:tc>
          <w:tcPr>
            <w:tcW w:w="2210" w:type="dxa"/>
          </w:tcPr>
          <w:p w14:paraId="6C1672FE" w14:textId="77777777" w:rsidR="00EB69AA" w:rsidRDefault="00EB69AA" w:rsidP="00672444"/>
        </w:tc>
        <w:tc>
          <w:tcPr>
            <w:tcW w:w="3471" w:type="dxa"/>
          </w:tcPr>
          <w:p w14:paraId="3446669F" w14:textId="77777777" w:rsidR="00EB69AA" w:rsidRDefault="00EB69AA" w:rsidP="00672444"/>
        </w:tc>
        <w:tc>
          <w:tcPr>
            <w:tcW w:w="3388" w:type="dxa"/>
          </w:tcPr>
          <w:p w14:paraId="0BDBAE6B" w14:textId="77777777" w:rsidR="00EB69AA" w:rsidRDefault="00EB69AA" w:rsidP="00672444"/>
        </w:tc>
      </w:tr>
      <w:tr w:rsidR="00EB69AA" w14:paraId="52FC19CA" w14:textId="77777777" w:rsidTr="00672444">
        <w:tc>
          <w:tcPr>
            <w:tcW w:w="689" w:type="dxa"/>
          </w:tcPr>
          <w:p w14:paraId="0858BE09" w14:textId="77777777" w:rsidR="00EB69AA" w:rsidRDefault="00EB69AA" w:rsidP="00EB69AA">
            <w:pPr>
              <w:pStyle w:val="ListParagraph"/>
              <w:numPr>
                <w:ilvl w:val="0"/>
                <w:numId w:val="21"/>
              </w:numPr>
            </w:pPr>
          </w:p>
        </w:tc>
        <w:tc>
          <w:tcPr>
            <w:tcW w:w="4190" w:type="dxa"/>
          </w:tcPr>
          <w:p w14:paraId="4F7F11EC" w14:textId="77777777" w:rsidR="00EB69AA" w:rsidRDefault="00EB69AA" w:rsidP="00672444">
            <w:r>
              <w:t xml:space="preserve">Any fixed equipment that has been moved is not damaged and is returned to its original position and operates correctly. </w:t>
            </w:r>
          </w:p>
          <w:p w14:paraId="58DF5C7B" w14:textId="77777777" w:rsidR="00EB69AA" w:rsidRDefault="00EB69AA" w:rsidP="00EB69AA">
            <w:pPr>
              <w:pStyle w:val="ListParagraph"/>
              <w:numPr>
                <w:ilvl w:val="0"/>
                <w:numId w:val="28"/>
              </w:numPr>
            </w:pPr>
            <w:r>
              <w:t>Any portable equipment operates safely upon being plugged in</w:t>
            </w:r>
          </w:p>
          <w:p w14:paraId="0BEBBB0B" w14:textId="77777777" w:rsidR="00EB69AA" w:rsidRDefault="00EB69AA" w:rsidP="00672444"/>
          <w:p w14:paraId="6D735F19" w14:textId="77777777" w:rsidR="00EB69AA" w:rsidRDefault="00EB69AA" w:rsidP="00EB69AA">
            <w:pPr>
              <w:pStyle w:val="ListParagraph"/>
              <w:numPr>
                <w:ilvl w:val="0"/>
                <w:numId w:val="26"/>
              </w:numPr>
            </w:pPr>
            <w:r>
              <w:t>Water damage to any equipment has been identified and equipment taken out of use until repair</w:t>
            </w:r>
          </w:p>
        </w:tc>
        <w:tc>
          <w:tcPr>
            <w:tcW w:w="2210" w:type="dxa"/>
          </w:tcPr>
          <w:p w14:paraId="7E143492" w14:textId="77777777" w:rsidR="00EB69AA" w:rsidRDefault="00EB69AA" w:rsidP="00672444"/>
        </w:tc>
        <w:tc>
          <w:tcPr>
            <w:tcW w:w="3471" w:type="dxa"/>
          </w:tcPr>
          <w:p w14:paraId="6831B3DB" w14:textId="77777777" w:rsidR="00EB69AA" w:rsidRDefault="00EB69AA" w:rsidP="00672444"/>
        </w:tc>
        <w:tc>
          <w:tcPr>
            <w:tcW w:w="3388" w:type="dxa"/>
          </w:tcPr>
          <w:p w14:paraId="55CDCB46" w14:textId="77777777" w:rsidR="00EB69AA" w:rsidRDefault="00EB69AA" w:rsidP="00672444"/>
        </w:tc>
      </w:tr>
      <w:tr w:rsidR="00EB69AA" w14:paraId="7B7FB6DC" w14:textId="77777777" w:rsidTr="00672444">
        <w:tc>
          <w:tcPr>
            <w:tcW w:w="689" w:type="dxa"/>
          </w:tcPr>
          <w:p w14:paraId="2C7640A9" w14:textId="77777777" w:rsidR="00EB69AA" w:rsidRDefault="00EB69AA" w:rsidP="00EB69AA">
            <w:pPr>
              <w:pStyle w:val="ListParagraph"/>
              <w:numPr>
                <w:ilvl w:val="0"/>
                <w:numId w:val="21"/>
              </w:numPr>
            </w:pPr>
          </w:p>
        </w:tc>
        <w:tc>
          <w:tcPr>
            <w:tcW w:w="4190" w:type="dxa"/>
          </w:tcPr>
          <w:p w14:paraId="4F9B6AE9" w14:textId="77777777" w:rsidR="00EB69AA" w:rsidRDefault="00EB69AA" w:rsidP="00672444">
            <w:r>
              <w:t xml:space="preserve">JVSC courtyard </w:t>
            </w:r>
            <w:proofErr w:type="spellStart"/>
            <w:r>
              <w:t>Denios</w:t>
            </w:r>
            <w:proofErr w:type="spellEnd"/>
            <w:r>
              <w:t xml:space="preserve"> store units are powered on and remain powered on during testing.</w:t>
            </w:r>
          </w:p>
          <w:p w14:paraId="18614C7B" w14:textId="77777777" w:rsidR="00EB69AA" w:rsidRDefault="00EB69AA" w:rsidP="00EB69AA">
            <w:pPr>
              <w:pStyle w:val="ListParagraph"/>
              <w:numPr>
                <w:ilvl w:val="0"/>
                <w:numId w:val="22"/>
              </w:numPr>
            </w:pPr>
            <w:r>
              <w:t xml:space="preserve">no evidence of exploded solvent bottles during shut </w:t>
            </w:r>
            <w:proofErr w:type="gramStart"/>
            <w:r>
              <w:t>down</w:t>
            </w:r>
            <w:proofErr w:type="gramEnd"/>
          </w:p>
          <w:p w14:paraId="67BFCA5F" w14:textId="77777777" w:rsidR="00EB69AA" w:rsidRDefault="00EB69AA" w:rsidP="00EB69AA">
            <w:pPr>
              <w:pStyle w:val="ListParagraph"/>
              <w:numPr>
                <w:ilvl w:val="0"/>
                <w:numId w:val="22"/>
              </w:numPr>
            </w:pPr>
            <w:r>
              <w:t>no evidence of solvent vapour or fume release during shutdown</w:t>
            </w:r>
          </w:p>
          <w:p w14:paraId="43C3877D" w14:textId="77777777" w:rsidR="00EB69AA" w:rsidRDefault="00EB69AA" w:rsidP="00EB69AA">
            <w:pPr>
              <w:pStyle w:val="ListParagraph"/>
              <w:numPr>
                <w:ilvl w:val="0"/>
                <w:numId w:val="22"/>
              </w:numPr>
            </w:pPr>
            <w:r>
              <w:t>no bottle breakage or container warping due to ventilation shutdown</w:t>
            </w:r>
          </w:p>
        </w:tc>
        <w:tc>
          <w:tcPr>
            <w:tcW w:w="2210" w:type="dxa"/>
          </w:tcPr>
          <w:p w14:paraId="3F318C3E" w14:textId="77777777" w:rsidR="00EB69AA" w:rsidRDefault="00EB69AA" w:rsidP="00672444"/>
        </w:tc>
        <w:tc>
          <w:tcPr>
            <w:tcW w:w="3471" w:type="dxa"/>
          </w:tcPr>
          <w:p w14:paraId="6ADE0B73" w14:textId="77777777" w:rsidR="00EB69AA" w:rsidRDefault="00EB69AA" w:rsidP="00672444"/>
        </w:tc>
        <w:tc>
          <w:tcPr>
            <w:tcW w:w="3388" w:type="dxa"/>
          </w:tcPr>
          <w:p w14:paraId="636A2E51" w14:textId="77777777" w:rsidR="00EB69AA" w:rsidRDefault="00EB69AA" w:rsidP="00672444"/>
        </w:tc>
      </w:tr>
      <w:tr w:rsidR="00EB69AA" w14:paraId="73B8D03D" w14:textId="77777777" w:rsidTr="00672444">
        <w:tc>
          <w:tcPr>
            <w:tcW w:w="689" w:type="dxa"/>
          </w:tcPr>
          <w:p w14:paraId="6D97032A" w14:textId="77777777" w:rsidR="00EB69AA" w:rsidRDefault="00EB69AA" w:rsidP="00EB69AA">
            <w:pPr>
              <w:pStyle w:val="ListParagraph"/>
              <w:numPr>
                <w:ilvl w:val="0"/>
                <w:numId w:val="21"/>
              </w:numPr>
            </w:pPr>
          </w:p>
        </w:tc>
        <w:tc>
          <w:tcPr>
            <w:tcW w:w="4190" w:type="dxa"/>
          </w:tcPr>
          <w:p w14:paraId="55615C2A" w14:textId="77777777" w:rsidR="00EB69AA" w:rsidRDefault="00EB69AA" w:rsidP="00672444">
            <w:r>
              <w:t>Freezers remain powered on and have not released contents.</w:t>
            </w:r>
          </w:p>
        </w:tc>
        <w:tc>
          <w:tcPr>
            <w:tcW w:w="2210" w:type="dxa"/>
          </w:tcPr>
          <w:p w14:paraId="1319A57B" w14:textId="77777777" w:rsidR="00EB69AA" w:rsidRDefault="00EB69AA" w:rsidP="00672444"/>
        </w:tc>
        <w:tc>
          <w:tcPr>
            <w:tcW w:w="3471" w:type="dxa"/>
          </w:tcPr>
          <w:p w14:paraId="59EE1A93" w14:textId="77777777" w:rsidR="00EB69AA" w:rsidRDefault="00EB69AA" w:rsidP="00672444"/>
        </w:tc>
        <w:tc>
          <w:tcPr>
            <w:tcW w:w="3388" w:type="dxa"/>
          </w:tcPr>
          <w:p w14:paraId="1E7E70C4" w14:textId="77777777" w:rsidR="00EB69AA" w:rsidRDefault="00EB69AA" w:rsidP="00672444"/>
        </w:tc>
      </w:tr>
      <w:tr w:rsidR="00EB69AA" w14:paraId="0EC13D92" w14:textId="77777777" w:rsidTr="00672444">
        <w:tc>
          <w:tcPr>
            <w:tcW w:w="689" w:type="dxa"/>
          </w:tcPr>
          <w:p w14:paraId="1419A77A" w14:textId="77777777" w:rsidR="00EB69AA" w:rsidRDefault="00EB69AA" w:rsidP="00EB69AA">
            <w:pPr>
              <w:pStyle w:val="ListParagraph"/>
              <w:numPr>
                <w:ilvl w:val="0"/>
                <w:numId w:val="21"/>
              </w:numPr>
            </w:pPr>
          </w:p>
        </w:tc>
        <w:tc>
          <w:tcPr>
            <w:tcW w:w="4190" w:type="dxa"/>
          </w:tcPr>
          <w:p w14:paraId="373ABBC7" w14:textId="77777777" w:rsidR="00EB69AA" w:rsidRDefault="00EB69AA" w:rsidP="00672444">
            <w:r>
              <w:t>Room ventilation systems are operating as per set parameters.</w:t>
            </w:r>
          </w:p>
          <w:p w14:paraId="63428D91" w14:textId="77777777" w:rsidR="00EB69AA" w:rsidRDefault="00EB69AA" w:rsidP="00EB69AA">
            <w:pPr>
              <w:pStyle w:val="ListParagraph"/>
              <w:numPr>
                <w:ilvl w:val="0"/>
                <w:numId w:val="25"/>
              </w:numPr>
            </w:pPr>
            <w:r>
              <w:t xml:space="preserve">Containment Level 2 laboratory rooms have not become positively pressurised to atmosphere / adjacent </w:t>
            </w:r>
            <w:proofErr w:type="gramStart"/>
            <w:r>
              <w:t>rooms</w:t>
            </w:r>
            <w:proofErr w:type="gramEnd"/>
          </w:p>
          <w:p w14:paraId="0B3DF06F" w14:textId="77777777" w:rsidR="00EB69AA" w:rsidRDefault="00EB69AA" w:rsidP="00EB69AA">
            <w:pPr>
              <w:pStyle w:val="ListParagraph"/>
              <w:numPr>
                <w:ilvl w:val="0"/>
                <w:numId w:val="25"/>
              </w:numPr>
            </w:pPr>
            <w:r>
              <w:t>BSU holding rooms and WHRI in vivo rooms have not become positively pressurised to atmosphere / adjacent rooms</w:t>
            </w:r>
          </w:p>
        </w:tc>
        <w:tc>
          <w:tcPr>
            <w:tcW w:w="2210" w:type="dxa"/>
          </w:tcPr>
          <w:p w14:paraId="623D965B" w14:textId="77777777" w:rsidR="00EB69AA" w:rsidRDefault="00EB69AA" w:rsidP="00672444"/>
        </w:tc>
        <w:tc>
          <w:tcPr>
            <w:tcW w:w="3471" w:type="dxa"/>
          </w:tcPr>
          <w:p w14:paraId="6FBE1E90" w14:textId="77777777" w:rsidR="00EB69AA" w:rsidRDefault="00EB69AA" w:rsidP="00672444"/>
        </w:tc>
        <w:tc>
          <w:tcPr>
            <w:tcW w:w="3388" w:type="dxa"/>
          </w:tcPr>
          <w:p w14:paraId="6BA75DAA" w14:textId="77777777" w:rsidR="00EB69AA" w:rsidRDefault="00EB69AA" w:rsidP="00672444"/>
        </w:tc>
      </w:tr>
      <w:tr w:rsidR="00EB69AA" w14:paraId="1F78AA22" w14:textId="77777777" w:rsidTr="00672444">
        <w:tc>
          <w:tcPr>
            <w:tcW w:w="689" w:type="dxa"/>
          </w:tcPr>
          <w:p w14:paraId="2663B26D" w14:textId="77777777" w:rsidR="00EB69AA" w:rsidRDefault="00EB69AA" w:rsidP="00EB69AA">
            <w:pPr>
              <w:pStyle w:val="ListParagraph"/>
              <w:numPr>
                <w:ilvl w:val="0"/>
                <w:numId w:val="21"/>
              </w:numPr>
            </w:pPr>
          </w:p>
        </w:tc>
        <w:tc>
          <w:tcPr>
            <w:tcW w:w="4190" w:type="dxa"/>
          </w:tcPr>
          <w:p w14:paraId="59C0D5C4" w14:textId="77777777" w:rsidR="00EB69AA" w:rsidRDefault="00EB69AA" w:rsidP="00672444">
            <w:r>
              <w:t>Non BSU rooms, building communal spaces and opened risers are not observed to have animal smells or ammonia smalls present</w:t>
            </w:r>
          </w:p>
        </w:tc>
        <w:tc>
          <w:tcPr>
            <w:tcW w:w="2210" w:type="dxa"/>
          </w:tcPr>
          <w:p w14:paraId="55D595B2" w14:textId="77777777" w:rsidR="00EB69AA" w:rsidRDefault="00EB69AA" w:rsidP="00672444"/>
        </w:tc>
        <w:tc>
          <w:tcPr>
            <w:tcW w:w="3471" w:type="dxa"/>
          </w:tcPr>
          <w:p w14:paraId="7DDCB12A" w14:textId="77777777" w:rsidR="00EB69AA" w:rsidRDefault="00EB69AA" w:rsidP="00672444"/>
        </w:tc>
        <w:tc>
          <w:tcPr>
            <w:tcW w:w="3388" w:type="dxa"/>
          </w:tcPr>
          <w:p w14:paraId="1685A0DB" w14:textId="77777777" w:rsidR="00EB69AA" w:rsidRDefault="00EB69AA" w:rsidP="00672444"/>
        </w:tc>
      </w:tr>
      <w:tr w:rsidR="00EB69AA" w14:paraId="632ED0D4" w14:textId="77777777" w:rsidTr="00672444">
        <w:tc>
          <w:tcPr>
            <w:tcW w:w="689" w:type="dxa"/>
          </w:tcPr>
          <w:p w14:paraId="73239325" w14:textId="77777777" w:rsidR="00EB69AA" w:rsidRDefault="00EB69AA" w:rsidP="00EB69AA">
            <w:pPr>
              <w:pStyle w:val="ListParagraph"/>
              <w:numPr>
                <w:ilvl w:val="0"/>
                <w:numId w:val="21"/>
              </w:numPr>
            </w:pPr>
          </w:p>
        </w:tc>
        <w:tc>
          <w:tcPr>
            <w:tcW w:w="4190" w:type="dxa"/>
          </w:tcPr>
          <w:p w14:paraId="36D0E682" w14:textId="77777777" w:rsidR="00EB69AA" w:rsidRDefault="00EB69AA" w:rsidP="00672444">
            <w:r>
              <w:t>(BCI Ground floor) Radiation laboratory rooms doors are closed when not occupied by authorised staff</w:t>
            </w:r>
          </w:p>
        </w:tc>
        <w:tc>
          <w:tcPr>
            <w:tcW w:w="2210" w:type="dxa"/>
          </w:tcPr>
          <w:p w14:paraId="0727CAA5" w14:textId="77777777" w:rsidR="00EB69AA" w:rsidRDefault="00EB69AA" w:rsidP="00672444"/>
        </w:tc>
        <w:tc>
          <w:tcPr>
            <w:tcW w:w="3471" w:type="dxa"/>
          </w:tcPr>
          <w:p w14:paraId="1C95BF03" w14:textId="77777777" w:rsidR="00EB69AA" w:rsidRDefault="00EB69AA" w:rsidP="00672444"/>
        </w:tc>
        <w:tc>
          <w:tcPr>
            <w:tcW w:w="3388" w:type="dxa"/>
          </w:tcPr>
          <w:p w14:paraId="37CD89DE" w14:textId="77777777" w:rsidR="00EB69AA" w:rsidRDefault="00EB69AA" w:rsidP="00672444"/>
        </w:tc>
      </w:tr>
      <w:tr w:rsidR="00EB69AA" w14:paraId="08FEE912" w14:textId="77777777" w:rsidTr="00672444">
        <w:tc>
          <w:tcPr>
            <w:tcW w:w="689" w:type="dxa"/>
          </w:tcPr>
          <w:p w14:paraId="160E4449" w14:textId="77777777" w:rsidR="00EB69AA" w:rsidRDefault="00EB69AA" w:rsidP="00EB69AA">
            <w:pPr>
              <w:pStyle w:val="ListParagraph"/>
              <w:numPr>
                <w:ilvl w:val="0"/>
                <w:numId w:val="21"/>
              </w:numPr>
            </w:pPr>
          </w:p>
        </w:tc>
        <w:tc>
          <w:tcPr>
            <w:tcW w:w="4190" w:type="dxa"/>
          </w:tcPr>
          <w:p w14:paraId="3C5E743E" w14:textId="77777777" w:rsidR="00EB69AA" w:rsidRDefault="00EB69AA" w:rsidP="00672444">
            <w:r>
              <w:t>Opened risers where asbestos is present is confirmed by asbestos manager not to have been disturbed</w:t>
            </w:r>
          </w:p>
        </w:tc>
        <w:tc>
          <w:tcPr>
            <w:tcW w:w="2210" w:type="dxa"/>
          </w:tcPr>
          <w:p w14:paraId="0E9E528E" w14:textId="77777777" w:rsidR="00EB69AA" w:rsidRDefault="00EB69AA" w:rsidP="00672444"/>
        </w:tc>
        <w:tc>
          <w:tcPr>
            <w:tcW w:w="3471" w:type="dxa"/>
          </w:tcPr>
          <w:p w14:paraId="6AD1D7DE" w14:textId="77777777" w:rsidR="00EB69AA" w:rsidRDefault="00EB69AA" w:rsidP="00672444"/>
        </w:tc>
        <w:tc>
          <w:tcPr>
            <w:tcW w:w="3388" w:type="dxa"/>
          </w:tcPr>
          <w:p w14:paraId="0F534807" w14:textId="77777777" w:rsidR="00EB69AA" w:rsidRDefault="00EB69AA" w:rsidP="00672444"/>
        </w:tc>
      </w:tr>
      <w:tr w:rsidR="00EB69AA" w14:paraId="6AF742E5" w14:textId="77777777" w:rsidTr="00672444">
        <w:tc>
          <w:tcPr>
            <w:tcW w:w="689" w:type="dxa"/>
          </w:tcPr>
          <w:p w14:paraId="364017AE" w14:textId="77777777" w:rsidR="00EB69AA" w:rsidRDefault="00EB69AA" w:rsidP="00EB69AA">
            <w:pPr>
              <w:pStyle w:val="ListParagraph"/>
              <w:numPr>
                <w:ilvl w:val="0"/>
                <w:numId w:val="21"/>
              </w:numPr>
            </w:pPr>
          </w:p>
        </w:tc>
        <w:tc>
          <w:tcPr>
            <w:tcW w:w="4190" w:type="dxa"/>
          </w:tcPr>
          <w:p w14:paraId="53D93445" w14:textId="77777777" w:rsidR="00EB69AA" w:rsidRDefault="00EB69AA" w:rsidP="00672444">
            <w:r>
              <w:t xml:space="preserve">Autoclaves and cage washers have </w:t>
            </w:r>
            <w:proofErr w:type="gramStart"/>
            <w:r>
              <w:t>correct</w:t>
            </w:r>
            <w:proofErr w:type="gramEnd"/>
            <w:r>
              <w:t xml:space="preserve"> steam / water supply and operate to installer’s parameters</w:t>
            </w:r>
          </w:p>
        </w:tc>
        <w:tc>
          <w:tcPr>
            <w:tcW w:w="2210" w:type="dxa"/>
          </w:tcPr>
          <w:p w14:paraId="4EB70E89" w14:textId="77777777" w:rsidR="00EB69AA" w:rsidRDefault="00EB69AA" w:rsidP="00672444"/>
        </w:tc>
        <w:tc>
          <w:tcPr>
            <w:tcW w:w="3471" w:type="dxa"/>
          </w:tcPr>
          <w:p w14:paraId="5FB584F2" w14:textId="77777777" w:rsidR="00EB69AA" w:rsidRDefault="00EB69AA" w:rsidP="00672444"/>
        </w:tc>
        <w:tc>
          <w:tcPr>
            <w:tcW w:w="3388" w:type="dxa"/>
          </w:tcPr>
          <w:p w14:paraId="51BA1653" w14:textId="77777777" w:rsidR="00EB69AA" w:rsidRDefault="00EB69AA" w:rsidP="00672444"/>
        </w:tc>
      </w:tr>
      <w:tr w:rsidR="00EB69AA" w14:paraId="332EF428" w14:textId="77777777" w:rsidTr="00672444">
        <w:tc>
          <w:tcPr>
            <w:tcW w:w="689" w:type="dxa"/>
          </w:tcPr>
          <w:p w14:paraId="2ACE35BE" w14:textId="77777777" w:rsidR="00EB69AA" w:rsidRDefault="00EB69AA" w:rsidP="00EB69AA">
            <w:pPr>
              <w:pStyle w:val="ListParagraph"/>
              <w:numPr>
                <w:ilvl w:val="0"/>
                <w:numId w:val="21"/>
              </w:numPr>
            </w:pPr>
          </w:p>
        </w:tc>
        <w:tc>
          <w:tcPr>
            <w:tcW w:w="4190" w:type="dxa"/>
          </w:tcPr>
          <w:p w14:paraId="43F078E3" w14:textId="77777777" w:rsidR="00EB69AA" w:rsidRDefault="00EB69AA" w:rsidP="00672444">
            <w:r>
              <w:t>All building rooms have their lighting operating as per previous status</w:t>
            </w:r>
          </w:p>
        </w:tc>
        <w:tc>
          <w:tcPr>
            <w:tcW w:w="2210" w:type="dxa"/>
          </w:tcPr>
          <w:p w14:paraId="7B5A8583" w14:textId="77777777" w:rsidR="00EB69AA" w:rsidRDefault="00EB69AA" w:rsidP="00672444"/>
        </w:tc>
        <w:tc>
          <w:tcPr>
            <w:tcW w:w="3471" w:type="dxa"/>
          </w:tcPr>
          <w:p w14:paraId="5AC0E5C1" w14:textId="77777777" w:rsidR="00EB69AA" w:rsidRDefault="00EB69AA" w:rsidP="00672444"/>
        </w:tc>
        <w:tc>
          <w:tcPr>
            <w:tcW w:w="3388" w:type="dxa"/>
          </w:tcPr>
          <w:p w14:paraId="353AFDFF" w14:textId="77777777" w:rsidR="00EB69AA" w:rsidRDefault="00EB69AA" w:rsidP="00672444"/>
        </w:tc>
      </w:tr>
      <w:tr w:rsidR="00EB69AA" w14:paraId="016E54E1" w14:textId="77777777" w:rsidTr="00672444">
        <w:tc>
          <w:tcPr>
            <w:tcW w:w="689" w:type="dxa"/>
          </w:tcPr>
          <w:p w14:paraId="2B59782D" w14:textId="77777777" w:rsidR="00EB69AA" w:rsidRDefault="00EB69AA" w:rsidP="00EB69AA">
            <w:pPr>
              <w:pStyle w:val="ListParagraph"/>
              <w:numPr>
                <w:ilvl w:val="0"/>
                <w:numId w:val="21"/>
              </w:numPr>
            </w:pPr>
          </w:p>
        </w:tc>
        <w:tc>
          <w:tcPr>
            <w:tcW w:w="4190" w:type="dxa"/>
          </w:tcPr>
          <w:p w14:paraId="2264216E" w14:textId="77777777" w:rsidR="00EB69AA" w:rsidRDefault="00EB69AA" w:rsidP="00672444">
            <w:r>
              <w:t xml:space="preserve">Steps, ceiling, wall, </w:t>
            </w:r>
            <w:proofErr w:type="gramStart"/>
            <w:r>
              <w:t>door</w:t>
            </w:r>
            <w:proofErr w:type="gramEnd"/>
            <w:r>
              <w:t xml:space="preserve"> and floor damages due to any shutdown contractor work/repairs have been identified for repairs.</w:t>
            </w:r>
          </w:p>
          <w:p w14:paraId="76632C95" w14:textId="77777777" w:rsidR="00EB69AA" w:rsidRDefault="00EB69AA" w:rsidP="00EB69AA">
            <w:pPr>
              <w:pStyle w:val="ListParagraph"/>
              <w:numPr>
                <w:ilvl w:val="0"/>
                <w:numId w:val="27"/>
              </w:numPr>
            </w:pPr>
            <w:r>
              <w:t>Room taken out of use if damages are substantial and is unsafe</w:t>
            </w:r>
          </w:p>
        </w:tc>
        <w:tc>
          <w:tcPr>
            <w:tcW w:w="2210" w:type="dxa"/>
          </w:tcPr>
          <w:p w14:paraId="55B2561A" w14:textId="77777777" w:rsidR="00EB69AA" w:rsidRDefault="00EB69AA" w:rsidP="00672444"/>
        </w:tc>
        <w:tc>
          <w:tcPr>
            <w:tcW w:w="3471" w:type="dxa"/>
          </w:tcPr>
          <w:p w14:paraId="359DF498" w14:textId="77777777" w:rsidR="00EB69AA" w:rsidRDefault="00EB69AA" w:rsidP="00672444"/>
        </w:tc>
        <w:tc>
          <w:tcPr>
            <w:tcW w:w="3388" w:type="dxa"/>
          </w:tcPr>
          <w:p w14:paraId="07BD3A32" w14:textId="77777777" w:rsidR="00EB69AA" w:rsidRDefault="00EB69AA" w:rsidP="00672444"/>
        </w:tc>
      </w:tr>
      <w:tr w:rsidR="00EB69AA" w14:paraId="55BBB3B1" w14:textId="77777777" w:rsidTr="00672444">
        <w:tc>
          <w:tcPr>
            <w:tcW w:w="689" w:type="dxa"/>
          </w:tcPr>
          <w:p w14:paraId="00BADE82" w14:textId="77777777" w:rsidR="00EB69AA" w:rsidRDefault="00EB69AA" w:rsidP="00EB69AA">
            <w:pPr>
              <w:pStyle w:val="ListParagraph"/>
              <w:numPr>
                <w:ilvl w:val="0"/>
                <w:numId w:val="21"/>
              </w:numPr>
            </w:pPr>
          </w:p>
        </w:tc>
        <w:tc>
          <w:tcPr>
            <w:tcW w:w="4190" w:type="dxa"/>
          </w:tcPr>
          <w:p w14:paraId="1BF6DF7F" w14:textId="77777777" w:rsidR="00EB69AA" w:rsidRDefault="00EB69AA" w:rsidP="00672444">
            <w:r>
              <w:t xml:space="preserve">Water stagnation in basement has been </w:t>
            </w:r>
            <w:proofErr w:type="gramStart"/>
            <w:r>
              <w:t>cleared</w:t>
            </w:r>
            <w:proofErr w:type="gramEnd"/>
          </w:p>
          <w:p w14:paraId="68E8C7F0" w14:textId="77777777" w:rsidR="00EB69AA" w:rsidRDefault="00EB69AA" w:rsidP="00EB69AA">
            <w:pPr>
              <w:pStyle w:val="ListParagraph"/>
              <w:numPr>
                <w:ilvl w:val="0"/>
                <w:numId w:val="27"/>
              </w:numPr>
            </w:pPr>
            <w:r>
              <w:t xml:space="preserve">No ammonia or animal smells </w:t>
            </w:r>
            <w:proofErr w:type="gramStart"/>
            <w:r>
              <w:t>observed</w:t>
            </w:r>
            <w:proofErr w:type="gramEnd"/>
          </w:p>
          <w:p w14:paraId="454B279A" w14:textId="77777777" w:rsidR="00EB69AA" w:rsidRDefault="00EB69AA" w:rsidP="00EB69AA">
            <w:pPr>
              <w:pStyle w:val="ListParagraph"/>
              <w:numPr>
                <w:ilvl w:val="0"/>
                <w:numId w:val="27"/>
              </w:numPr>
            </w:pPr>
            <w:r>
              <w:t>No mould formation observed</w:t>
            </w:r>
          </w:p>
        </w:tc>
        <w:tc>
          <w:tcPr>
            <w:tcW w:w="2210" w:type="dxa"/>
          </w:tcPr>
          <w:p w14:paraId="6F3B2632" w14:textId="77777777" w:rsidR="00EB69AA" w:rsidRDefault="00EB69AA" w:rsidP="00672444"/>
        </w:tc>
        <w:tc>
          <w:tcPr>
            <w:tcW w:w="3471" w:type="dxa"/>
          </w:tcPr>
          <w:p w14:paraId="4B35318B" w14:textId="77777777" w:rsidR="00EB69AA" w:rsidRDefault="00EB69AA" w:rsidP="00672444"/>
        </w:tc>
        <w:tc>
          <w:tcPr>
            <w:tcW w:w="3388" w:type="dxa"/>
          </w:tcPr>
          <w:p w14:paraId="52BA7231" w14:textId="77777777" w:rsidR="00EB69AA" w:rsidRDefault="00EB69AA" w:rsidP="00672444"/>
        </w:tc>
      </w:tr>
      <w:tr w:rsidR="00EB69AA" w14:paraId="7C03622C" w14:textId="77777777" w:rsidTr="00672444">
        <w:tc>
          <w:tcPr>
            <w:tcW w:w="689" w:type="dxa"/>
          </w:tcPr>
          <w:p w14:paraId="1CE96ABD" w14:textId="77777777" w:rsidR="00EB69AA" w:rsidRDefault="00EB69AA" w:rsidP="00EB69AA">
            <w:pPr>
              <w:pStyle w:val="ListParagraph"/>
              <w:numPr>
                <w:ilvl w:val="0"/>
                <w:numId w:val="21"/>
              </w:numPr>
            </w:pPr>
          </w:p>
        </w:tc>
        <w:tc>
          <w:tcPr>
            <w:tcW w:w="4190" w:type="dxa"/>
          </w:tcPr>
          <w:p w14:paraId="41B09B8B" w14:textId="77777777" w:rsidR="00EB69AA" w:rsidRDefault="00EB69AA" w:rsidP="00672444">
            <w:r>
              <w:t xml:space="preserve">Piped gases connections are stable to final </w:t>
            </w:r>
            <w:proofErr w:type="gramStart"/>
            <w:r>
              <w:t>point</w:t>
            </w:r>
            <w:proofErr w:type="gramEnd"/>
          </w:p>
          <w:p w14:paraId="2F4BF6E5" w14:textId="77777777" w:rsidR="00EB69AA" w:rsidRDefault="00EB69AA" w:rsidP="00672444">
            <w:r>
              <w:t>Compressed gas installations (in and outside building) are checked and operate to set parameters</w:t>
            </w:r>
          </w:p>
        </w:tc>
        <w:tc>
          <w:tcPr>
            <w:tcW w:w="2210" w:type="dxa"/>
          </w:tcPr>
          <w:p w14:paraId="104B690A" w14:textId="77777777" w:rsidR="00EB69AA" w:rsidRDefault="00EB69AA" w:rsidP="00672444"/>
        </w:tc>
        <w:tc>
          <w:tcPr>
            <w:tcW w:w="3471" w:type="dxa"/>
          </w:tcPr>
          <w:p w14:paraId="380960CD" w14:textId="77777777" w:rsidR="00EB69AA" w:rsidRDefault="00EB69AA" w:rsidP="00672444"/>
        </w:tc>
        <w:tc>
          <w:tcPr>
            <w:tcW w:w="3388" w:type="dxa"/>
          </w:tcPr>
          <w:p w14:paraId="5AD36CD7" w14:textId="77777777" w:rsidR="00EB69AA" w:rsidRDefault="00EB69AA" w:rsidP="00672444"/>
        </w:tc>
      </w:tr>
      <w:tr w:rsidR="00EB69AA" w14:paraId="4EFF5708" w14:textId="77777777" w:rsidTr="00672444">
        <w:tc>
          <w:tcPr>
            <w:tcW w:w="689" w:type="dxa"/>
          </w:tcPr>
          <w:p w14:paraId="28DA2BAB" w14:textId="77777777" w:rsidR="00EB69AA" w:rsidRDefault="00EB69AA" w:rsidP="00EB69AA">
            <w:pPr>
              <w:pStyle w:val="ListParagraph"/>
              <w:numPr>
                <w:ilvl w:val="0"/>
                <w:numId w:val="21"/>
              </w:numPr>
            </w:pPr>
          </w:p>
        </w:tc>
        <w:tc>
          <w:tcPr>
            <w:tcW w:w="4190" w:type="dxa"/>
          </w:tcPr>
          <w:p w14:paraId="54CA185C" w14:textId="77777777" w:rsidR="00EB69AA" w:rsidRDefault="00EB69AA" w:rsidP="00672444">
            <w:r>
              <w:t>Other issue identified:</w:t>
            </w:r>
          </w:p>
          <w:p w14:paraId="68156812" w14:textId="77777777" w:rsidR="00EB69AA" w:rsidRDefault="00EB69AA" w:rsidP="00672444"/>
          <w:p w14:paraId="184674E6" w14:textId="77777777" w:rsidR="00EB69AA" w:rsidRDefault="00EB69AA" w:rsidP="00672444"/>
        </w:tc>
        <w:tc>
          <w:tcPr>
            <w:tcW w:w="2210" w:type="dxa"/>
          </w:tcPr>
          <w:p w14:paraId="61FF66C8" w14:textId="77777777" w:rsidR="00EB69AA" w:rsidRDefault="00EB69AA" w:rsidP="00672444"/>
        </w:tc>
        <w:tc>
          <w:tcPr>
            <w:tcW w:w="3471" w:type="dxa"/>
          </w:tcPr>
          <w:p w14:paraId="1E16EE96" w14:textId="77777777" w:rsidR="00EB69AA" w:rsidRDefault="00EB69AA" w:rsidP="00672444"/>
        </w:tc>
        <w:tc>
          <w:tcPr>
            <w:tcW w:w="3388" w:type="dxa"/>
          </w:tcPr>
          <w:p w14:paraId="70CBA17E" w14:textId="77777777" w:rsidR="00EB69AA" w:rsidRDefault="00EB69AA" w:rsidP="00672444"/>
        </w:tc>
      </w:tr>
    </w:tbl>
    <w:p w14:paraId="34BABC47" w14:textId="77777777" w:rsidR="00EB69AA" w:rsidRDefault="00EB69AA" w:rsidP="00EB69AA"/>
    <w:p w14:paraId="732C9B66" w14:textId="77777777" w:rsidR="00EB69AA" w:rsidRPr="00EB69AA" w:rsidRDefault="00EB69AA" w:rsidP="00EB69AA"/>
    <w:sectPr w:rsidR="00EB69AA" w:rsidRPr="00EB69AA" w:rsidSect="009C785A">
      <w:headerReference w:type="default" r:id="rId91"/>
      <w:footerReference w:type="default" r:id="rId92"/>
      <w:headerReference w:type="first" r:id="rId93"/>
      <w:footerReference w:type="first" r:id="rId94"/>
      <w:pgSz w:w="11906" w:h="16838"/>
      <w:pgMar w:top="1133" w:right="1133" w:bottom="1133" w:left="1133"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6A99" w14:textId="77777777" w:rsidR="009C785A" w:rsidRDefault="009C785A">
      <w:r>
        <w:separator/>
      </w:r>
    </w:p>
  </w:endnote>
  <w:endnote w:type="continuationSeparator" w:id="0">
    <w:p w14:paraId="236A9AB7" w14:textId="77777777" w:rsidR="009C785A" w:rsidRDefault="009C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6B1" w14:textId="77777777" w:rsidR="00D64DEC" w:rsidRDefault="00D64DEC">
    <w:pPr>
      <w:pBdr>
        <w:top w:val="nil"/>
        <w:left w:val="nil"/>
        <w:bottom w:val="nil"/>
        <w:right w:val="nil"/>
        <w:between w:val="nil"/>
      </w:pBdr>
      <w:jc w:val="both"/>
      <w:rPr>
        <w:color w:val="000000"/>
        <w:sz w:val="20"/>
        <w:szCs w:val="20"/>
      </w:rPr>
    </w:pPr>
  </w:p>
  <w:tbl>
    <w:tblPr>
      <w:tblStyle w:val="afff5"/>
      <w:tblW w:w="964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3214"/>
      <w:gridCol w:w="3213"/>
      <w:gridCol w:w="3213"/>
    </w:tblGrid>
    <w:tr w:rsidR="00D64DEC" w14:paraId="4B2539D1" w14:textId="77777777">
      <w:tc>
        <w:tcPr>
          <w:tcW w:w="3214" w:type="dxa"/>
          <w:shd w:val="clear" w:color="auto" w:fill="auto"/>
          <w:tcMar>
            <w:top w:w="56" w:type="dxa"/>
            <w:left w:w="56" w:type="dxa"/>
            <w:bottom w:w="56" w:type="dxa"/>
            <w:right w:w="56" w:type="dxa"/>
          </w:tcMar>
          <w:vAlign w:val="center"/>
        </w:tcPr>
        <w:p w14:paraId="3CCF283E" w14:textId="77777777" w:rsidR="00D64DEC" w:rsidRDefault="00D64DEC">
          <w:pPr>
            <w:widowControl w:val="0"/>
            <w:pBdr>
              <w:top w:val="nil"/>
              <w:left w:val="nil"/>
              <w:bottom w:val="nil"/>
              <w:right w:val="nil"/>
              <w:between w:val="nil"/>
            </w:pBdr>
            <w:rPr>
              <w:color w:val="666666"/>
              <w:sz w:val="18"/>
              <w:szCs w:val="18"/>
            </w:rPr>
          </w:pPr>
          <w:r>
            <w:rPr>
              <w:color w:val="666666"/>
              <w:sz w:val="18"/>
              <w:szCs w:val="18"/>
            </w:rPr>
            <w:t>Confidential</w:t>
          </w:r>
        </w:p>
      </w:tc>
      <w:tc>
        <w:tcPr>
          <w:tcW w:w="3213" w:type="dxa"/>
          <w:shd w:val="clear" w:color="auto" w:fill="auto"/>
          <w:tcMar>
            <w:top w:w="56" w:type="dxa"/>
            <w:left w:w="56" w:type="dxa"/>
            <w:bottom w:w="56" w:type="dxa"/>
            <w:right w:w="56" w:type="dxa"/>
          </w:tcMar>
          <w:vAlign w:val="center"/>
        </w:tcPr>
        <w:p w14:paraId="3B4B52B0" w14:textId="079A0A23" w:rsidR="00D64DEC" w:rsidRDefault="00D64DEC">
          <w:pPr>
            <w:widowControl w:val="0"/>
            <w:pBdr>
              <w:top w:val="nil"/>
              <w:left w:val="nil"/>
              <w:bottom w:val="nil"/>
              <w:right w:val="nil"/>
              <w:between w:val="nil"/>
            </w:pBdr>
            <w:rPr>
              <w:color w:val="000000"/>
              <w:sz w:val="18"/>
              <w:szCs w:val="18"/>
            </w:rPr>
          </w:pPr>
        </w:p>
      </w:tc>
      <w:tc>
        <w:tcPr>
          <w:tcW w:w="3213" w:type="dxa"/>
          <w:shd w:val="clear" w:color="auto" w:fill="auto"/>
          <w:tcMar>
            <w:top w:w="56" w:type="dxa"/>
            <w:left w:w="56" w:type="dxa"/>
            <w:bottom w:w="56" w:type="dxa"/>
            <w:right w:w="56" w:type="dxa"/>
          </w:tcMar>
          <w:vAlign w:val="center"/>
        </w:tcPr>
        <w:p w14:paraId="7513229C" w14:textId="77777777" w:rsidR="00D64DEC" w:rsidRDefault="00D64DEC">
          <w:pPr>
            <w:widowControl w:val="0"/>
            <w:pBdr>
              <w:top w:val="nil"/>
              <w:left w:val="nil"/>
              <w:bottom w:val="nil"/>
              <w:right w:val="nil"/>
              <w:between w:val="nil"/>
            </w:pBdr>
            <w:jc w:val="right"/>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 xml:space="preserve"> of </w:t>
          </w:r>
          <w:r>
            <w:rPr>
              <w:color w:val="666666"/>
              <w:sz w:val="18"/>
              <w:szCs w:val="18"/>
            </w:rPr>
            <w:fldChar w:fldCharType="begin"/>
          </w:r>
          <w:r>
            <w:rPr>
              <w:color w:val="666666"/>
              <w:sz w:val="18"/>
              <w:szCs w:val="18"/>
            </w:rPr>
            <w:instrText>NUMPAGES</w:instrText>
          </w:r>
          <w:r>
            <w:rPr>
              <w:color w:val="666666"/>
              <w:sz w:val="18"/>
              <w:szCs w:val="18"/>
            </w:rPr>
            <w:fldChar w:fldCharType="separate"/>
          </w:r>
          <w:r>
            <w:rPr>
              <w:noProof/>
              <w:color w:val="666666"/>
              <w:sz w:val="18"/>
              <w:szCs w:val="18"/>
            </w:rPr>
            <w:t>2</w:t>
          </w:r>
          <w:r>
            <w:rPr>
              <w:color w:val="666666"/>
              <w:sz w:val="18"/>
              <w:szCs w:val="18"/>
            </w:rPr>
            <w:fldChar w:fldCharType="end"/>
          </w:r>
        </w:p>
      </w:tc>
    </w:tr>
  </w:tbl>
  <w:p w14:paraId="6A8F822E" w14:textId="77777777" w:rsidR="00D64DEC" w:rsidRDefault="00D64DEC">
    <w:pPr>
      <w:pBdr>
        <w:top w:val="nil"/>
        <w:left w:val="nil"/>
        <w:bottom w:val="nil"/>
        <w:right w:val="nil"/>
        <w:between w:val="nil"/>
      </w:pBdr>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9132" w14:textId="77777777" w:rsidR="00D64DEC" w:rsidRDefault="00D64DEC">
    <w:pPr>
      <w:pBdr>
        <w:top w:val="nil"/>
        <w:left w:val="nil"/>
        <w:bottom w:val="nil"/>
        <w:right w:val="nil"/>
        <w:between w:val="nil"/>
      </w:pBdr>
      <w:rPr>
        <w:color w:val="000000"/>
        <w:sz w:val="20"/>
        <w:szCs w:val="20"/>
      </w:rPr>
    </w:pPr>
  </w:p>
  <w:p w14:paraId="5BC88503" w14:textId="77777777" w:rsidR="00D64DEC" w:rsidRDefault="00D64DEC">
    <w:pPr>
      <w:pBdr>
        <w:top w:val="nil"/>
        <w:left w:val="nil"/>
        <w:bottom w:val="nil"/>
        <w:right w:val="nil"/>
        <w:between w:val="nil"/>
      </w:pBdr>
      <w:rPr>
        <w:color w:val="000000"/>
        <w:sz w:val="20"/>
        <w:szCs w:val="20"/>
      </w:rPr>
    </w:pPr>
  </w:p>
  <w:p w14:paraId="5775F54F" w14:textId="77777777" w:rsidR="00D64DEC" w:rsidRDefault="00D64DEC">
    <w:pPr>
      <w:pBdr>
        <w:top w:val="nil"/>
        <w:left w:val="nil"/>
        <w:bottom w:val="nil"/>
        <w:right w:val="nil"/>
        <w:between w:val="nil"/>
      </w:pBdr>
      <w:jc w:val="both"/>
      <w:rPr>
        <w:color w:val="000000"/>
        <w:sz w:val="20"/>
        <w:szCs w:val="20"/>
      </w:rPr>
    </w:pPr>
  </w:p>
  <w:tbl>
    <w:tblPr>
      <w:tblStyle w:val="afff6"/>
      <w:tblW w:w="964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1215"/>
      <w:gridCol w:w="8425"/>
    </w:tblGrid>
    <w:tr w:rsidR="00D64DEC" w14:paraId="33DE7D5F" w14:textId="77777777">
      <w:trPr>
        <w:trHeight w:val="280"/>
      </w:trPr>
      <w:tc>
        <w:tcPr>
          <w:tcW w:w="1215" w:type="dxa"/>
          <w:shd w:val="clear" w:color="auto" w:fill="auto"/>
          <w:tcMar>
            <w:top w:w="56" w:type="dxa"/>
            <w:left w:w="56" w:type="dxa"/>
            <w:bottom w:w="56" w:type="dxa"/>
            <w:right w:w="56" w:type="dxa"/>
          </w:tcMar>
          <w:vAlign w:val="center"/>
        </w:tcPr>
        <w:p w14:paraId="3518BB34" w14:textId="77777777" w:rsidR="00D64DEC" w:rsidRDefault="00D64DEC">
          <w:pPr>
            <w:widowControl w:val="0"/>
            <w:pBdr>
              <w:top w:val="nil"/>
              <w:left w:val="nil"/>
              <w:bottom w:val="nil"/>
              <w:right w:val="nil"/>
              <w:between w:val="nil"/>
            </w:pBdr>
            <w:rPr>
              <w:b/>
              <w:color w:val="FF0000"/>
              <w:sz w:val="18"/>
              <w:szCs w:val="18"/>
            </w:rPr>
          </w:pPr>
          <w:r>
            <w:rPr>
              <w:b/>
              <w:color w:val="FF0000"/>
              <w:sz w:val="18"/>
              <w:szCs w:val="18"/>
            </w:rPr>
            <w:t>Confidential</w:t>
          </w:r>
        </w:p>
      </w:tc>
      <w:tc>
        <w:tcPr>
          <w:tcW w:w="8425" w:type="dxa"/>
          <w:shd w:val="clear" w:color="auto" w:fill="auto"/>
          <w:tcMar>
            <w:top w:w="56" w:type="dxa"/>
            <w:left w:w="56" w:type="dxa"/>
            <w:bottom w:w="56" w:type="dxa"/>
            <w:right w:w="56" w:type="dxa"/>
          </w:tcMar>
          <w:vAlign w:val="center"/>
        </w:tcPr>
        <w:p w14:paraId="6BBBD956" w14:textId="7F18256B" w:rsidR="00D64DEC" w:rsidRDefault="00205301">
          <w:pPr>
            <w:widowControl w:val="0"/>
            <w:pBdr>
              <w:top w:val="nil"/>
              <w:left w:val="nil"/>
              <w:bottom w:val="nil"/>
              <w:right w:val="nil"/>
              <w:between w:val="nil"/>
            </w:pBdr>
            <w:jc w:val="right"/>
            <w:rPr>
              <w:color w:val="666666"/>
              <w:sz w:val="18"/>
              <w:szCs w:val="18"/>
            </w:rPr>
          </w:pPr>
          <w:r>
            <w:rPr>
              <w:color w:val="666666"/>
              <w:sz w:val="18"/>
              <w:szCs w:val="18"/>
            </w:rPr>
            <w:t>WHRI</w:t>
          </w:r>
          <w:r w:rsidR="00D64DEC">
            <w:rPr>
              <w:color w:val="666666"/>
              <w:sz w:val="18"/>
              <w:szCs w:val="18"/>
            </w:rPr>
            <w:t xml:space="preserve"> BCP v1.</w:t>
          </w:r>
          <w:r>
            <w:rPr>
              <w:color w:val="666666"/>
              <w:sz w:val="18"/>
              <w:szCs w:val="18"/>
            </w:rPr>
            <w:t>1</w:t>
          </w:r>
          <w:r w:rsidR="00D64DEC">
            <w:rPr>
              <w:color w:val="666666"/>
              <w:sz w:val="18"/>
              <w:szCs w:val="18"/>
            </w:rPr>
            <w:t xml:space="preserve">   </w:t>
          </w:r>
        </w:p>
      </w:tc>
    </w:tr>
  </w:tbl>
  <w:p w14:paraId="6F6C9D5F" w14:textId="77777777" w:rsidR="00D64DEC" w:rsidRDefault="00D64DEC">
    <w:pPr>
      <w:pBdr>
        <w:top w:val="nil"/>
        <w:left w:val="nil"/>
        <w:bottom w:val="nil"/>
        <w:right w:val="nil"/>
        <w:between w:val="nil"/>
      </w:pBdr>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5747" w14:textId="77777777" w:rsidR="009C785A" w:rsidRDefault="009C785A">
      <w:r>
        <w:separator/>
      </w:r>
    </w:p>
  </w:footnote>
  <w:footnote w:type="continuationSeparator" w:id="0">
    <w:p w14:paraId="75C710E4" w14:textId="77777777" w:rsidR="009C785A" w:rsidRDefault="009C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5E83" w14:textId="77777777" w:rsidR="00D64DEC" w:rsidRDefault="00D64DEC">
    <w:pPr>
      <w:pBdr>
        <w:top w:val="nil"/>
        <w:left w:val="nil"/>
        <w:bottom w:val="nil"/>
        <w:right w:val="nil"/>
        <w:between w:val="nil"/>
      </w:pBdr>
      <w:jc w:val="both"/>
      <w:rPr>
        <w:color w:val="000000"/>
        <w:sz w:val="20"/>
        <w:szCs w:val="20"/>
      </w:rPr>
    </w:pPr>
  </w:p>
  <w:tbl>
    <w:tblPr>
      <w:tblStyle w:val="afff4"/>
      <w:tblW w:w="9630" w:type="dxa"/>
      <w:tblInd w:w="-44"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6150"/>
      <w:gridCol w:w="3480"/>
    </w:tblGrid>
    <w:tr w:rsidR="00D64DEC" w14:paraId="3D377CEF" w14:textId="77777777">
      <w:tc>
        <w:tcPr>
          <w:tcW w:w="6150" w:type="dxa"/>
          <w:shd w:val="clear" w:color="auto" w:fill="auto"/>
          <w:tcMar>
            <w:top w:w="56" w:type="dxa"/>
            <w:left w:w="56" w:type="dxa"/>
            <w:bottom w:w="56" w:type="dxa"/>
            <w:right w:w="56" w:type="dxa"/>
          </w:tcMar>
          <w:vAlign w:val="center"/>
        </w:tcPr>
        <w:p w14:paraId="460DFF44" w14:textId="2D3B29A2" w:rsidR="00D64DEC" w:rsidRDefault="00CC1A37">
          <w:pPr>
            <w:widowControl w:val="0"/>
            <w:pBdr>
              <w:top w:val="nil"/>
              <w:left w:val="nil"/>
              <w:bottom w:val="nil"/>
              <w:right w:val="nil"/>
              <w:between w:val="nil"/>
            </w:pBdr>
            <w:rPr>
              <w:color w:val="666666"/>
              <w:sz w:val="18"/>
              <w:szCs w:val="18"/>
            </w:rPr>
          </w:pPr>
          <w:r>
            <w:rPr>
              <w:color w:val="666666"/>
              <w:sz w:val="18"/>
              <w:szCs w:val="18"/>
            </w:rPr>
            <w:t>WHRI BCP</w:t>
          </w:r>
          <w:r w:rsidR="00D64DEC">
            <w:rPr>
              <w:color w:val="666666"/>
              <w:sz w:val="18"/>
              <w:szCs w:val="18"/>
            </w:rPr>
            <w:t xml:space="preserve"> v</w:t>
          </w:r>
          <w:r w:rsidR="0036510A">
            <w:rPr>
              <w:color w:val="666666"/>
              <w:sz w:val="18"/>
              <w:szCs w:val="18"/>
            </w:rPr>
            <w:t>1</w:t>
          </w:r>
          <w:r w:rsidR="00D64DEC">
            <w:rPr>
              <w:color w:val="666666"/>
              <w:sz w:val="18"/>
              <w:szCs w:val="18"/>
            </w:rPr>
            <w:t xml:space="preserve">.0   </w:t>
          </w:r>
        </w:p>
      </w:tc>
      <w:tc>
        <w:tcPr>
          <w:tcW w:w="3480" w:type="dxa"/>
          <w:shd w:val="clear" w:color="auto" w:fill="auto"/>
          <w:tcMar>
            <w:top w:w="56" w:type="dxa"/>
            <w:left w:w="56" w:type="dxa"/>
            <w:bottom w:w="56" w:type="dxa"/>
            <w:right w:w="56" w:type="dxa"/>
          </w:tcMar>
          <w:vAlign w:val="center"/>
        </w:tcPr>
        <w:p w14:paraId="5ED6E22F" w14:textId="77777777" w:rsidR="00D64DEC" w:rsidRDefault="00D64DEC">
          <w:pPr>
            <w:widowControl w:val="0"/>
            <w:pBdr>
              <w:top w:val="nil"/>
              <w:left w:val="nil"/>
              <w:bottom w:val="nil"/>
              <w:right w:val="nil"/>
              <w:between w:val="nil"/>
            </w:pBdr>
            <w:jc w:val="right"/>
            <w:rPr>
              <w:color w:val="000000"/>
              <w:sz w:val="20"/>
              <w:szCs w:val="20"/>
            </w:rPr>
          </w:pPr>
          <w:r>
            <w:rPr>
              <w:color w:val="000000"/>
              <w:sz w:val="20"/>
              <w:szCs w:val="20"/>
            </w:rPr>
            <w:t>BUSINESS CONTINUITY MANAGEMENT</w:t>
          </w:r>
        </w:p>
      </w:tc>
    </w:tr>
  </w:tbl>
  <w:p w14:paraId="4AC4FE2F" w14:textId="77777777" w:rsidR="00D64DEC" w:rsidRDefault="00D64DEC">
    <w:pPr>
      <w:pBdr>
        <w:top w:val="nil"/>
        <w:left w:val="nil"/>
        <w:bottom w:val="nil"/>
        <w:right w:val="nil"/>
        <w:between w:val="nil"/>
      </w:pBdr>
      <w:jc w:val="both"/>
      <w:rPr>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2F1D" w14:textId="77777777" w:rsidR="00D64DEC" w:rsidRDefault="00D64DEC" w:rsidP="006844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569"/>
    <w:multiLevelType w:val="multilevel"/>
    <w:tmpl w:val="05B2E2D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4736B31"/>
    <w:multiLevelType w:val="multilevel"/>
    <w:tmpl w:val="2B3881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52CE0"/>
    <w:multiLevelType w:val="hybridMultilevel"/>
    <w:tmpl w:val="721C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354B0"/>
    <w:multiLevelType w:val="multilevel"/>
    <w:tmpl w:val="588EBCC2"/>
    <w:lvl w:ilvl="0">
      <w:start w:val="1"/>
      <w:numFmt w:val="decimal"/>
      <w:lvlText w:val="%1"/>
      <w:lvlJc w:val="right"/>
      <w:pPr>
        <w:ind w:left="720" w:hanging="360"/>
      </w:pPr>
      <w:rPr>
        <w:u w:val="none"/>
      </w:rPr>
    </w:lvl>
    <w:lvl w:ilvl="1">
      <w:start w:val="1"/>
      <w:numFmt w:val="decimal"/>
      <w:lvlText w:val="%1.%2."/>
      <w:lvlJc w:val="right"/>
      <w:pPr>
        <w:ind w:left="928"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1059485C"/>
    <w:multiLevelType w:val="hybridMultilevel"/>
    <w:tmpl w:val="55F6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95CFE"/>
    <w:multiLevelType w:val="multilevel"/>
    <w:tmpl w:val="A8D8F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BC5609"/>
    <w:multiLevelType w:val="multilevel"/>
    <w:tmpl w:val="A11C4FE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A945247"/>
    <w:multiLevelType w:val="multilevel"/>
    <w:tmpl w:val="55A2B4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023456"/>
    <w:multiLevelType w:val="multilevel"/>
    <w:tmpl w:val="E79A86B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AF5201"/>
    <w:multiLevelType w:val="hybridMultilevel"/>
    <w:tmpl w:val="6340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20742"/>
    <w:multiLevelType w:val="hybridMultilevel"/>
    <w:tmpl w:val="AE96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43BCE"/>
    <w:multiLevelType w:val="hybridMultilevel"/>
    <w:tmpl w:val="32B4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8241F"/>
    <w:multiLevelType w:val="multilevel"/>
    <w:tmpl w:val="DDEE97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DC457D1"/>
    <w:multiLevelType w:val="hybridMultilevel"/>
    <w:tmpl w:val="73E4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6747E"/>
    <w:multiLevelType w:val="hybridMultilevel"/>
    <w:tmpl w:val="BED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A23B6"/>
    <w:multiLevelType w:val="hybridMultilevel"/>
    <w:tmpl w:val="644E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01D0E"/>
    <w:multiLevelType w:val="hybridMultilevel"/>
    <w:tmpl w:val="C39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56C4F"/>
    <w:multiLevelType w:val="hybridMultilevel"/>
    <w:tmpl w:val="E684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63832"/>
    <w:multiLevelType w:val="multilevel"/>
    <w:tmpl w:val="067E6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8078A"/>
    <w:multiLevelType w:val="multilevel"/>
    <w:tmpl w:val="E332AA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4BC46EE"/>
    <w:multiLevelType w:val="multilevel"/>
    <w:tmpl w:val="B8A8A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BB5C0B"/>
    <w:multiLevelType w:val="hybridMultilevel"/>
    <w:tmpl w:val="BA80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1F49CC"/>
    <w:multiLevelType w:val="hybridMultilevel"/>
    <w:tmpl w:val="BF4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078AD"/>
    <w:multiLevelType w:val="hybridMultilevel"/>
    <w:tmpl w:val="B080BF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3347A"/>
    <w:multiLevelType w:val="multilevel"/>
    <w:tmpl w:val="AF7E19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57A2973"/>
    <w:multiLevelType w:val="hybridMultilevel"/>
    <w:tmpl w:val="5424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D3F57"/>
    <w:multiLevelType w:val="hybridMultilevel"/>
    <w:tmpl w:val="9BA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E30CC"/>
    <w:multiLevelType w:val="hybridMultilevel"/>
    <w:tmpl w:val="930806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081905">
    <w:abstractNumId w:val="20"/>
  </w:num>
  <w:num w:numId="2" w16cid:durableId="1359433488">
    <w:abstractNumId w:val="5"/>
  </w:num>
  <w:num w:numId="3" w16cid:durableId="876744176">
    <w:abstractNumId w:val="3"/>
  </w:num>
  <w:num w:numId="4" w16cid:durableId="2067992389">
    <w:abstractNumId w:val="6"/>
  </w:num>
  <w:num w:numId="5" w16cid:durableId="1956323616">
    <w:abstractNumId w:val="8"/>
  </w:num>
  <w:num w:numId="6" w16cid:durableId="1702708847">
    <w:abstractNumId w:val="7"/>
  </w:num>
  <w:num w:numId="7" w16cid:durableId="1959755030">
    <w:abstractNumId w:val="18"/>
  </w:num>
  <w:num w:numId="8" w16cid:durableId="1301182736">
    <w:abstractNumId w:val="1"/>
  </w:num>
  <w:num w:numId="9" w16cid:durableId="1419793828">
    <w:abstractNumId w:val="24"/>
  </w:num>
  <w:num w:numId="10" w16cid:durableId="830027067">
    <w:abstractNumId w:val="19"/>
  </w:num>
  <w:num w:numId="11" w16cid:durableId="211113960">
    <w:abstractNumId w:val="12"/>
  </w:num>
  <w:num w:numId="12" w16cid:durableId="571233967">
    <w:abstractNumId w:val="0"/>
  </w:num>
  <w:num w:numId="13" w16cid:durableId="2117669833">
    <w:abstractNumId w:val="27"/>
  </w:num>
  <w:num w:numId="14" w16cid:durableId="1608847354">
    <w:abstractNumId w:val="23"/>
  </w:num>
  <w:num w:numId="15" w16cid:durableId="695735554">
    <w:abstractNumId w:val="11"/>
  </w:num>
  <w:num w:numId="16" w16cid:durableId="53429989">
    <w:abstractNumId w:val="2"/>
  </w:num>
  <w:num w:numId="17" w16cid:durableId="240219676">
    <w:abstractNumId w:val="9"/>
  </w:num>
  <w:num w:numId="18" w16cid:durableId="28843121">
    <w:abstractNumId w:val="15"/>
  </w:num>
  <w:num w:numId="19" w16cid:durableId="310671752">
    <w:abstractNumId w:val="26"/>
  </w:num>
  <w:num w:numId="20" w16cid:durableId="222184940">
    <w:abstractNumId w:val="16"/>
  </w:num>
  <w:num w:numId="21" w16cid:durableId="1591505202">
    <w:abstractNumId w:val="21"/>
  </w:num>
  <w:num w:numId="22" w16cid:durableId="1563518752">
    <w:abstractNumId w:val="25"/>
  </w:num>
  <w:num w:numId="23" w16cid:durableId="1479150688">
    <w:abstractNumId w:val="22"/>
  </w:num>
  <w:num w:numId="24" w16cid:durableId="422067408">
    <w:abstractNumId w:val="13"/>
  </w:num>
  <w:num w:numId="25" w16cid:durableId="1873764243">
    <w:abstractNumId w:val="17"/>
  </w:num>
  <w:num w:numId="26" w16cid:durableId="1531407608">
    <w:abstractNumId w:val="14"/>
  </w:num>
  <w:num w:numId="27" w16cid:durableId="946738077">
    <w:abstractNumId w:val="10"/>
  </w:num>
  <w:num w:numId="28" w16cid:durableId="152725524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D2"/>
    <w:rsid w:val="00000669"/>
    <w:rsid w:val="000125E2"/>
    <w:rsid w:val="000224D7"/>
    <w:rsid w:val="00025B0A"/>
    <w:rsid w:val="00025CFF"/>
    <w:rsid w:val="00026262"/>
    <w:rsid w:val="0003251D"/>
    <w:rsid w:val="00032DC0"/>
    <w:rsid w:val="00034FD1"/>
    <w:rsid w:val="00035E98"/>
    <w:rsid w:val="00036DF5"/>
    <w:rsid w:val="0003715B"/>
    <w:rsid w:val="00040C86"/>
    <w:rsid w:val="000432F1"/>
    <w:rsid w:val="00051439"/>
    <w:rsid w:val="00054999"/>
    <w:rsid w:val="00055A9C"/>
    <w:rsid w:val="000602F0"/>
    <w:rsid w:val="00065008"/>
    <w:rsid w:val="00065AA9"/>
    <w:rsid w:val="0007244C"/>
    <w:rsid w:val="00086ACF"/>
    <w:rsid w:val="00090485"/>
    <w:rsid w:val="000918F6"/>
    <w:rsid w:val="00091D05"/>
    <w:rsid w:val="00092E07"/>
    <w:rsid w:val="00095E44"/>
    <w:rsid w:val="000A6633"/>
    <w:rsid w:val="000B1D12"/>
    <w:rsid w:val="000D2D48"/>
    <w:rsid w:val="000D546C"/>
    <w:rsid w:val="000E10AD"/>
    <w:rsid w:val="000E4200"/>
    <w:rsid w:val="000E6A81"/>
    <w:rsid w:val="000F123E"/>
    <w:rsid w:val="000F3E65"/>
    <w:rsid w:val="000F6CAD"/>
    <w:rsid w:val="001003DE"/>
    <w:rsid w:val="001029E9"/>
    <w:rsid w:val="001053C1"/>
    <w:rsid w:val="001116DE"/>
    <w:rsid w:val="00111939"/>
    <w:rsid w:val="0011379B"/>
    <w:rsid w:val="001204DF"/>
    <w:rsid w:val="001251FD"/>
    <w:rsid w:val="00157889"/>
    <w:rsid w:val="00162C2F"/>
    <w:rsid w:val="001675A0"/>
    <w:rsid w:val="00175DD2"/>
    <w:rsid w:val="001849C7"/>
    <w:rsid w:val="001850D7"/>
    <w:rsid w:val="001855DC"/>
    <w:rsid w:val="001B77A0"/>
    <w:rsid w:val="001C5843"/>
    <w:rsid w:val="001E1248"/>
    <w:rsid w:val="001E1ABE"/>
    <w:rsid w:val="001E3688"/>
    <w:rsid w:val="001E6A96"/>
    <w:rsid w:val="001E7F94"/>
    <w:rsid w:val="001F09EA"/>
    <w:rsid w:val="001F2E01"/>
    <w:rsid w:val="001F37D8"/>
    <w:rsid w:val="001F5370"/>
    <w:rsid w:val="001F70D7"/>
    <w:rsid w:val="001F7DC7"/>
    <w:rsid w:val="00201C18"/>
    <w:rsid w:val="00204C87"/>
    <w:rsid w:val="00205301"/>
    <w:rsid w:val="00232A35"/>
    <w:rsid w:val="00244735"/>
    <w:rsid w:val="00251944"/>
    <w:rsid w:val="00251EDC"/>
    <w:rsid w:val="00252851"/>
    <w:rsid w:val="00262060"/>
    <w:rsid w:val="00271723"/>
    <w:rsid w:val="00272845"/>
    <w:rsid w:val="0028137C"/>
    <w:rsid w:val="00285C35"/>
    <w:rsid w:val="00290294"/>
    <w:rsid w:val="00290638"/>
    <w:rsid w:val="00292523"/>
    <w:rsid w:val="002A4D99"/>
    <w:rsid w:val="002C15C4"/>
    <w:rsid w:val="002C7604"/>
    <w:rsid w:val="002D0A49"/>
    <w:rsid w:val="002E56B8"/>
    <w:rsid w:val="00302BA6"/>
    <w:rsid w:val="003071A4"/>
    <w:rsid w:val="00313657"/>
    <w:rsid w:val="00317D34"/>
    <w:rsid w:val="00323191"/>
    <w:rsid w:val="00335137"/>
    <w:rsid w:val="0033513D"/>
    <w:rsid w:val="0033670A"/>
    <w:rsid w:val="00343955"/>
    <w:rsid w:val="0034512E"/>
    <w:rsid w:val="0035347B"/>
    <w:rsid w:val="00362D97"/>
    <w:rsid w:val="003639A0"/>
    <w:rsid w:val="00364078"/>
    <w:rsid w:val="0036510A"/>
    <w:rsid w:val="003667C1"/>
    <w:rsid w:val="00372D8A"/>
    <w:rsid w:val="0037372C"/>
    <w:rsid w:val="0037700D"/>
    <w:rsid w:val="0038615E"/>
    <w:rsid w:val="00386C25"/>
    <w:rsid w:val="00393198"/>
    <w:rsid w:val="003A2F78"/>
    <w:rsid w:val="003A5A75"/>
    <w:rsid w:val="003A5C45"/>
    <w:rsid w:val="003B25ED"/>
    <w:rsid w:val="003C018F"/>
    <w:rsid w:val="003D0808"/>
    <w:rsid w:val="003D1FB0"/>
    <w:rsid w:val="003D4871"/>
    <w:rsid w:val="003D689D"/>
    <w:rsid w:val="003E3D3E"/>
    <w:rsid w:val="003E5714"/>
    <w:rsid w:val="003E639A"/>
    <w:rsid w:val="003F73A3"/>
    <w:rsid w:val="00401D4C"/>
    <w:rsid w:val="00406EA5"/>
    <w:rsid w:val="00411C0F"/>
    <w:rsid w:val="00414A76"/>
    <w:rsid w:val="00416580"/>
    <w:rsid w:val="004201B3"/>
    <w:rsid w:val="00420F89"/>
    <w:rsid w:val="00426127"/>
    <w:rsid w:val="00426150"/>
    <w:rsid w:val="0043075B"/>
    <w:rsid w:val="004307D5"/>
    <w:rsid w:val="004310D7"/>
    <w:rsid w:val="00432B53"/>
    <w:rsid w:val="0043396D"/>
    <w:rsid w:val="00435DF3"/>
    <w:rsid w:val="004425DE"/>
    <w:rsid w:val="004448CD"/>
    <w:rsid w:val="00452AA4"/>
    <w:rsid w:val="00463BBA"/>
    <w:rsid w:val="004640CA"/>
    <w:rsid w:val="00484AEA"/>
    <w:rsid w:val="00485AB7"/>
    <w:rsid w:val="00487696"/>
    <w:rsid w:val="00492792"/>
    <w:rsid w:val="0049399B"/>
    <w:rsid w:val="00493B5F"/>
    <w:rsid w:val="00495179"/>
    <w:rsid w:val="004A3161"/>
    <w:rsid w:val="004A7C13"/>
    <w:rsid w:val="004B13BC"/>
    <w:rsid w:val="004B73AA"/>
    <w:rsid w:val="004C3B61"/>
    <w:rsid w:val="004C55F3"/>
    <w:rsid w:val="004D4C5E"/>
    <w:rsid w:val="004D6A4F"/>
    <w:rsid w:val="004D7448"/>
    <w:rsid w:val="004E05FF"/>
    <w:rsid w:val="004E55ED"/>
    <w:rsid w:val="00501B4C"/>
    <w:rsid w:val="0050305A"/>
    <w:rsid w:val="00504223"/>
    <w:rsid w:val="00505344"/>
    <w:rsid w:val="00505CEF"/>
    <w:rsid w:val="00506583"/>
    <w:rsid w:val="00507C24"/>
    <w:rsid w:val="00512C35"/>
    <w:rsid w:val="0051517E"/>
    <w:rsid w:val="005228E4"/>
    <w:rsid w:val="00525894"/>
    <w:rsid w:val="00534CD3"/>
    <w:rsid w:val="00536216"/>
    <w:rsid w:val="00536928"/>
    <w:rsid w:val="00540AE8"/>
    <w:rsid w:val="0054162C"/>
    <w:rsid w:val="00543348"/>
    <w:rsid w:val="00560E47"/>
    <w:rsid w:val="00571B99"/>
    <w:rsid w:val="00574F16"/>
    <w:rsid w:val="00576E81"/>
    <w:rsid w:val="005808A4"/>
    <w:rsid w:val="00581363"/>
    <w:rsid w:val="00583F73"/>
    <w:rsid w:val="0058514E"/>
    <w:rsid w:val="00585F1F"/>
    <w:rsid w:val="005A3718"/>
    <w:rsid w:val="005A77FC"/>
    <w:rsid w:val="005A7CDD"/>
    <w:rsid w:val="005B4314"/>
    <w:rsid w:val="005B4C29"/>
    <w:rsid w:val="005D13CC"/>
    <w:rsid w:val="005D323C"/>
    <w:rsid w:val="005D57D6"/>
    <w:rsid w:val="005F1DC5"/>
    <w:rsid w:val="005F3B52"/>
    <w:rsid w:val="005F3CDC"/>
    <w:rsid w:val="005F405B"/>
    <w:rsid w:val="0060062B"/>
    <w:rsid w:val="0062078F"/>
    <w:rsid w:val="00620F18"/>
    <w:rsid w:val="0062107C"/>
    <w:rsid w:val="006217F1"/>
    <w:rsid w:val="00632139"/>
    <w:rsid w:val="00632719"/>
    <w:rsid w:val="006370A5"/>
    <w:rsid w:val="006412BD"/>
    <w:rsid w:val="00645B8F"/>
    <w:rsid w:val="006472B8"/>
    <w:rsid w:val="00647DB6"/>
    <w:rsid w:val="00650BD8"/>
    <w:rsid w:val="0065220F"/>
    <w:rsid w:val="006528F7"/>
    <w:rsid w:val="006542CC"/>
    <w:rsid w:val="006566B6"/>
    <w:rsid w:val="00662779"/>
    <w:rsid w:val="00671C4A"/>
    <w:rsid w:val="006774F9"/>
    <w:rsid w:val="00680E48"/>
    <w:rsid w:val="006814CE"/>
    <w:rsid w:val="006841AE"/>
    <w:rsid w:val="006844ED"/>
    <w:rsid w:val="00684913"/>
    <w:rsid w:val="00685422"/>
    <w:rsid w:val="00693258"/>
    <w:rsid w:val="006960FF"/>
    <w:rsid w:val="006A04ED"/>
    <w:rsid w:val="006B2F9D"/>
    <w:rsid w:val="006C3FCA"/>
    <w:rsid w:val="006D2493"/>
    <w:rsid w:val="006D7053"/>
    <w:rsid w:val="006E343D"/>
    <w:rsid w:val="006E60C3"/>
    <w:rsid w:val="006E7B0F"/>
    <w:rsid w:val="006F0F3C"/>
    <w:rsid w:val="006F18D4"/>
    <w:rsid w:val="006F4ED3"/>
    <w:rsid w:val="006F6292"/>
    <w:rsid w:val="007237D5"/>
    <w:rsid w:val="00725964"/>
    <w:rsid w:val="00726A24"/>
    <w:rsid w:val="00727CC3"/>
    <w:rsid w:val="00736E89"/>
    <w:rsid w:val="007379D2"/>
    <w:rsid w:val="00737E59"/>
    <w:rsid w:val="00760196"/>
    <w:rsid w:val="00763B55"/>
    <w:rsid w:val="00766C2E"/>
    <w:rsid w:val="007719A4"/>
    <w:rsid w:val="007802BC"/>
    <w:rsid w:val="007809A5"/>
    <w:rsid w:val="00781E1A"/>
    <w:rsid w:val="00781F4C"/>
    <w:rsid w:val="007825C0"/>
    <w:rsid w:val="00791249"/>
    <w:rsid w:val="00791645"/>
    <w:rsid w:val="00792FEA"/>
    <w:rsid w:val="00796F97"/>
    <w:rsid w:val="007B1A71"/>
    <w:rsid w:val="007B2939"/>
    <w:rsid w:val="007B6803"/>
    <w:rsid w:val="007D6FEB"/>
    <w:rsid w:val="007E5800"/>
    <w:rsid w:val="00801D33"/>
    <w:rsid w:val="00811B26"/>
    <w:rsid w:val="0082110D"/>
    <w:rsid w:val="00823954"/>
    <w:rsid w:val="00826FF1"/>
    <w:rsid w:val="00827C6C"/>
    <w:rsid w:val="0083301E"/>
    <w:rsid w:val="00836C5A"/>
    <w:rsid w:val="00880310"/>
    <w:rsid w:val="00884739"/>
    <w:rsid w:val="008A4DA7"/>
    <w:rsid w:val="008A4F20"/>
    <w:rsid w:val="008B09C1"/>
    <w:rsid w:val="008B3135"/>
    <w:rsid w:val="008B7EEC"/>
    <w:rsid w:val="008D082B"/>
    <w:rsid w:val="008D3F96"/>
    <w:rsid w:val="008D4F80"/>
    <w:rsid w:val="008D7C06"/>
    <w:rsid w:val="008E0359"/>
    <w:rsid w:val="008E0EC9"/>
    <w:rsid w:val="008E4CC3"/>
    <w:rsid w:val="008E6FF2"/>
    <w:rsid w:val="008F5B89"/>
    <w:rsid w:val="008F5E00"/>
    <w:rsid w:val="00900635"/>
    <w:rsid w:val="009116F0"/>
    <w:rsid w:val="009211A5"/>
    <w:rsid w:val="009231A8"/>
    <w:rsid w:val="00924653"/>
    <w:rsid w:val="009277DC"/>
    <w:rsid w:val="00941F30"/>
    <w:rsid w:val="009422E9"/>
    <w:rsid w:val="009439A1"/>
    <w:rsid w:val="00946DC6"/>
    <w:rsid w:val="0095301A"/>
    <w:rsid w:val="00953B7D"/>
    <w:rsid w:val="00966F38"/>
    <w:rsid w:val="009727CE"/>
    <w:rsid w:val="00976C88"/>
    <w:rsid w:val="00982071"/>
    <w:rsid w:val="00992D7C"/>
    <w:rsid w:val="00996532"/>
    <w:rsid w:val="00996682"/>
    <w:rsid w:val="009A6040"/>
    <w:rsid w:val="009B341E"/>
    <w:rsid w:val="009B42A1"/>
    <w:rsid w:val="009B69D1"/>
    <w:rsid w:val="009C1DA6"/>
    <w:rsid w:val="009C2F81"/>
    <w:rsid w:val="009C785A"/>
    <w:rsid w:val="009D2C33"/>
    <w:rsid w:val="009D3223"/>
    <w:rsid w:val="009D5E58"/>
    <w:rsid w:val="009E00A0"/>
    <w:rsid w:val="009E3862"/>
    <w:rsid w:val="009F0AA5"/>
    <w:rsid w:val="009F6A46"/>
    <w:rsid w:val="00A01CBD"/>
    <w:rsid w:val="00A1471B"/>
    <w:rsid w:val="00A20D7B"/>
    <w:rsid w:val="00A224EB"/>
    <w:rsid w:val="00A372E8"/>
    <w:rsid w:val="00A42593"/>
    <w:rsid w:val="00A44C22"/>
    <w:rsid w:val="00A630DE"/>
    <w:rsid w:val="00A70161"/>
    <w:rsid w:val="00A70E89"/>
    <w:rsid w:val="00A71A4B"/>
    <w:rsid w:val="00A72D88"/>
    <w:rsid w:val="00A72DBF"/>
    <w:rsid w:val="00A74F30"/>
    <w:rsid w:val="00A76465"/>
    <w:rsid w:val="00A83F2C"/>
    <w:rsid w:val="00A92805"/>
    <w:rsid w:val="00A95EE7"/>
    <w:rsid w:val="00A968AC"/>
    <w:rsid w:val="00AA3553"/>
    <w:rsid w:val="00AA5909"/>
    <w:rsid w:val="00AB71AF"/>
    <w:rsid w:val="00AC12A3"/>
    <w:rsid w:val="00AC327E"/>
    <w:rsid w:val="00AC646B"/>
    <w:rsid w:val="00AD3C23"/>
    <w:rsid w:val="00AE3800"/>
    <w:rsid w:val="00AF19E8"/>
    <w:rsid w:val="00AF45EC"/>
    <w:rsid w:val="00AF5343"/>
    <w:rsid w:val="00AF6BB9"/>
    <w:rsid w:val="00B046AF"/>
    <w:rsid w:val="00B05AE5"/>
    <w:rsid w:val="00B06C69"/>
    <w:rsid w:val="00B0726F"/>
    <w:rsid w:val="00B13507"/>
    <w:rsid w:val="00B20F63"/>
    <w:rsid w:val="00B25736"/>
    <w:rsid w:val="00B2663A"/>
    <w:rsid w:val="00B32F44"/>
    <w:rsid w:val="00B36F47"/>
    <w:rsid w:val="00B42A78"/>
    <w:rsid w:val="00B42D73"/>
    <w:rsid w:val="00B4485B"/>
    <w:rsid w:val="00B615B5"/>
    <w:rsid w:val="00B630B6"/>
    <w:rsid w:val="00B666B9"/>
    <w:rsid w:val="00B6786A"/>
    <w:rsid w:val="00B709B8"/>
    <w:rsid w:val="00B715C3"/>
    <w:rsid w:val="00B75061"/>
    <w:rsid w:val="00B75A2C"/>
    <w:rsid w:val="00B77331"/>
    <w:rsid w:val="00B77C65"/>
    <w:rsid w:val="00B817D4"/>
    <w:rsid w:val="00B86DA5"/>
    <w:rsid w:val="00B90E84"/>
    <w:rsid w:val="00B94470"/>
    <w:rsid w:val="00B96E44"/>
    <w:rsid w:val="00BA5B0D"/>
    <w:rsid w:val="00BA64B6"/>
    <w:rsid w:val="00BB2645"/>
    <w:rsid w:val="00BB7743"/>
    <w:rsid w:val="00BD5285"/>
    <w:rsid w:val="00BD7BD2"/>
    <w:rsid w:val="00BD7DBF"/>
    <w:rsid w:val="00BE4F44"/>
    <w:rsid w:val="00BF0108"/>
    <w:rsid w:val="00BF5A3F"/>
    <w:rsid w:val="00C05A4B"/>
    <w:rsid w:val="00C0773C"/>
    <w:rsid w:val="00C153B3"/>
    <w:rsid w:val="00C156F7"/>
    <w:rsid w:val="00C16C5D"/>
    <w:rsid w:val="00C17CC3"/>
    <w:rsid w:val="00C201F4"/>
    <w:rsid w:val="00C34D85"/>
    <w:rsid w:val="00C35863"/>
    <w:rsid w:val="00C35E0B"/>
    <w:rsid w:val="00C42884"/>
    <w:rsid w:val="00C4450A"/>
    <w:rsid w:val="00C54F80"/>
    <w:rsid w:val="00C65E52"/>
    <w:rsid w:val="00C70CD5"/>
    <w:rsid w:val="00C74A82"/>
    <w:rsid w:val="00C80466"/>
    <w:rsid w:val="00C80A6C"/>
    <w:rsid w:val="00C94326"/>
    <w:rsid w:val="00C943BA"/>
    <w:rsid w:val="00CA6886"/>
    <w:rsid w:val="00CA765A"/>
    <w:rsid w:val="00CB1457"/>
    <w:rsid w:val="00CB3C15"/>
    <w:rsid w:val="00CB4B6C"/>
    <w:rsid w:val="00CB689A"/>
    <w:rsid w:val="00CC1A37"/>
    <w:rsid w:val="00CC7B11"/>
    <w:rsid w:val="00CE6916"/>
    <w:rsid w:val="00CF5BE5"/>
    <w:rsid w:val="00D02C5C"/>
    <w:rsid w:val="00D210D9"/>
    <w:rsid w:val="00D24C94"/>
    <w:rsid w:val="00D27743"/>
    <w:rsid w:val="00D4299F"/>
    <w:rsid w:val="00D502E3"/>
    <w:rsid w:val="00D50D43"/>
    <w:rsid w:val="00D568A7"/>
    <w:rsid w:val="00D609D1"/>
    <w:rsid w:val="00D64DEC"/>
    <w:rsid w:val="00D86DC0"/>
    <w:rsid w:val="00D8786F"/>
    <w:rsid w:val="00D9180F"/>
    <w:rsid w:val="00D92656"/>
    <w:rsid w:val="00DA09C2"/>
    <w:rsid w:val="00DA1C1C"/>
    <w:rsid w:val="00DA39F1"/>
    <w:rsid w:val="00DA7422"/>
    <w:rsid w:val="00DB4D64"/>
    <w:rsid w:val="00DE308B"/>
    <w:rsid w:val="00DE76E0"/>
    <w:rsid w:val="00DF6939"/>
    <w:rsid w:val="00E06318"/>
    <w:rsid w:val="00E06944"/>
    <w:rsid w:val="00E10BF5"/>
    <w:rsid w:val="00E236D2"/>
    <w:rsid w:val="00E25D20"/>
    <w:rsid w:val="00E27169"/>
    <w:rsid w:val="00E32406"/>
    <w:rsid w:val="00E35E88"/>
    <w:rsid w:val="00E40027"/>
    <w:rsid w:val="00E429AF"/>
    <w:rsid w:val="00E43715"/>
    <w:rsid w:val="00E46D1B"/>
    <w:rsid w:val="00E54B95"/>
    <w:rsid w:val="00E741F1"/>
    <w:rsid w:val="00E75134"/>
    <w:rsid w:val="00E75FCC"/>
    <w:rsid w:val="00E76221"/>
    <w:rsid w:val="00E766EA"/>
    <w:rsid w:val="00E80048"/>
    <w:rsid w:val="00E80A41"/>
    <w:rsid w:val="00E82BCB"/>
    <w:rsid w:val="00E84934"/>
    <w:rsid w:val="00E863C8"/>
    <w:rsid w:val="00E949DB"/>
    <w:rsid w:val="00E96FA9"/>
    <w:rsid w:val="00EA46B6"/>
    <w:rsid w:val="00EA4A56"/>
    <w:rsid w:val="00EB6548"/>
    <w:rsid w:val="00EB69AA"/>
    <w:rsid w:val="00EC3770"/>
    <w:rsid w:val="00EC602D"/>
    <w:rsid w:val="00EC746E"/>
    <w:rsid w:val="00ED1029"/>
    <w:rsid w:val="00ED7CE1"/>
    <w:rsid w:val="00EF3209"/>
    <w:rsid w:val="00EF34BC"/>
    <w:rsid w:val="00EF7164"/>
    <w:rsid w:val="00F00800"/>
    <w:rsid w:val="00F02A1D"/>
    <w:rsid w:val="00F03FC8"/>
    <w:rsid w:val="00F11A4D"/>
    <w:rsid w:val="00F12271"/>
    <w:rsid w:val="00F13DD9"/>
    <w:rsid w:val="00F153F8"/>
    <w:rsid w:val="00F17E80"/>
    <w:rsid w:val="00F20ABB"/>
    <w:rsid w:val="00F22F97"/>
    <w:rsid w:val="00F30194"/>
    <w:rsid w:val="00F34223"/>
    <w:rsid w:val="00F3654E"/>
    <w:rsid w:val="00F36F34"/>
    <w:rsid w:val="00F470B6"/>
    <w:rsid w:val="00F5317C"/>
    <w:rsid w:val="00F72D45"/>
    <w:rsid w:val="00F7500F"/>
    <w:rsid w:val="00F81377"/>
    <w:rsid w:val="00F813F5"/>
    <w:rsid w:val="00F86983"/>
    <w:rsid w:val="00F915F5"/>
    <w:rsid w:val="00F929A1"/>
    <w:rsid w:val="00F93ED2"/>
    <w:rsid w:val="00FA05F7"/>
    <w:rsid w:val="00FA16F8"/>
    <w:rsid w:val="00FA3382"/>
    <w:rsid w:val="00FB468F"/>
    <w:rsid w:val="00FB7F2E"/>
    <w:rsid w:val="00FC531A"/>
    <w:rsid w:val="00FC6E71"/>
    <w:rsid w:val="00FC7A6C"/>
    <w:rsid w:val="00FD1209"/>
    <w:rsid w:val="00FE6454"/>
    <w:rsid w:val="00FF1156"/>
    <w:rsid w:val="00FF348F"/>
    <w:rsid w:val="00FF4CFE"/>
    <w:rsid w:val="01F18456"/>
    <w:rsid w:val="045EED0A"/>
    <w:rsid w:val="254FA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69DD"/>
  <w15:docId w15:val="{02154A47-15FE-46E6-9DF0-67599C49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B8"/>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pBdr>
        <w:top w:val="nil"/>
        <w:left w:val="nil"/>
        <w:bottom w:val="nil"/>
        <w:right w:val="nil"/>
        <w:between w:val="nil"/>
      </w:pBdr>
      <w:spacing w:before="240" w:after="120"/>
      <w:ind w:left="432" w:hanging="432"/>
      <w:outlineLvl w:val="0"/>
    </w:pPr>
    <w:rPr>
      <w:b/>
      <w:color w:val="4F6228"/>
      <w:sz w:val="32"/>
      <w:szCs w:val="32"/>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before="180" w:after="200"/>
      <w:ind w:left="432" w:hanging="432"/>
      <w:outlineLvl w:val="1"/>
    </w:pPr>
    <w:rPr>
      <w:b/>
      <w:color w:val="4F6228"/>
      <w:sz w:val="28"/>
      <w:szCs w:val="28"/>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80" w:line="288" w:lineRule="auto"/>
      <w:ind w:left="720" w:hanging="432"/>
      <w:outlineLvl w:val="2"/>
    </w:pPr>
    <w:rPr>
      <w:b/>
      <w:i/>
      <w:color w:val="4F62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180" w:after="120" w:line="288" w:lineRule="auto"/>
      <w:ind w:left="720" w:hanging="432"/>
      <w:outlineLvl w:val="3"/>
    </w:pPr>
    <w:rPr>
      <w:b/>
      <w:i/>
      <w:color w:val="4F6228"/>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60" w:after="60" w:line="288" w:lineRule="auto"/>
      <w:ind w:left="720" w:hanging="432"/>
      <w:outlineLvl w:val="4"/>
    </w:pPr>
    <w:rPr>
      <w:b/>
      <w:color w:val="4F6228"/>
      <w:sz w:val="20"/>
      <w:szCs w:val="2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60" w:after="60" w:line="288" w:lineRule="auto"/>
      <w:ind w:left="720" w:hanging="432"/>
      <w:outlineLvl w:val="5"/>
    </w:pPr>
    <w:rPr>
      <w:color w:val="4F6228"/>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jc w:val="center"/>
    </w:pPr>
    <w:rPr>
      <w:b/>
      <w:color w:val="4F6228"/>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720" w:after="240"/>
      <w:jc w:val="center"/>
    </w:pPr>
    <w:rPr>
      <w:b/>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Header">
    <w:name w:val="header"/>
    <w:basedOn w:val="Normal"/>
    <w:link w:val="HeaderChar"/>
    <w:uiPriority w:val="99"/>
    <w:unhideWhenUsed/>
    <w:rsid w:val="006844ED"/>
    <w:pPr>
      <w:tabs>
        <w:tab w:val="center" w:pos="4513"/>
        <w:tab w:val="right" w:pos="9026"/>
      </w:tabs>
    </w:pPr>
  </w:style>
  <w:style w:type="character" w:customStyle="1" w:styleId="HeaderChar">
    <w:name w:val="Header Char"/>
    <w:basedOn w:val="DefaultParagraphFont"/>
    <w:link w:val="Header"/>
    <w:uiPriority w:val="99"/>
    <w:rsid w:val="006844ED"/>
  </w:style>
  <w:style w:type="paragraph" w:styleId="Footer">
    <w:name w:val="footer"/>
    <w:basedOn w:val="Normal"/>
    <w:link w:val="FooterChar"/>
    <w:uiPriority w:val="99"/>
    <w:unhideWhenUsed/>
    <w:rsid w:val="006844ED"/>
    <w:pPr>
      <w:tabs>
        <w:tab w:val="center" w:pos="4513"/>
        <w:tab w:val="right" w:pos="9026"/>
      </w:tabs>
    </w:pPr>
  </w:style>
  <w:style w:type="character" w:customStyle="1" w:styleId="FooterChar">
    <w:name w:val="Footer Char"/>
    <w:basedOn w:val="DefaultParagraphFont"/>
    <w:link w:val="Footer"/>
    <w:uiPriority w:val="99"/>
    <w:rsid w:val="006844ED"/>
  </w:style>
  <w:style w:type="paragraph" w:styleId="BalloonText">
    <w:name w:val="Balloon Text"/>
    <w:basedOn w:val="Normal"/>
    <w:link w:val="BalloonTextChar"/>
    <w:uiPriority w:val="99"/>
    <w:semiHidden/>
    <w:unhideWhenUsed/>
    <w:rsid w:val="00A74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F30"/>
    <w:rPr>
      <w:rFonts w:ascii="Segoe UI" w:hAnsi="Segoe UI" w:cs="Segoe UI"/>
      <w:sz w:val="18"/>
      <w:szCs w:val="18"/>
    </w:rPr>
  </w:style>
  <w:style w:type="paragraph" w:styleId="ListParagraph">
    <w:name w:val="List Paragraph"/>
    <w:basedOn w:val="Normal"/>
    <w:uiPriority w:val="34"/>
    <w:qFormat/>
    <w:rsid w:val="00D64DEC"/>
    <w:pPr>
      <w:ind w:left="720"/>
      <w:contextualSpacing/>
    </w:pPr>
  </w:style>
  <w:style w:type="character" w:styleId="Hyperlink">
    <w:name w:val="Hyperlink"/>
    <w:basedOn w:val="DefaultParagraphFont"/>
    <w:uiPriority w:val="99"/>
    <w:unhideWhenUsed/>
    <w:rsid w:val="00AD3C23"/>
    <w:rPr>
      <w:color w:val="0000FF" w:themeColor="hyperlink"/>
      <w:u w:val="single"/>
    </w:rPr>
  </w:style>
  <w:style w:type="character" w:styleId="UnresolvedMention">
    <w:name w:val="Unresolved Mention"/>
    <w:basedOn w:val="DefaultParagraphFont"/>
    <w:uiPriority w:val="99"/>
    <w:semiHidden/>
    <w:unhideWhenUsed/>
    <w:rsid w:val="00EB6548"/>
    <w:rPr>
      <w:color w:val="605E5C"/>
      <w:shd w:val="clear" w:color="auto" w:fill="E1DFDD"/>
    </w:rPr>
  </w:style>
  <w:style w:type="character" w:customStyle="1" w:styleId="Heading2Char">
    <w:name w:val="Heading 2 Char"/>
    <w:basedOn w:val="DefaultParagraphFont"/>
    <w:link w:val="Heading2"/>
    <w:uiPriority w:val="9"/>
    <w:rsid w:val="0054162C"/>
    <w:rPr>
      <w:b/>
      <w:color w:val="4F6228"/>
      <w:sz w:val="28"/>
      <w:szCs w:val="28"/>
    </w:rPr>
  </w:style>
  <w:style w:type="table" w:styleId="TableGrid">
    <w:name w:val="Table Grid"/>
    <w:basedOn w:val="TableNormal"/>
    <w:uiPriority w:val="39"/>
    <w:rsid w:val="00C4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3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694">
      <w:bodyDiv w:val="1"/>
      <w:marLeft w:val="0"/>
      <w:marRight w:val="0"/>
      <w:marTop w:val="0"/>
      <w:marBottom w:val="0"/>
      <w:divBdr>
        <w:top w:val="none" w:sz="0" w:space="0" w:color="auto"/>
        <w:left w:val="none" w:sz="0" w:space="0" w:color="auto"/>
        <w:bottom w:val="none" w:sz="0" w:space="0" w:color="auto"/>
        <w:right w:val="none" w:sz="0" w:space="0" w:color="auto"/>
      </w:divBdr>
    </w:div>
    <w:div w:id="43531826">
      <w:bodyDiv w:val="1"/>
      <w:marLeft w:val="0"/>
      <w:marRight w:val="0"/>
      <w:marTop w:val="0"/>
      <w:marBottom w:val="0"/>
      <w:divBdr>
        <w:top w:val="none" w:sz="0" w:space="0" w:color="auto"/>
        <w:left w:val="none" w:sz="0" w:space="0" w:color="auto"/>
        <w:bottom w:val="none" w:sz="0" w:space="0" w:color="auto"/>
        <w:right w:val="none" w:sz="0" w:space="0" w:color="auto"/>
      </w:divBdr>
    </w:div>
    <w:div w:id="97331303">
      <w:bodyDiv w:val="1"/>
      <w:marLeft w:val="0"/>
      <w:marRight w:val="0"/>
      <w:marTop w:val="0"/>
      <w:marBottom w:val="0"/>
      <w:divBdr>
        <w:top w:val="none" w:sz="0" w:space="0" w:color="auto"/>
        <w:left w:val="none" w:sz="0" w:space="0" w:color="auto"/>
        <w:bottom w:val="none" w:sz="0" w:space="0" w:color="auto"/>
        <w:right w:val="none" w:sz="0" w:space="0" w:color="auto"/>
      </w:divBdr>
    </w:div>
    <w:div w:id="143545876">
      <w:bodyDiv w:val="1"/>
      <w:marLeft w:val="0"/>
      <w:marRight w:val="0"/>
      <w:marTop w:val="0"/>
      <w:marBottom w:val="0"/>
      <w:divBdr>
        <w:top w:val="none" w:sz="0" w:space="0" w:color="auto"/>
        <w:left w:val="none" w:sz="0" w:space="0" w:color="auto"/>
        <w:bottom w:val="none" w:sz="0" w:space="0" w:color="auto"/>
        <w:right w:val="none" w:sz="0" w:space="0" w:color="auto"/>
      </w:divBdr>
    </w:div>
    <w:div w:id="229654182">
      <w:bodyDiv w:val="1"/>
      <w:marLeft w:val="0"/>
      <w:marRight w:val="0"/>
      <w:marTop w:val="0"/>
      <w:marBottom w:val="0"/>
      <w:divBdr>
        <w:top w:val="none" w:sz="0" w:space="0" w:color="auto"/>
        <w:left w:val="none" w:sz="0" w:space="0" w:color="auto"/>
        <w:bottom w:val="none" w:sz="0" w:space="0" w:color="auto"/>
        <w:right w:val="none" w:sz="0" w:space="0" w:color="auto"/>
      </w:divBdr>
    </w:div>
    <w:div w:id="313729924">
      <w:bodyDiv w:val="1"/>
      <w:marLeft w:val="0"/>
      <w:marRight w:val="0"/>
      <w:marTop w:val="0"/>
      <w:marBottom w:val="0"/>
      <w:divBdr>
        <w:top w:val="none" w:sz="0" w:space="0" w:color="auto"/>
        <w:left w:val="none" w:sz="0" w:space="0" w:color="auto"/>
        <w:bottom w:val="none" w:sz="0" w:space="0" w:color="auto"/>
        <w:right w:val="none" w:sz="0" w:space="0" w:color="auto"/>
      </w:divBdr>
    </w:div>
    <w:div w:id="332073506">
      <w:bodyDiv w:val="1"/>
      <w:marLeft w:val="0"/>
      <w:marRight w:val="0"/>
      <w:marTop w:val="0"/>
      <w:marBottom w:val="0"/>
      <w:divBdr>
        <w:top w:val="none" w:sz="0" w:space="0" w:color="auto"/>
        <w:left w:val="none" w:sz="0" w:space="0" w:color="auto"/>
        <w:bottom w:val="none" w:sz="0" w:space="0" w:color="auto"/>
        <w:right w:val="none" w:sz="0" w:space="0" w:color="auto"/>
      </w:divBdr>
    </w:div>
    <w:div w:id="341128394">
      <w:bodyDiv w:val="1"/>
      <w:marLeft w:val="0"/>
      <w:marRight w:val="0"/>
      <w:marTop w:val="0"/>
      <w:marBottom w:val="0"/>
      <w:divBdr>
        <w:top w:val="none" w:sz="0" w:space="0" w:color="auto"/>
        <w:left w:val="none" w:sz="0" w:space="0" w:color="auto"/>
        <w:bottom w:val="none" w:sz="0" w:space="0" w:color="auto"/>
        <w:right w:val="none" w:sz="0" w:space="0" w:color="auto"/>
      </w:divBdr>
    </w:div>
    <w:div w:id="422996162">
      <w:bodyDiv w:val="1"/>
      <w:marLeft w:val="0"/>
      <w:marRight w:val="0"/>
      <w:marTop w:val="0"/>
      <w:marBottom w:val="0"/>
      <w:divBdr>
        <w:top w:val="none" w:sz="0" w:space="0" w:color="auto"/>
        <w:left w:val="none" w:sz="0" w:space="0" w:color="auto"/>
        <w:bottom w:val="none" w:sz="0" w:space="0" w:color="auto"/>
        <w:right w:val="none" w:sz="0" w:space="0" w:color="auto"/>
      </w:divBdr>
    </w:div>
    <w:div w:id="479615618">
      <w:bodyDiv w:val="1"/>
      <w:marLeft w:val="0"/>
      <w:marRight w:val="0"/>
      <w:marTop w:val="0"/>
      <w:marBottom w:val="0"/>
      <w:divBdr>
        <w:top w:val="none" w:sz="0" w:space="0" w:color="auto"/>
        <w:left w:val="none" w:sz="0" w:space="0" w:color="auto"/>
        <w:bottom w:val="none" w:sz="0" w:space="0" w:color="auto"/>
        <w:right w:val="none" w:sz="0" w:space="0" w:color="auto"/>
      </w:divBdr>
    </w:div>
    <w:div w:id="521479040">
      <w:bodyDiv w:val="1"/>
      <w:marLeft w:val="0"/>
      <w:marRight w:val="0"/>
      <w:marTop w:val="0"/>
      <w:marBottom w:val="0"/>
      <w:divBdr>
        <w:top w:val="none" w:sz="0" w:space="0" w:color="auto"/>
        <w:left w:val="none" w:sz="0" w:space="0" w:color="auto"/>
        <w:bottom w:val="none" w:sz="0" w:space="0" w:color="auto"/>
        <w:right w:val="none" w:sz="0" w:space="0" w:color="auto"/>
      </w:divBdr>
    </w:div>
    <w:div w:id="530150356">
      <w:bodyDiv w:val="1"/>
      <w:marLeft w:val="0"/>
      <w:marRight w:val="0"/>
      <w:marTop w:val="0"/>
      <w:marBottom w:val="0"/>
      <w:divBdr>
        <w:top w:val="none" w:sz="0" w:space="0" w:color="auto"/>
        <w:left w:val="none" w:sz="0" w:space="0" w:color="auto"/>
        <w:bottom w:val="none" w:sz="0" w:space="0" w:color="auto"/>
        <w:right w:val="none" w:sz="0" w:space="0" w:color="auto"/>
      </w:divBdr>
    </w:div>
    <w:div w:id="600381527">
      <w:bodyDiv w:val="1"/>
      <w:marLeft w:val="0"/>
      <w:marRight w:val="0"/>
      <w:marTop w:val="0"/>
      <w:marBottom w:val="0"/>
      <w:divBdr>
        <w:top w:val="none" w:sz="0" w:space="0" w:color="auto"/>
        <w:left w:val="none" w:sz="0" w:space="0" w:color="auto"/>
        <w:bottom w:val="none" w:sz="0" w:space="0" w:color="auto"/>
        <w:right w:val="none" w:sz="0" w:space="0" w:color="auto"/>
      </w:divBdr>
    </w:div>
    <w:div w:id="622536592">
      <w:bodyDiv w:val="1"/>
      <w:marLeft w:val="0"/>
      <w:marRight w:val="0"/>
      <w:marTop w:val="0"/>
      <w:marBottom w:val="0"/>
      <w:divBdr>
        <w:top w:val="none" w:sz="0" w:space="0" w:color="auto"/>
        <w:left w:val="none" w:sz="0" w:space="0" w:color="auto"/>
        <w:bottom w:val="none" w:sz="0" w:space="0" w:color="auto"/>
        <w:right w:val="none" w:sz="0" w:space="0" w:color="auto"/>
      </w:divBdr>
    </w:div>
    <w:div w:id="654605962">
      <w:bodyDiv w:val="1"/>
      <w:marLeft w:val="0"/>
      <w:marRight w:val="0"/>
      <w:marTop w:val="0"/>
      <w:marBottom w:val="0"/>
      <w:divBdr>
        <w:top w:val="none" w:sz="0" w:space="0" w:color="auto"/>
        <w:left w:val="none" w:sz="0" w:space="0" w:color="auto"/>
        <w:bottom w:val="none" w:sz="0" w:space="0" w:color="auto"/>
        <w:right w:val="none" w:sz="0" w:space="0" w:color="auto"/>
      </w:divBdr>
    </w:div>
    <w:div w:id="667948662">
      <w:bodyDiv w:val="1"/>
      <w:marLeft w:val="0"/>
      <w:marRight w:val="0"/>
      <w:marTop w:val="0"/>
      <w:marBottom w:val="0"/>
      <w:divBdr>
        <w:top w:val="none" w:sz="0" w:space="0" w:color="auto"/>
        <w:left w:val="none" w:sz="0" w:space="0" w:color="auto"/>
        <w:bottom w:val="none" w:sz="0" w:space="0" w:color="auto"/>
        <w:right w:val="none" w:sz="0" w:space="0" w:color="auto"/>
      </w:divBdr>
    </w:div>
    <w:div w:id="1265919402">
      <w:bodyDiv w:val="1"/>
      <w:marLeft w:val="0"/>
      <w:marRight w:val="0"/>
      <w:marTop w:val="0"/>
      <w:marBottom w:val="0"/>
      <w:divBdr>
        <w:top w:val="none" w:sz="0" w:space="0" w:color="auto"/>
        <w:left w:val="none" w:sz="0" w:space="0" w:color="auto"/>
        <w:bottom w:val="none" w:sz="0" w:space="0" w:color="auto"/>
        <w:right w:val="none" w:sz="0" w:space="0" w:color="auto"/>
      </w:divBdr>
    </w:div>
    <w:div w:id="1367413895">
      <w:bodyDiv w:val="1"/>
      <w:marLeft w:val="0"/>
      <w:marRight w:val="0"/>
      <w:marTop w:val="0"/>
      <w:marBottom w:val="0"/>
      <w:divBdr>
        <w:top w:val="none" w:sz="0" w:space="0" w:color="auto"/>
        <w:left w:val="none" w:sz="0" w:space="0" w:color="auto"/>
        <w:bottom w:val="none" w:sz="0" w:space="0" w:color="auto"/>
        <w:right w:val="none" w:sz="0" w:space="0" w:color="auto"/>
      </w:divBdr>
    </w:div>
    <w:div w:id="1406024778">
      <w:bodyDiv w:val="1"/>
      <w:marLeft w:val="0"/>
      <w:marRight w:val="0"/>
      <w:marTop w:val="0"/>
      <w:marBottom w:val="0"/>
      <w:divBdr>
        <w:top w:val="none" w:sz="0" w:space="0" w:color="auto"/>
        <w:left w:val="none" w:sz="0" w:space="0" w:color="auto"/>
        <w:bottom w:val="none" w:sz="0" w:space="0" w:color="auto"/>
        <w:right w:val="none" w:sz="0" w:space="0" w:color="auto"/>
      </w:divBdr>
    </w:div>
    <w:div w:id="1486042509">
      <w:bodyDiv w:val="1"/>
      <w:marLeft w:val="0"/>
      <w:marRight w:val="0"/>
      <w:marTop w:val="0"/>
      <w:marBottom w:val="0"/>
      <w:divBdr>
        <w:top w:val="none" w:sz="0" w:space="0" w:color="auto"/>
        <w:left w:val="none" w:sz="0" w:space="0" w:color="auto"/>
        <w:bottom w:val="none" w:sz="0" w:space="0" w:color="auto"/>
        <w:right w:val="none" w:sz="0" w:space="0" w:color="auto"/>
      </w:divBdr>
    </w:div>
    <w:div w:id="1532843233">
      <w:bodyDiv w:val="1"/>
      <w:marLeft w:val="0"/>
      <w:marRight w:val="0"/>
      <w:marTop w:val="0"/>
      <w:marBottom w:val="0"/>
      <w:divBdr>
        <w:top w:val="none" w:sz="0" w:space="0" w:color="auto"/>
        <w:left w:val="none" w:sz="0" w:space="0" w:color="auto"/>
        <w:bottom w:val="none" w:sz="0" w:space="0" w:color="auto"/>
        <w:right w:val="none" w:sz="0" w:space="0" w:color="auto"/>
      </w:divBdr>
    </w:div>
    <w:div w:id="1610163788">
      <w:bodyDiv w:val="1"/>
      <w:marLeft w:val="0"/>
      <w:marRight w:val="0"/>
      <w:marTop w:val="0"/>
      <w:marBottom w:val="0"/>
      <w:divBdr>
        <w:top w:val="none" w:sz="0" w:space="0" w:color="auto"/>
        <w:left w:val="none" w:sz="0" w:space="0" w:color="auto"/>
        <w:bottom w:val="none" w:sz="0" w:space="0" w:color="auto"/>
        <w:right w:val="none" w:sz="0" w:space="0" w:color="auto"/>
      </w:divBdr>
    </w:div>
    <w:div w:id="1629123524">
      <w:bodyDiv w:val="1"/>
      <w:marLeft w:val="0"/>
      <w:marRight w:val="0"/>
      <w:marTop w:val="0"/>
      <w:marBottom w:val="0"/>
      <w:divBdr>
        <w:top w:val="none" w:sz="0" w:space="0" w:color="auto"/>
        <w:left w:val="none" w:sz="0" w:space="0" w:color="auto"/>
        <w:bottom w:val="none" w:sz="0" w:space="0" w:color="auto"/>
        <w:right w:val="none" w:sz="0" w:space="0" w:color="auto"/>
      </w:divBdr>
    </w:div>
    <w:div w:id="1711219390">
      <w:bodyDiv w:val="1"/>
      <w:marLeft w:val="0"/>
      <w:marRight w:val="0"/>
      <w:marTop w:val="0"/>
      <w:marBottom w:val="0"/>
      <w:divBdr>
        <w:top w:val="none" w:sz="0" w:space="0" w:color="auto"/>
        <w:left w:val="none" w:sz="0" w:space="0" w:color="auto"/>
        <w:bottom w:val="none" w:sz="0" w:space="0" w:color="auto"/>
        <w:right w:val="none" w:sz="0" w:space="0" w:color="auto"/>
      </w:divBdr>
    </w:div>
    <w:div w:id="1766924615">
      <w:bodyDiv w:val="1"/>
      <w:marLeft w:val="0"/>
      <w:marRight w:val="0"/>
      <w:marTop w:val="0"/>
      <w:marBottom w:val="0"/>
      <w:divBdr>
        <w:top w:val="none" w:sz="0" w:space="0" w:color="auto"/>
        <w:left w:val="none" w:sz="0" w:space="0" w:color="auto"/>
        <w:bottom w:val="none" w:sz="0" w:space="0" w:color="auto"/>
        <w:right w:val="none" w:sz="0" w:space="0" w:color="auto"/>
      </w:divBdr>
    </w:div>
    <w:div w:id="1987929782">
      <w:bodyDiv w:val="1"/>
      <w:marLeft w:val="0"/>
      <w:marRight w:val="0"/>
      <w:marTop w:val="0"/>
      <w:marBottom w:val="0"/>
      <w:divBdr>
        <w:top w:val="none" w:sz="0" w:space="0" w:color="auto"/>
        <w:left w:val="none" w:sz="0" w:space="0" w:color="auto"/>
        <w:bottom w:val="none" w:sz="0" w:space="0" w:color="auto"/>
        <w:right w:val="none" w:sz="0" w:space="0" w:color="auto"/>
      </w:divBdr>
    </w:div>
    <w:div w:id="1991058660">
      <w:bodyDiv w:val="1"/>
      <w:marLeft w:val="0"/>
      <w:marRight w:val="0"/>
      <w:marTop w:val="0"/>
      <w:marBottom w:val="0"/>
      <w:divBdr>
        <w:top w:val="none" w:sz="0" w:space="0" w:color="auto"/>
        <w:left w:val="none" w:sz="0" w:space="0" w:color="auto"/>
        <w:bottom w:val="none" w:sz="0" w:space="0" w:color="auto"/>
        <w:right w:val="none" w:sz="0" w:space="0" w:color="auto"/>
      </w:divBdr>
    </w:div>
    <w:div w:id="2049721139">
      <w:bodyDiv w:val="1"/>
      <w:marLeft w:val="0"/>
      <w:marRight w:val="0"/>
      <w:marTop w:val="0"/>
      <w:marBottom w:val="0"/>
      <w:divBdr>
        <w:top w:val="none" w:sz="0" w:space="0" w:color="auto"/>
        <w:left w:val="none" w:sz="0" w:space="0" w:color="auto"/>
        <w:bottom w:val="none" w:sz="0" w:space="0" w:color="auto"/>
        <w:right w:val="none" w:sz="0" w:space="0" w:color="auto"/>
      </w:divBdr>
    </w:div>
    <w:div w:id="2072729753">
      <w:bodyDiv w:val="1"/>
      <w:marLeft w:val="0"/>
      <w:marRight w:val="0"/>
      <w:marTop w:val="0"/>
      <w:marBottom w:val="0"/>
      <w:divBdr>
        <w:top w:val="none" w:sz="0" w:space="0" w:color="auto"/>
        <w:left w:val="none" w:sz="0" w:space="0" w:color="auto"/>
        <w:bottom w:val="none" w:sz="0" w:space="0" w:color="auto"/>
        <w:right w:val="none" w:sz="0" w:space="0" w:color="auto"/>
      </w:divBdr>
    </w:div>
    <w:div w:id="212731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petersen@qmul.ac.uk" TargetMode="External"/><Relationship Id="rId21" Type="http://schemas.openxmlformats.org/officeDocument/2006/relationships/hyperlink" Target="mailto:f.marelli-berg@qmul.ac.uk" TargetMode="External"/><Relationship Id="rId42" Type="http://schemas.openxmlformats.org/officeDocument/2006/relationships/hyperlink" Target="mailto:c.thiemermann@qmul.ac.uk" TargetMode="External"/><Relationship Id="rId47" Type="http://schemas.openxmlformats.org/officeDocument/2006/relationships/hyperlink" Target="mailto:fiona.walter@qmul.ac.uk" TargetMode="External"/><Relationship Id="rId63" Type="http://schemas.openxmlformats.org/officeDocument/2006/relationships/hyperlink" Target="mailto:m.terranovabarberio@qmul.ac.uk" TargetMode="External"/><Relationship Id="rId68" Type="http://schemas.openxmlformats.org/officeDocument/2006/relationships/hyperlink" Target="mailto:s.m.harwood@qmul.ac.uk" TargetMode="External"/><Relationship Id="rId84" Type="http://schemas.openxmlformats.org/officeDocument/2006/relationships/hyperlink" Target="mailto:m.carlotti@qmul.ac.uk" TargetMode="External"/><Relationship Id="rId89" Type="http://schemas.openxmlformats.org/officeDocument/2006/relationships/hyperlink" Target="mailto:m.r.ariyanayagam@qmul.ac.uk" TargetMode="External"/><Relationship Id="rId16" Type="http://schemas.openxmlformats.org/officeDocument/2006/relationships/hyperlink" Target="mailto:m.korbonits@qmul.ac.uk" TargetMode="External"/><Relationship Id="rId11" Type="http://schemas.openxmlformats.org/officeDocument/2006/relationships/hyperlink" Target="mailto:press@qmul.ac.uk" TargetMode="External"/><Relationship Id="rId32" Type="http://schemas.openxmlformats.org/officeDocument/2006/relationships/hyperlink" Target="mailto:a.baumbach@qmul.ac.uk" TargetMode="External"/><Relationship Id="rId37" Type="http://schemas.openxmlformats.org/officeDocument/2006/relationships/hyperlink" Target="mailto:c.pitzalis@qmul.ac.uk" TargetMode="External"/><Relationship Id="rId53" Type="http://schemas.openxmlformats.org/officeDocument/2006/relationships/hyperlink" Target="mailto:e.morrison@qmul.ac.uk" TargetMode="External"/><Relationship Id="rId58" Type="http://schemas.openxmlformats.org/officeDocument/2006/relationships/hyperlink" Target="mailto:p.monykuttan@qmul.ac.uk" TargetMode="External"/><Relationship Id="rId74" Type="http://schemas.openxmlformats.org/officeDocument/2006/relationships/hyperlink" Target="mailto:s.bourgeois@qmul.ac.uk" TargetMode="External"/><Relationship Id="rId79" Type="http://schemas.openxmlformats.org/officeDocument/2006/relationships/hyperlink" Target="mailto:s.bourgeois@qmul.ac.uk" TargetMode="External"/><Relationship Id="rId5" Type="http://schemas.openxmlformats.org/officeDocument/2006/relationships/styles" Target="styles.xml"/><Relationship Id="rId90" Type="http://schemas.openxmlformats.org/officeDocument/2006/relationships/hyperlink" Target="mailto:s.t.mason@qmul.ac.uk" TargetMode="External"/><Relationship Id="rId95" Type="http://schemas.openxmlformats.org/officeDocument/2006/relationships/fontTable" Target="fontTable.xml"/><Relationship Id="rId22" Type="http://schemas.openxmlformats.org/officeDocument/2006/relationships/hyperlink" Target="mailto:j.whiteford@qmul.ac.uk" TargetMode="External"/><Relationship Id="rId27" Type="http://schemas.openxmlformats.org/officeDocument/2006/relationships/hyperlink" Target="mailto:f.pugliese@qmul.ac.uk" TargetMode="External"/><Relationship Id="rId43" Type="http://schemas.openxmlformats.org/officeDocument/2006/relationships/hyperlink" Target="mailto:a.j.hobbs@qmul.ac.uk" TargetMode="External"/><Relationship Id="rId48" Type="http://schemas.openxmlformats.org/officeDocument/2006/relationships/hyperlink" Target="mailto:e.stewart@qmul.ac.uk" TargetMode="External"/><Relationship Id="rId64" Type="http://schemas.openxmlformats.org/officeDocument/2006/relationships/hyperlink" Target="mailto:jonathan.ho@qmul.ac.uk" TargetMode="External"/><Relationship Id="rId69" Type="http://schemas.openxmlformats.org/officeDocument/2006/relationships/hyperlink" Target="mailto:v.choi@qmul.ac.uk" TargetMode="External"/><Relationship Id="rId8" Type="http://schemas.openxmlformats.org/officeDocument/2006/relationships/footnotes" Target="footnotes.xml"/><Relationship Id="rId51" Type="http://schemas.openxmlformats.org/officeDocument/2006/relationships/hyperlink" Target="mailto:e.morrison@qmul.ac.uk" TargetMode="External"/><Relationship Id="rId72" Type="http://schemas.openxmlformats.org/officeDocument/2006/relationships/hyperlink" Target="mailto:m.golding@qmul.ac.uk" TargetMode="External"/><Relationship Id="rId80" Type="http://schemas.openxmlformats.org/officeDocument/2006/relationships/hyperlink" Target="mailto:s.r.coppen@qmul.ac.uk" TargetMode="External"/><Relationship Id="rId85" Type="http://schemas.openxmlformats.org/officeDocument/2006/relationships/hyperlink" Target="mailto:g.craig@qmul.ac.uk"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g.mclaren@qmul.ac.uk" TargetMode="External"/><Relationship Id="rId17" Type="http://schemas.openxmlformats.org/officeDocument/2006/relationships/hyperlink" Target="mailto:c.pitzalis@qmul.ac.uk" TargetMode="External"/><Relationship Id="rId25" Type="http://schemas.openxmlformats.org/officeDocument/2006/relationships/hyperlink" Target="mailto:a.alele@qmul.ac.uk" TargetMode="External"/><Relationship Id="rId33" Type="http://schemas.openxmlformats.org/officeDocument/2006/relationships/hyperlink" Target="mailto:p.b.munroe@qmul.ac.uk" TargetMode="External"/><Relationship Id="rId38" Type="http://schemas.openxmlformats.org/officeDocument/2006/relationships/hyperlink" Target="mailto:m.bombardieri@qmul.ac.uk" TargetMode="External"/><Relationship Id="rId46" Type="http://schemas.openxmlformats.org/officeDocument/2006/relationships/hyperlink" Target="mailto:d.c.m.purves@qmul.ac.uk" TargetMode="External"/><Relationship Id="rId59" Type="http://schemas.openxmlformats.org/officeDocument/2006/relationships/hyperlink" Target="mailto:m.w.goss@qmul.ac.uk" TargetMode="External"/><Relationship Id="rId67" Type="http://schemas.openxmlformats.org/officeDocument/2006/relationships/hyperlink" Target="mailto:n.q.khan@qmul.ac.uk" TargetMode="External"/><Relationship Id="rId20" Type="http://schemas.openxmlformats.org/officeDocument/2006/relationships/hyperlink" Target="mailto:n.ravic@qmul.ac.uk" TargetMode="External"/><Relationship Id="rId41" Type="http://schemas.openxmlformats.org/officeDocument/2006/relationships/hyperlink" Target="mailto:ken.suzuki@qmul.ac.uk" TargetMode="External"/><Relationship Id="rId54" Type="http://schemas.openxmlformats.org/officeDocument/2006/relationships/hyperlink" Target="mailto:e.morrison@qmul.ac.uk" TargetMode="External"/><Relationship Id="rId62" Type="http://schemas.openxmlformats.org/officeDocument/2006/relationships/hyperlink" Target="mailto:r.gresham@qmul.ac.uk" TargetMode="External"/><Relationship Id="rId70" Type="http://schemas.openxmlformats.org/officeDocument/2006/relationships/hyperlink" Target="mailto:v.choi@qmul.ac.uk" TargetMode="External"/><Relationship Id="rId75" Type="http://schemas.openxmlformats.org/officeDocument/2006/relationships/hyperlink" Target="mailto:a.francois@qmul.ac.uk" TargetMode="External"/><Relationship Id="rId83" Type="http://schemas.openxmlformats.org/officeDocument/2006/relationships/hyperlink" Target="mailto:r.gresham@qmul.ac.uk" TargetMode="External"/><Relationship Id="rId88" Type="http://schemas.openxmlformats.org/officeDocument/2006/relationships/hyperlink" Target="mailto:a.harrison@qmul.ac.uk"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p.deloukas@qmul.ac.uk" TargetMode="External"/><Relationship Id="rId23" Type="http://schemas.openxmlformats.org/officeDocument/2006/relationships/hyperlink" Target="mailto:e.marouli@qmul.ac.uk" TargetMode="External"/><Relationship Id="rId28" Type="http://schemas.openxmlformats.org/officeDocument/2006/relationships/hyperlink" Target="mailto:f.marelli-berg@qmul.ac.uk" TargetMode="External"/><Relationship Id="rId36" Type="http://schemas.openxmlformats.org/officeDocument/2006/relationships/hyperlink" Target="mailto:l.guasti@qmul.ac.uk" TargetMode="External"/><Relationship Id="rId49" Type="http://schemas.openxmlformats.org/officeDocument/2006/relationships/hyperlink" Target="mailto:s.r.coppen@qmul.ac.uk" TargetMode="External"/><Relationship Id="rId57" Type="http://schemas.openxmlformats.org/officeDocument/2006/relationships/hyperlink" Target="mailto:v.rajeeve@qmul.ac.uk" TargetMode="External"/><Relationship Id="rId10" Type="http://schemas.openxmlformats.org/officeDocument/2006/relationships/image" Target="media/image1.png"/><Relationship Id="rId31" Type="http://schemas.openxmlformats.org/officeDocument/2006/relationships/hyperlink" Target="mailto:a.ahluwalia@qmul.ac.uk" TargetMode="External"/><Relationship Id="rId44" Type="http://schemas.openxmlformats.org/officeDocument/2006/relationships/hyperlink" Target="mailto:bci-director@qmul.ac.uk" TargetMode="External"/><Relationship Id="rId52" Type="http://schemas.openxmlformats.org/officeDocument/2006/relationships/hyperlink" Target="mailto:e.morrison@qmul.ac.uk" TargetMode="External"/><Relationship Id="rId60" Type="http://schemas.openxmlformats.org/officeDocument/2006/relationships/hyperlink" Target="mailto:t.j.oneill@qmul.ac.uk" TargetMode="External"/><Relationship Id="rId65" Type="http://schemas.openxmlformats.org/officeDocument/2006/relationships/hyperlink" Target="mailto:r.gresham@qmul.ac.uk" TargetMode="External"/><Relationship Id="rId73" Type="http://schemas.openxmlformats.org/officeDocument/2006/relationships/hyperlink" Target="mailto:e.hub@qmul.ac.uk" TargetMode="External"/><Relationship Id="rId78" Type="http://schemas.openxmlformats.org/officeDocument/2006/relationships/hyperlink" Target="mailto:s.bourgeois@qmul.ac.uk" TargetMode="External"/><Relationship Id="rId81" Type="http://schemas.openxmlformats.org/officeDocument/2006/relationships/hyperlink" Target="mailto:n.haider@qmul.ac.uk" TargetMode="External"/><Relationship Id="rId86" Type="http://schemas.openxmlformats.org/officeDocument/2006/relationships/hyperlink" Target="mailto:s.r.coppen@qmul.ac.uk" TargetMode="External"/><Relationship Id="rId9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hsd.qmul.ac.uk/a-z/fire-safety/" TargetMode="External"/><Relationship Id="rId18" Type="http://schemas.openxmlformats.org/officeDocument/2006/relationships/hyperlink" Target="mailto:g.mclaren@qmul.ac.uk" TargetMode="External"/><Relationship Id="rId39" Type="http://schemas.openxmlformats.org/officeDocument/2006/relationships/hyperlink" Target="mailto:d.morrissey@qmul.ac.uk" TargetMode="External"/><Relationship Id="rId34" Type="http://schemas.openxmlformats.org/officeDocument/2006/relationships/hyperlink" Target="mailto:ajay.gupta@qmul.ac.uk" TargetMode="External"/><Relationship Id="rId50" Type="http://schemas.openxmlformats.org/officeDocument/2006/relationships/hyperlink" Target="mailto:g.craig@qmul.ac.uk" TargetMode="External"/><Relationship Id="rId55" Type="http://schemas.openxmlformats.org/officeDocument/2006/relationships/hyperlink" Target="mailto:e.morrison@qmul.ac.uk" TargetMode="External"/><Relationship Id="rId76" Type="http://schemas.openxmlformats.org/officeDocument/2006/relationships/hyperlink" Target="mailto:c.m.david@qmul.ac.uk" TargetMode="External"/><Relationship Id="rId7" Type="http://schemas.openxmlformats.org/officeDocument/2006/relationships/webSettings" Target="webSettings.xml"/><Relationship Id="rId71" Type="http://schemas.openxmlformats.org/officeDocument/2006/relationships/hyperlink" Target="mailto:v.choi@qmul.ac.uk"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mailto:d.cooper@qmul.ac.uk" TargetMode="External"/><Relationship Id="rId24" Type="http://schemas.openxmlformats.org/officeDocument/2006/relationships/hyperlink" Target="mailto:s.n.cooray@qmul.ac.uk" TargetMode="External"/><Relationship Id="rId40" Type="http://schemas.openxmlformats.org/officeDocument/2006/relationships/hyperlink" Target="mailto:s.nourshargh@qmul.ac.uk" TargetMode="External"/><Relationship Id="rId45" Type="http://schemas.openxmlformats.org/officeDocument/2006/relationships/hyperlink" Target="mailto:k.hodivala-dilke@qmul.ac.uk" TargetMode="External"/><Relationship Id="rId66" Type="http://schemas.openxmlformats.org/officeDocument/2006/relationships/hyperlink" Target="mailto:e.cadoni@qmul.ac.uk" TargetMode="External"/><Relationship Id="rId87" Type="http://schemas.openxmlformats.org/officeDocument/2006/relationships/hyperlink" Target="mailto:d.spink@qmul.ac.uk" TargetMode="External"/><Relationship Id="rId61" Type="http://schemas.openxmlformats.org/officeDocument/2006/relationships/hyperlink" Target="mailto:j.dalli@qmul.ac.uk" TargetMode="External"/><Relationship Id="rId82" Type="http://schemas.openxmlformats.org/officeDocument/2006/relationships/hyperlink" Target="mailto:v.bhakta@qmul.ac.uk" TargetMode="External"/><Relationship Id="rId19" Type="http://schemas.openxmlformats.org/officeDocument/2006/relationships/hyperlink" Target="mailto:s.r.coppen@qmul.ac.uk" TargetMode="External"/><Relationship Id="rId14" Type="http://schemas.openxmlformats.org/officeDocument/2006/relationships/hyperlink" Target="https://www.its.qmul.ac.uk/services/service-catalogue-items/gold-silver-bronze/" TargetMode="External"/><Relationship Id="rId30" Type="http://schemas.openxmlformats.org/officeDocument/2006/relationships/hyperlink" Target="mailto:a.mathur@qmul.ac.uk" TargetMode="External"/><Relationship Id="rId35" Type="http://schemas.openxmlformats.org/officeDocument/2006/relationships/hyperlink" Target="mailto:l.a.metherell@qmul.ac.uk" TargetMode="External"/><Relationship Id="rId56" Type="http://schemas.openxmlformats.org/officeDocument/2006/relationships/hyperlink" Target="mailto:e.morrison@qmul.ac.uk" TargetMode="External"/><Relationship Id="rId77" Type="http://schemas.openxmlformats.org/officeDocument/2006/relationships/hyperlink" Target="mailto:s.m.wood@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f95af-60b5-4ba6-97d7-74a3b7230631" xsi:nil="true"/>
    <lcf76f155ced4ddcb4097134ff3c332f xmlns="68613543-e2b7-4176-9ee2-86d76132d1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FFB869FD13F4784BF824FE01885A4" ma:contentTypeVersion="15" ma:contentTypeDescription="Create a new document." ma:contentTypeScope="" ma:versionID="81f0f488488d602446e15f81400b8f4d">
  <xsd:schema xmlns:xsd="http://www.w3.org/2001/XMLSchema" xmlns:xs="http://www.w3.org/2001/XMLSchema" xmlns:p="http://schemas.microsoft.com/office/2006/metadata/properties" xmlns:ns2="68613543-e2b7-4176-9ee2-86d76132d1b4" xmlns:ns3="3b3f95af-60b5-4ba6-97d7-74a3b7230631" targetNamespace="http://schemas.microsoft.com/office/2006/metadata/properties" ma:root="true" ma:fieldsID="5439d03c9ddfb02f0a07bbc77919b4da" ns2:_="" ns3:_="">
    <xsd:import namespace="68613543-e2b7-4176-9ee2-86d76132d1b4"/>
    <xsd:import namespace="3b3f95af-60b5-4ba6-97d7-74a3b7230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13543-e2b7-4176-9ee2-86d76132d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f95af-60b5-4ba6-97d7-74a3b72306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02cc74-a2c4-4dcc-810d-6b4b1f6defa9}" ma:internalName="TaxCatchAll" ma:showField="CatchAllData" ma:web="3b3f95af-60b5-4ba6-97d7-74a3b72306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3B5FD-E350-48C4-9D40-EF81CE4D9D1F}">
  <ds:schemaRefs>
    <ds:schemaRef ds:uri="http://schemas.microsoft.com/office/2006/metadata/properties"/>
    <ds:schemaRef ds:uri="http://schemas.microsoft.com/office/infopath/2007/PartnerControls"/>
    <ds:schemaRef ds:uri="3b3f95af-60b5-4ba6-97d7-74a3b7230631"/>
    <ds:schemaRef ds:uri="68613543-e2b7-4176-9ee2-86d76132d1b4"/>
  </ds:schemaRefs>
</ds:datastoreItem>
</file>

<file path=customXml/itemProps2.xml><?xml version="1.0" encoding="utf-8"?>
<ds:datastoreItem xmlns:ds="http://schemas.openxmlformats.org/officeDocument/2006/customXml" ds:itemID="{3FC72E0F-2DFA-4466-AEFC-699A5539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13543-e2b7-4176-9ee2-86d76132d1b4"/>
    <ds:schemaRef ds:uri="3b3f95af-60b5-4ba6-97d7-74a3b7230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E0DCC-3A26-4CCD-884C-E45CE43F5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34</Pages>
  <Words>10527</Words>
  <Characters>60004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Guy</dc:creator>
  <cp:lastModifiedBy>Steven Russell Coppen</cp:lastModifiedBy>
  <cp:revision>52</cp:revision>
  <dcterms:created xsi:type="dcterms:W3CDTF">2024-03-19T09:50:00Z</dcterms:created>
  <dcterms:modified xsi:type="dcterms:W3CDTF">2024-04-16T08:26:00Z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0x010100F2AFFB869FD13F4784BF824FE01885A4</vt:lpwstr>
  </property>
  <property fmtid="{D5CDD505-2E9C-101B-9397-08002B2CF9AE}" pid="3" name="MediaServiceImageTags">
    <vt:lpwstr/>
  </property>
</Properties>
</file>